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C35C" w14:textId="0A1A70FC" w:rsidR="003D7AA9" w:rsidRPr="004D246B" w:rsidRDefault="00E402D6">
      <w:pPr>
        <w:rPr>
          <w:rFonts w:ascii="Times New Roman" w:hAnsi="Times New Roman" w:cs="Times New Roman"/>
        </w:rPr>
      </w:pPr>
      <w:r w:rsidRPr="004D246B">
        <w:rPr>
          <w:rFonts w:ascii="Times New Roman" w:hAnsi="Times New Roman" w:cs="Times New Roman"/>
        </w:rPr>
        <w:t>Topic: Gender relations in intimate partner violence</w:t>
      </w:r>
    </w:p>
    <w:p w14:paraId="5F380EDE" w14:textId="049F4DBE" w:rsidR="000730FE" w:rsidRPr="004D246B" w:rsidRDefault="000730FE">
      <w:pPr>
        <w:rPr>
          <w:rFonts w:ascii="Times New Roman" w:hAnsi="Times New Roman" w:cs="Times New Roman"/>
        </w:rPr>
      </w:pPr>
    </w:p>
    <w:p w14:paraId="6E76257F" w14:textId="48B8CEA8" w:rsidR="000730FE" w:rsidRPr="004D246B" w:rsidRDefault="004D246B">
      <w:pPr>
        <w:rPr>
          <w:rFonts w:ascii="Times New Roman" w:hAnsi="Times New Roman" w:cs="Times New Roman"/>
        </w:rPr>
      </w:pPr>
      <w:r w:rsidRPr="004D246B">
        <w:rPr>
          <w:rFonts w:ascii="Times New Roman" w:hAnsi="Times New Roman" w:cs="Times New Roman"/>
        </w:rPr>
        <w:t>3 abstracts:</w:t>
      </w:r>
    </w:p>
    <w:p w14:paraId="74DCEF4D" w14:textId="5AD548DE" w:rsidR="004D246B" w:rsidRPr="004D246B" w:rsidRDefault="004D246B">
      <w:pPr>
        <w:rPr>
          <w:rFonts w:ascii="Times New Roman" w:hAnsi="Times New Roman" w:cs="Times New Roman"/>
        </w:rPr>
      </w:pPr>
    </w:p>
    <w:p w14:paraId="462EEEC7" w14:textId="02698F19" w:rsidR="004D246B" w:rsidRPr="00F06651" w:rsidRDefault="004D246B" w:rsidP="004D246B">
      <w:pPr>
        <w:pStyle w:val="ListParagraph"/>
        <w:numPr>
          <w:ilvl w:val="0"/>
          <w:numId w:val="1"/>
        </w:numPr>
        <w:rPr>
          <w:rFonts w:ascii="Times New Roman" w:eastAsia="Times New Roman" w:hAnsi="Times New Roman" w:cs="Times New Roman"/>
        </w:rPr>
      </w:pPr>
      <w:r w:rsidRPr="004D246B">
        <w:rPr>
          <w:rFonts w:ascii="Times New Roman" w:eastAsia="Times New Roman" w:hAnsi="Times New Roman" w:cs="Times New Roman"/>
          <w:shd w:val="clear" w:color="auto" w:fill="FFFFFF"/>
        </w:rPr>
        <w:t>Psychologists </w:t>
      </w:r>
      <w:r w:rsidRPr="004D246B">
        <w:rPr>
          <w:rFonts w:ascii="Times New Roman" w:eastAsia="Times New Roman" w:hAnsi="Times New Roman" w:cs="Times New Roman"/>
          <w:shd w:val="clear" w:color="auto" w:fill="D2F4FC"/>
        </w:rPr>
        <w:t>around</w:t>
      </w:r>
      <w:r w:rsidRPr="004D246B">
        <w:rPr>
          <w:rFonts w:ascii="Times New Roman" w:eastAsia="Times New Roman" w:hAnsi="Times New Roman" w:cs="Times New Roman"/>
          <w:shd w:val="clear" w:color="auto" w:fill="FFFFFF"/>
        </w:rPr>
        <w:t> </w:t>
      </w:r>
      <w:r w:rsidRPr="004D246B">
        <w:rPr>
          <w:rFonts w:ascii="Times New Roman" w:eastAsia="Times New Roman" w:hAnsi="Times New Roman" w:cs="Times New Roman"/>
          <w:shd w:val="clear" w:color="auto" w:fill="D2F4FC"/>
        </w:rPr>
        <w:t>the</w:t>
      </w:r>
      <w:r w:rsidRPr="004D246B">
        <w:rPr>
          <w:rFonts w:ascii="Times New Roman" w:eastAsia="Times New Roman" w:hAnsi="Times New Roman" w:cs="Times New Roman"/>
          <w:shd w:val="clear" w:color="auto" w:fill="FFFFFF"/>
        </w:rPr>
        <w:t> </w:t>
      </w:r>
      <w:r w:rsidRPr="004D246B">
        <w:rPr>
          <w:rFonts w:ascii="Times New Roman" w:eastAsia="Times New Roman" w:hAnsi="Times New Roman" w:cs="Times New Roman"/>
          <w:shd w:val="clear" w:color="auto" w:fill="D2F4FC"/>
        </w:rPr>
        <w:t>world</w:t>
      </w:r>
      <w:r w:rsidRPr="004D246B">
        <w:rPr>
          <w:rFonts w:ascii="Times New Roman" w:eastAsia="Times New Roman" w:hAnsi="Times New Roman" w:cs="Times New Roman"/>
          <w:shd w:val="clear" w:color="auto" w:fill="FFFFFF"/>
        </w:rPr>
        <w:t> have made contributions in research, clinical assessment, and intervention and prevention of </w:t>
      </w:r>
      <w:r w:rsidRPr="004D246B">
        <w:rPr>
          <w:rFonts w:ascii="Times New Roman" w:eastAsia="Times New Roman" w:hAnsi="Times New Roman" w:cs="Times New Roman"/>
          <w:shd w:val="clear" w:color="auto" w:fill="D2F4FC"/>
        </w:rPr>
        <w:t>domestic</w:t>
      </w:r>
      <w:r w:rsidRPr="004D246B">
        <w:rPr>
          <w:rFonts w:ascii="Times New Roman" w:eastAsia="Times New Roman" w:hAnsi="Times New Roman" w:cs="Times New Roman"/>
          <w:shd w:val="clear" w:color="auto" w:fill="FFFFFF"/>
        </w:rPr>
        <w:t> </w:t>
      </w:r>
      <w:r w:rsidRPr="004D246B">
        <w:rPr>
          <w:rFonts w:ascii="Times New Roman" w:eastAsia="Times New Roman" w:hAnsi="Times New Roman" w:cs="Times New Roman"/>
          <w:shd w:val="clear" w:color="auto" w:fill="D2F4FC"/>
        </w:rPr>
        <w:t>violence</w:t>
      </w:r>
      <w:r w:rsidRPr="004D246B">
        <w:rPr>
          <w:rFonts w:ascii="Times New Roman" w:eastAsia="Times New Roman" w:hAnsi="Times New Roman" w:cs="Times New Roman"/>
          <w:shd w:val="clear" w:color="auto" w:fill="FFFFFF"/>
        </w:rPr>
        <w:t>. Although each country has unique factors that determine </w:t>
      </w:r>
      <w:r w:rsidRPr="004D246B">
        <w:rPr>
          <w:rFonts w:ascii="Times New Roman" w:eastAsia="Times New Roman" w:hAnsi="Times New Roman" w:cs="Times New Roman"/>
          <w:shd w:val="clear" w:color="auto" w:fill="D2F4FC"/>
        </w:rPr>
        <w:t>the</w:t>
      </w:r>
      <w:r w:rsidRPr="004D246B">
        <w:rPr>
          <w:rFonts w:ascii="Times New Roman" w:eastAsia="Times New Roman" w:hAnsi="Times New Roman" w:cs="Times New Roman"/>
          <w:shd w:val="clear" w:color="auto" w:fill="FFFFFF"/>
        </w:rPr>
        <w:t> services and resources available to battered women, children exposed to </w:t>
      </w:r>
      <w:r w:rsidRPr="004D246B">
        <w:rPr>
          <w:rFonts w:ascii="Times New Roman" w:eastAsia="Times New Roman" w:hAnsi="Times New Roman" w:cs="Times New Roman"/>
          <w:shd w:val="clear" w:color="auto" w:fill="D2F4FC"/>
        </w:rPr>
        <w:t>domestic</w:t>
      </w:r>
      <w:r w:rsidRPr="004D246B">
        <w:rPr>
          <w:rFonts w:ascii="Times New Roman" w:eastAsia="Times New Roman" w:hAnsi="Times New Roman" w:cs="Times New Roman"/>
          <w:shd w:val="clear" w:color="auto" w:fill="FFFFFF"/>
        </w:rPr>
        <w:t> </w:t>
      </w:r>
      <w:r w:rsidRPr="004D246B">
        <w:rPr>
          <w:rFonts w:ascii="Times New Roman" w:eastAsia="Times New Roman" w:hAnsi="Times New Roman" w:cs="Times New Roman"/>
          <w:shd w:val="clear" w:color="auto" w:fill="D2F4FC"/>
        </w:rPr>
        <w:t>violence</w:t>
      </w:r>
      <w:r w:rsidRPr="004D246B">
        <w:rPr>
          <w:rFonts w:ascii="Times New Roman" w:eastAsia="Times New Roman" w:hAnsi="Times New Roman" w:cs="Times New Roman"/>
          <w:shd w:val="clear" w:color="auto" w:fill="FFFFFF"/>
        </w:rPr>
        <w:t>, and abusive partners, it is </w:t>
      </w:r>
      <w:r w:rsidRPr="004D246B">
        <w:rPr>
          <w:rFonts w:ascii="Times New Roman" w:eastAsia="Times New Roman" w:hAnsi="Times New Roman" w:cs="Times New Roman"/>
          <w:shd w:val="clear" w:color="auto" w:fill="D2F4FC"/>
        </w:rPr>
        <w:t>the</w:t>
      </w:r>
      <w:r w:rsidRPr="004D246B">
        <w:rPr>
          <w:rFonts w:ascii="Times New Roman" w:eastAsia="Times New Roman" w:hAnsi="Times New Roman" w:cs="Times New Roman"/>
          <w:shd w:val="clear" w:color="auto" w:fill="FFFFFF"/>
        </w:rPr>
        <w:t> interaction among gender, political structure, religious beliefs, attitudes toward </w:t>
      </w:r>
      <w:r w:rsidRPr="004D246B">
        <w:rPr>
          <w:rFonts w:ascii="Times New Roman" w:eastAsia="Times New Roman" w:hAnsi="Times New Roman" w:cs="Times New Roman"/>
          <w:shd w:val="clear" w:color="auto" w:fill="D2F4FC"/>
        </w:rPr>
        <w:t>violence</w:t>
      </w:r>
      <w:r w:rsidRPr="004D246B">
        <w:rPr>
          <w:rFonts w:ascii="Times New Roman" w:eastAsia="Times New Roman" w:hAnsi="Times New Roman" w:cs="Times New Roman"/>
          <w:shd w:val="clear" w:color="auto" w:fill="FFFFFF"/>
        </w:rPr>
        <w:t> in general, and </w:t>
      </w:r>
      <w:r w:rsidRPr="004D246B">
        <w:rPr>
          <w:rFonts w:ascii="Times New Roman" w:eastAsia="Times New Roman" w:hAnsi="Times New Roman" w:cs="Times New Roman"/>
          <w:shd w:val="clear" w:color="auto" w:fill="D2F4FC"/>
        </w:rPr>
        <w:t>violence</w:t>
      </w:r>
      <w:r w:rsidRPr="004D246B">
        <w:rPr>
          <w:rFonts w:ascii="Times New Roman" w:eastAsia="Times New Roman" w:hAnsi="Times New Roman" w:cs="Times New Roman"/>
          <w:shd w:val="clear" w:color="auto" w:fill="FFFFFF"/>
        </w:rPr>
        <w:t> toward women, as well as state-sponsored </w:t>
      </w:r>
      <w:r w:rsidRPr="004D246B">
        <w:rPr>
          <w:rFonts w:ascii="Times New Roman" w:eastAsia="Times New Roman" w:hAnsi="Times New Roman" w:cs="Times New Roman"/>
          <w:shd w:val="clear" w:color="auto" w:fill="D2F4FC"/>
        </w:rPr>
        <w:t>violence</w:t>
      </w:r>
      <w:r w:rsidRPr="004D246B">
        <w:rPr>
          <w:rFonts w:ascii="Times New Roman" w:eastAsia="Times New Roman" w:hAnsi="Times New Roman" w:cs="Times New Roman"/>
          <w:shd w:val="clear" w:color="auto" w:fill="FFFFFF"/>
        </w:rPr>
        <w:t>, such as civil conflicts and wars, and </w:t>
      </w:r>
      <w:r w:rsidRPr="004D246B">
        <w:rPr>
          <w:rFonts w:ascii="Times New Roman" w:eastAsia="Times New Roman" w:hAnsi="Times New Roman" w:cs="Times New Roman"/>
          <w:shd w:val="clear" w:color="auto" w:fill="D2F4FC"/>
        </w:rPr>
        <w:t>the</w:t>
      </w:r>
      <w:r w:rsidRPr="004D246B">
        <w:rPr>
          <w:rFonts w:ascii="Times New Roman" w:eastAsia="Times New Roman" w:hAnsi="Times New Roman" w:cs="Times New Roman"/>
          <w:shd w:val="clear" w:color="auto" w:fill="FFFFFF"/>
        </w:rPr>
        <w:t> migration within and between countries that ultimately determine women's vulnerability and safety. This article reviews </w:t>
      </w:r>
      <w:r w:rsidRPr="004D246B">
        <w:rPr>
          <w:rFonts w:ascii="Times New Roman" w:eastAsia="Times New Roman" w:hAnsi="Times New Roman" w:cs="Times New Roman"/>
          <w:shd w:val="clear" w:color="auto" w:fill="D2F4FC"/>
        </w:rPr>
        <w:t>the</w:t>
      </w:r>
      <w:r w:rsidRPr="004D246B">
        <w:rPr>
          <w:rFonts w:ascii="Times New Roman" w:eastAsia="Times New Roman" w:hAnsi="Times New Roman" w:cs="Times New Roman"/>
          <w:shd w:val="clear" w:color="auto" w:fill="FFFFFF"/>
        </w:rPr>
        <w:t> latest psychological research and applications to intervention and prevention programs. An introduction to </w:t>
      </w:r>
      <w:r w:rsidRPr="004D246B">
        <w:rPr>
          <w:rFonts w:ascii="Times New Roman" w:eastAsia="Times New Roman" w:hAnsi="Times New Roman" w:cs="Times New Roman"/>
          <w:shd w:val="clear" w:color="auto" w:fill="D2F4FC"/>
        </w:rPr>
        <w:t>the</w:t>
      </w:r>
      <w:r w:rsidRPr="004D246B">
        <w:rPr>
          <w:rFonts w:ascii="Times New Roman" w:eastAsia="Times New Roman" w:hAnsi="Times New Roman" w:cs="Times New Roman"/>
          <w:shd w:val="clear" w:color="auto" w:fill="FFFFFF"/>
        </w:rPr>
        <w:t xml:space="preserve"> various articles that compose </w:t>
      </w:r>
      <w:proofErr w:type="gramStart"/>
      <w:r w:rsidRPr="004D246B">
        <w:rPr>
          <w:rFonts w:ascii="Times New Roman" w:eastAsia="Times New Roman" w:hAnsi="Times New Roman" w:cs="Times New Roman"/>
          <w:shd w:val="clear" w:color="auto" w:fill="FFFFFF"/>
        </w:rPr>
        <w:t>this international perspectives</w:t>
      </w:r>
      <w:proofErr w:type="gramEnd"/>
      <w:r w:rsidRPr="004D246B">
        <w:rPr>
          <w:rFonts w:ascii="Times New Roman" w:eastAsia="Times New Roman" w:hAnsi="Times New Roman" w:cs="Times New Roman"/>
          <w:shd w:val="clear" w:color="auto" w:fill="FFFFFF"/>
        </w:rPr>
        <w:t xml:space="preserve"> section is also included. (PsycINFO Database Record (c) 2016 APA, all rights reserved) (Source: journal abstract)</w:t>
      </w:r>
    </w:p>
    <w:p w14:paraId="26A354B3" w14:textId="77777777" w:rsidR="00F06651" w:rsidRPr="004D246B" w:rsidRDefault="00F06651" w:rsidP="00F06651">
      <w:pPr>
        <w:pStyle w:val="ListParagraph"/>
        <w:rPr>
          <w:rFonts w:ascii="Times New Roman" w:eastAsia="Times New Roman" w:hAnsi="Times New Roman" w:cs="Times New Roman"/>
        </w:rPr>
      </w:pPr>
    </w:p>
    <w:p w14:paraId="00A28420" w14:textId="377BC075" w:rsidR="00F06651" w:rsidRPr="006F5157" w:rsidRDefault="00F06651" w:rsidP="00F06651">
      <w:pPr>
        <w:pStyle w:val="ListParagraph"/>
        <w:numPr>
          <w:ilvl w:val="0"/>
          <w:numId w:val="1"/>
        </w:numPr>
        <w:rPr>
          <w:rFonts w:ascii="Times New Roman" w:eastAsia="Times New Roman" w:hAnsi="Times New Roman" w:cs="Times New Roman"/>
        </w:rPr>
      </w:pPr>
      <w:r w:rsidRPr="00F06651">
        <w:rPr>
          <w:rFonts w:ascii="Times New Roman" w:eastAsia="Times New Roman" w:hAnsi="Times New Roman" w:cs="Times New Roman"/>
          <w:shd w:val="clear" w:color="auto" w:fill="FFFFFF"/>
        </w:rPr>
        <w:t>This article provides a comprehensive review </w:t>
      </w:r>
      <w:r w:rsidRPr="00F06651">
        <w:rPr>
          <w:rFonts w:ascii="Times New Roman" w:eastAsia="Times New Roman" w:hAnsi="Times New Roman" w:cs="Times New Roman"/>
          <w:shd w:val="clear" w:color="auto" w:fill="D2F4FC"/>
        </w:rPr>
        <w:t>of</w:t>
      </w:r>
      <w:r w:rsidRPr="00F06651">
        <w:rPr>
          <w:rFonts w:ascii="Times New Roman" w:eastAsia="Times New Roman" w:hAnsi="Times New Roman" w:cs="Times New Roman"/>
          <w:shd w:val="clear" w:color="auto" w:fill="FFFFFF"/>
        </w:rPr>
        <w:t> </w:t>
      </w:r>
      <w:r w:rsidRPr="00F06651">
        <w:rPr>
          <w:rFonts w:ascii="Times New Roman" w:eastAsia="Times New Roman" w:hAnsi="Times New Roman" w:cs="Times New Roman"/>
          <w:shd w:val="clear" w:color="auto" w:fill="D2F4FC"/>
        </w:rPr>
        <w:t>the</w:t>
      </w:r>
      <w:r w:rsidRPr="00F06651">
        <w:rPr>
          <w:rFonts w:ascii="Times New Roman" w:eastAsia="Times New Roman" w:hAnsi="Times New Roman" w:cs="Times New Roman"/>
          <w:shd w:val="clear" w:color="auto" w:fill="FFFFFF"/>
        </w:rPr>
        <w:t> emerging </w:t>
      </w:r>
      <w:r w:rsidRPr="00F06651">
        <w:rPr>
          <w:rFonts w:ascii="Times New Roman" w:eastAsia="Times New Roman" w:hAnsi="Times New Roman" w:cs="Times New Roman"/>
          <w:shd w:val="clear" w:color="auto" w:fill="D2F4FC"/>
        </w:rPr>
        <w:t>domestic</w:t>
      </w:r>
      <w:r w:rsidRPr="00F06651">
        <w:rPr>
          <w:rFonts w:ascii="Times New Roman" w:eastAsia="Times New Roman" w:hAnsi="Times New Roman" w:cs="Times New Roman"/>
          <w:shd w:val="clear" w:color="auto" w:fill="FFFFFF"/>
        </w:rPr>
        <w:t> </w:t>
      </w:r>
      <w:r w:rsidRPr="00F06651">
        <w:rPr>
          <w:rFonts w:ascii="Times New Roman" w:eastAsia="Times New Roman" w:hAnsi="Times New Roman" w:cs="Times New Roman"/>
          <w:shd w:val="clear" w:color="auto" w:fill="D2F4FC"/>
        </w:rPr>
        <w:t>violence</w:t>
      </w:r>
      <w:r w:rsidRPr="00F06651">
        <w:rPr>
          <w:rFonts w:ascii="Times New Roman" w:eastAsia="Times New Roman" w:hAnsi="Times New Roman" w:cs="Times New Roman"/>
          <w:shd w:val="clear" w:color="auto" w:fill="FFFFFF"/>
        </w:rPr>
        <w:t> literature using a </w:t>
      </w:r>
      <w:r w:rsidRPr="00F06651">
        <w:rPr>
          <w:rFonts w:ascii="Times New Roman" w:eastAsia="Times New Roman" w:hAnsi="Times New Roman" w:cs="Times New Roman"/>
          <w:shd w:val="clear" w:color="auto" w:fill="D2F4FC"/>
        </w:rPr>
        <w:t>race</w:t>
      </w:r>
      <w:r w:rsidRPr="00F06651">
        <w:rPr>
          <w:rFonts w:ascii="Times New Roman" w:eastAsia="Times New Roman" w:hAnsi="Times New Roman" w:cs="Times New Roman"/>
          <w:shd w:val="clear" w:color="auto" w:fill="FFFFFF"/>
        </w:rPr>
        <w:t>, </w:t>
      </w:r>
      <w:r w:rsidRPr="00F06651">
        <w:rPr>
          <w:rFonts w:ascii="Times New Roman" w:eastAsia="Times New Roman" w:hAnsi="Times New Roman" w:cs="Times New Roman"/>
          <w:shd w:val="clear" w:color="auto" w:fill="D2F4FC"/>
        </w:rPr>
        <w:t>class</w:t>
      </w:r>
      <w:r w:rsidRPr="00F06651">
        <w:rPr>
          <w:rFonts w:ascii="Times New Roman" w:eastAsia="Times New Roman" w:hAnsi="Times New Roman" w:cs="Times New Roman"/>
          <w:shd w:val="clear" w:color="auto" w:fill="FFFFFF"/>
        </w:rPr>
        <w:t>, </w:t>
      </w:r>
      <w:r w:rsidRPr="00F06651">
        <w:rPr>
          <w:rFonts w:ascii="Times New Roman" w:eastAsia="Times New Roman" w:hAnsi="Times New Roman" w:cs="Times New Roman"/>
          <w:shd w:val="clear" w:color="auto" w:fill="D2F4FC"/>
        </w:rPr>
        <w:t>gender</w:t>
      </w:r>
      <w:r w:rsidRPr="00F06651">
        <w:rPr>
          <w:rFonts w:ascii="Times New Roman" w:eastAsia="Times New Roman" w:hAnsi="Times New Roman" w:cs="Times New Roman"/>
          <w:shd w:val="clear" w:color="auto" w:fill="FFFFFF"/>
        </w:rPr>
        <w:t>, sexual orientation intersectional analysis and structural framework fostered by </w:t>
      </w:r>
      <w:r w:rsidRPr="00F06651">
        <w:rPr>
          <w:rFonts w:ascii="Times New Roman" w:eastAsia="Times New Roman" w:hAnsi="Times New Roman" w:cs="Times New Roman"/>
          <w:shd w:val="clear" w:color="auto" w:fill="D2F4FC"/>
        </w:rPr>
        <w:t>women</w:t>
      </w:r>
      <w:r w:rsidRPr="00F06651">
        <w:rPr>
          <w:rFonts w:ascii="Times New Roman" w:eastAsia="Times New Roman" w:hAnsi="Times New Roman" w:cs="Times New Roman"/>
          <w:shd w:val="clear" w:color="auto" w:fill="FFFFFF"/>
        </w:rPr>
        <w:t> </w:t>
      </w:r>
      <w:r w:rsidRPr="00F06651">
        <w:rPr>
          <w:rFonts w:ascii="Times New Roman" w:eastAsia="Times New Roman" w:hAnsi="Times New Roman" w:cs="Times New Roman"/>
          <w:shd w:val="clear" w:color="auto" w:fill="D2F4FC"/>
        </w:rPr>
        <w:t>of</w:t>
      </w:r>
      <w:r w:rsidRPr="00F06651">
        <w:rPr>
          <w:rFonts w:ascii="Times New Roman" w:eastAsia="Times New Roman" w:hAnsi="Times New Roman" w:cs="Times New Roman"/>
          <w:shd w:val="clear" w:color="auto" w:fill="FFFFFF"/>
        </w:rPr>
        <w:t> color and their allies </w:t>
      </w:r>
      <w:r w:rsidRPr="00F06651">
        <w:rPr>
          <w:rFonts w:ascii="Times New Roman" w:eastAsia="Times New Roman" w:hAnsi="Times New Roman" w:cs="Times New Roman"/>
          <w:shd w:val="clear" w:color="auto" w:fill="D2F4FC"/>
        </w:rPr>
        <w:t>to</w:t>
      </w:r>
      <w:r w:rsidRPr="00F06651">
        <w:rPr>
          <w:rFonts w:ascii="Times New Roman" w:eastAsia="Times New Roman" w:hAnsi="Times New Roman" w:cs="Times New Roman"/>
          <w:shd w:val="clear" w:color="auto" w:fill="FFFFFF"/>
        </w:rPr>
        <w:t> understand </w:t>
      </w:r>
      <w:r w:rsidRPr="00F06651">
        <w:rPr>
          <w:rFonts w:ascii="Times New Roman" w:eastAsia="Times New Roman" w:hAnsi="Times New Roman" w:cs="Times New Roman"/>
          <w:shd w:val="clear" w:color="auto" w:fill="D2F4FC"/>
        </w:rPr>
        <w:t>the</w:t>
      </w:r>
      <w:r w:rsidRPr="00F06651">
        <w:rPr>
          <w:rFonts w:ascii="Times New Roman" w:eastAsia="Times New Roman" w:hAnsi="Times New Roman" w:cs="Times New Roman"/>
          <w:shd w:val="clear" w:color="auto" w:fill="FFFFFF"/>
        </w:rPr>
        <w:t> experiences and contexts </w:t>
      </w:r>
      <w:r w:rsidRPr="00F06651">
        <w:rPr>
          <w:rFonts w:ascii="Times New Roman" w:eastAsia="Times New Roman" w:hAnsi="Times New Roman" w:cs="Times New Roman"/>
          <w:shd w:val="clear" w:color="auto" w:fill="D2F4FC"/>
        </w:rPr>
        <w:t>of</w:t>
      </w:r>
      <w:r w:rsidRPr="00F06651">
        <w:rPr>
          <w:rFonts w:ascii="Times New Roman" w:eastAsia="Times New Roman" w:hAnsi="Times New Roman" w:cs="Times New Roman"/>
          <w:shd w:val="clear" w:color="auto" w:fill="FFFFFF"/>
        </w:rPr>
        <w:t> </w:t>
      </w:r>
      <w:r w:rsidRPr="00F06651">
        <w:rPr>
          <w:rFonts w:ascii="Times New Roman" w:eastAsia="Times New Roman" w:hAnsi="Times New Roman" w:cs="Times New Roman"/>
          <w:shd w:val="clear" w:color="auto" w:fill="D2F4FC"/>
        </w:rPr>
        <w:t>domestic</w:t>
      </w:r>
      <w:r w:rsidRPr="00F06651">
        <w:rPr>
          <w:rFonts w:ascii="Times New Roman" w:eastAsia="Times New Roman" w:hAnsi="Times New Roman" w:cs="Times New Roman"/>
          <w:shd w:val="clear" w:color="auto" w:fill="FFFFFF"/>
        </w:rPr>
        <w:t> </w:t>
      </w:r>
      <w:r w:rsidRPr="00F06651">
        <w:rPr>
          <w:rFonts w:ascii="Times New Roman" w:eastAsia="Times New Roman" w:hAnsi="Times New Roman" w:cs="Times New Roman"/>
          <w:shd w:val="clear" w:color="auto" w:fill="D2F4FC"/>
        </w:rPr>
        <w:t>violence</w:t>
      </w:r>
      <w:r w:rsidRPr="00F06651">
        <w:rPr>
          <w:rFonts w:ascii="Times New Roman" w:eastAsia="Times New Roman" w:hAnsi="Times New Roman" w:cs="Times New Roman"/>
          <w:shd w:val="clear" w:color="auto" w:fill="FFFFFF"/>
        </w:rPr>
        <w:t> for </w:t>
      </w:r>
      <w:r w:rsidRPr="00F06651">
        <w:rPr>
          <w:rFonts w:ascii="Times New Roman" w:eastAsia="Times New Roman" w:hAnsi="Times New Roman" w:cs="Times New Roman"/>
          <w:shd w:val="clear" w:color="auto" w:fill="D2F4FC"/>
        </w:rPr>
        <w:t>marginalized</w:t>
      </w:r>
      <w:r w:rsidRPr="00F06651">
        <w:rPr>
          <w:rFonts w:ascii="Times New Roman" w:eastAsia="Times New Roman" w:hAnsi="Times New Roman" w:cs="Times New Roman"/>
          <w:shd w:val="clear" w:color="auto" w:fill="FFFFFF"/>
        </w:rPr>
        <w:t> </w:t>
      </w:r>
      <w:r w:rsidRPr="00F06651">
        <w:rPr>
          <w:rFonts w:ascii="Times New Roman" w:eastAsia="Times New Roman" w:hAnsi="Times New Roman" w:cs="Times New Roman"/>
          <w:shd w:val="clear" w:color="auto" w:fill="D2F4FC"/>
        </w:rPr>
        <w:t>women</w:t>
      </w:r>
      <w:r w:rsidRPr="00F06651">
        <w:rPr>
          <w:rFonts w:ascii="Times New Roman" w:eastAsia="Times New Roman" w:hAnsi="Times New Roman" w:cs="Times New Roman"/>
          <w:shd w:val="clear" w:color="auto" w:fill="FFFFFF"/>
        </w:rPr>
        <w:t> </w:t>
      </w:r>
      <w:r w:rsidRPr="00F06651">
        <w:rPr>
          <w:rFonts w:ascii="Times New Roman" w:eastAsia="Times New Roman" w:hAnsi="Times New Roman" w:cs="Times New Roman"/>
          <w:shd w:val="clear" w:color="auto" w:fill="D2F4FC"/>
        </w:rPr>
        <w:t>in</w:t>
      </w:r>
      <w:r w:rsidRPr="00F06651">
        <w:rPr>
          <w:rFonts w:ascii="Times New Roman" w:eastAsia="Times New Roman" w:hAnsi="Times New Roman" w:cs="Times New Roman"/>
          <w:shd w:val="clear" w:color="auto" w:fill="FFFFFF"/>
        </w:rPr>
        <w:t> U.S. society. </w:t>
      </w:r>
      <w:r w:rsidRPr="00F06651">
        <w:rPr>
          <w:rFonts w:ascii="Times New Roman" w:eastAsia="Times New Roman" w:hAnsi="Times New Roman" w:cs="Times New Roman"/>
          <w:shd w:val="clear" w:color="auto" w:fill="D2F4FC"/>
        </w:rPr>
        <w:t>The</w:t>
      </w:r>
      <w:r w:rsidRPr="00F06651">
        <w:rPr>
          <w:rFonts w:ascii="Times New Roman" w:eastAsia="Times New Roman" w:hAnsi="Times New Roman" w:cs="Times New Roman"/>
          <w:shd w:val="clear" w:color="auto" w:fill="FFFFFF"/>
        </w:rPr>
        <w:t> first half </w:t>
      </w:r>
      <w:r w:rsidRPr="00F06651">
        <w:rPr>
          <w:rFonts w:ascii="Times New Roman" w:eastAsia="Times New Roman" w:hAnsi="Times New Roman" w:cs="Times New Roman"/>
          <w:shd w:val="clear" w:color="auto" w:fill="D2F4FC"/>
        </w:rPr>
        <w:t>of</w:t>
      </w:r>
      <w:r w:rsidRPr="00F06651">
        <w:rPr>
          <w:rFonts w:ascii="Times New Roman" w:eastAsia="Times New Roman" w:hAnsi="Times New Roman" w:cs="Times New Roman"/>
          <w:shd w:val="clear" w:color="auto" w:fill="FFFFFF"/>
        </w:rPr>
        <w:t> </w:t>
      </w:r>
      <w:r w:rsidRPr="00F06651">
        <w:rPr>
          <w:rFonts w:ascii="Times New Roman" w:eastAsia="Times New Roman" w:hAnsi="Times New Roman" w:cs="Times New Roman"/>
          <w:shd w:val="clear" w:color="auto" w:fill="D2F4FC"/>
        </w:rPr>
        <w:t>the</w:t>
      </w:r>
      <w:r w:rsidRPr="00F06651">
        <w:rPr>
          <w:rFonts w:ascii="Times New Roman" w:eastAsia="Times New Roman" w:hAnsi="Times New Roman" w:cs="Times New Roman"/>
          <w:shd w:val="clear" w:color="auto" w:fill="FFFFFF"/>
        </w:rPr>
        <w:t> article lays out a series </w:t>
      </w:r>
      <w:r w:rsidRPr="00F06651">
        <w:rPr>
          <w:rFonts w:ascii="Times New Roman" w:eastAsia="Times New Roman" w:hAnsi="Times New Roman" w:cs="Times New Roman"/>
          <w:shd w:val="clear" w:color="auto" w:fill="D2F4FC"/>
        </w:rPr>
        <w:t>of</w:t>
      </w:r>
      <w:r w:rsidRPr="00F06651">
        <w:rPr>
          <w:rFonts w:ascii="Times New Roman" w:eastAsia="Times New Roman" w:hAnsi="Times New Roman" w:cs="Times New Roman"/>
          <w:shd w:val="clear" w:color="auto" w:fill="FFFFFF"/>
        </w:rPr>
        <w:t> </w:t>
      </w:r>
      <w:r w:rsidRPr="00F06651">
        <w:rPr>
          <w:rFonts w:ascii="Times New Roman" w:eastAsia="Times New Roman" w:hAnsi="Times New Roman" w:cs="Times New Roman"/>
          <w:shd w:val="clear" w:color="auto" w:fill="D2F4FC"/>
        </w:rPr>
        <w:t>challenges</w:t>
      </w:r>
      <w:r w:rsidRPr="00F06651">
        <w:rPr>
          <w:rFonts w:ascii="Times New Roman" w:eastAsia="Times New Roman" w:hAnsi="Times New Roman" w:cs="Times New Roman"/>
          <w:shd w:val="clear" w:color="auto" w:fill="FFFFFF"/>
        </w:rPr>
        <w:t> that an intersectional analysis grounded </w:t>
      </w:r>
      <w:r w:rsidRPr="00F06651">
        <w:rPr>
          <w:rFonts w:ascii="Times New Roman" w:eastAsia="Times New Roman" w:hAnsi="Times New Roman" w:cs="Times New Roman"/>
          <w:shd w:val="clear" w:color="auto" w:fill="D2F4FC"/>
        </w:rPr>
        <w:t>in</w:t>
      </w:r>
      <w:r w:rsidRPr="00F06651">
        <w:rPr>
          <w:rFonts w:ascii="Times New Roman" w:eastAsia="Times New Roman" w:hAnsi="Times New Roman" w:cs="Times New Roman"/>
          <w:shd w:val="clear" w:color="auto" w:fill="FFFFFF"/>
        </w:rPr>
        <w:t> a structural framework provides for </w:t>
      </w:r>
      <w:r w:rsidRPr="00F06651">
        <w:rPr>
          <w:rFonts w:ascii="Times New Roman" w:eastAsia="Times New Roman" w:hAnsi="Times New Roman" w:cs="Times New Roman"/>
          <w:shd w:val="clear" w:color="auto" w:fill="D2F4FC"/>
        </w:rPr>
        <w:t>understanding</w:t>
      </w:r>
      <w:r w:rsidRPr="00F06651">
        <w:rPr>
          <w:rFonts w:ascii="Times New Roman" w:eastAsia="Times New Roman" w:hAnsi="Times New Roman" w:cs="Times New Roman"/>
          <w:shd w:val="clear" w:color="auto" w:fill="FFFFFF"/>
        </w:rPr>
        <w:t> </w:t>
      </w:r>
      <w:r w:rsidRPr="00F06651">
        <w:rPr>
          <w:rFonts w:ascii="Times New Roman" w:eastAsia="Times New Roman" w:hAnsi="Times New Roman" w:cs="Times New Roman"/>
          <w:shd w:val="clear" w:color="auto" w:fill="D2F4FC"/>
        </w:rPr>
        <w:t>the</w:t>
      </w:r>
      <w:r w:rsidRPr="00F06651">
        <w:rPr>
          <w:rFonts w:ascii="Times New Roman" w:eastAsia="Times New Roman" w:hAnsi="Times New Roman" w:cs="Times New Roman"/>
          <w:shd w:val="clear" w:color="auto" w:fill="FFFFFF"/>
        </w:rPr>
        <w:t> role </w:t>
      </w:r>
      <w:r w:rsidRPr="00F06651">
        <w:rPr>
          <w:rFonts w:ascii="Times New Roman" w:eastAsia="Times New Roman" w:hAnsi="Times New Roman" w:cs="Times New Roman"/>
          <w:shd w:val="clear" w:color="auto" w:fill="D2F4FC"/>
        </w:rPr>
        <w:t>of</w:t>
      </w:r>
      <w:r w:rsidRPr="00F06651">
        <w:rPr>
          <w:rFonts w:ascii="Times New Roman" w:eastAsia="Times New Roman" w:hAnsi="Times New Roman" w:cs="Times New Roman"/>
          <w:shd w:val="clear" w:color="auto" w:fill="FFFFFF"/>
        </w:rPr>
        <w:t> culture </w:t>
      </w:r>
      <w:r w:rsidRPr="00F06651">
        <w:rPr>
          <w:rFonts w:ascii="Times New Roman" w:eastAsia="Times New Roman" w:hAnsi="Times New Roman" w:cs="Times New Roman"/>
          <w:shd w:val="clear" w:color="auto" w:fill="D2F4FC"/>
        </w:rPr>
        <w:t>in</w:t>
      </w:r>
      <w:r w:rsidRPr="00F06651">
        <w:rPr>
          <w:rFonts w:ascii="Times New Roman" w:eastAsia="Times New Roman" w:hAnsi="Times New Roman" w:cs="Times New Roman"/>
          <w:shd w:val="clear" w:color="auto" w:fill="FFFFFF"/>
        </w:rPr>
        <w:t> </w:t>
      </w:r>
      <w:r w:rsidRPr="00F06651">
        <w:rPr>
          <w:rFonts w:ascii="Times New Roman" w:eastAsia="Times New Roman" w:hAnsi="Times New Roman" w:cs="Times New Roman"/>
          <w:shd w:val="clear" w:color="auto" w:fill="D2F4FC"/>
        </w:rPr>
        <w:t>domestic</w:t>
      </w:r>
      <w:r w:rsidRPr="00F06651">
        <w:rPr>
          <w:rFonts w:ascii="Times New Roman" w:eastAsia="Times New Roman" w:hAnsi="Times New Roman" w:cs="Times New Roman"/>
          <w:shd w:val="clear" w:color="auto" w:fill="FFFFFF"/>
        </w:rPr>
        <w:t> </w:t>
      </w:r>
      <w:r w:rsidRPr="00F06651">
        <w:rPr>
          <w:rFonts w:ascii="Times New Roman" w:eastAsia="Times New Roman" w:hAnsi="Times New Roman" w:cs="Times New Roman"/>
          <w:shd w:val="clear" w:color="auto" w:fill="D2F4FC"/>
        </w:rPr>
        <w:t>violence</w:t>
      </w:r>
      <w:r w:rsidRPr="00F06651">
        <w:rPr>
          <w:rFonts w:ascii="Times New Roman" w:eastAsia="Times New Roman" w:hAnsi="Times New Roman" w:cs="Times New Roman"/>
          <w:shd w:val="clear" w:color="auto" w:fill="FFFFFF"/>
        </w:rPr>
        <w:t>. </w:t>
      </w:r>
      <w:r w:rsidRPr="00F06651">
        <w:rPr>
          <w:rFonts w:ascii="Times New Roman" w:eastAsia="Times New Roman" w:hAnsi="Times New Roman" w:cs="Times New Roman"/>
          <w:shd w:val="clear" w:color="auto" w:fill="D2F4FC"/>
        </w:rPr>
        <w:t>The</w:t>
      </w:r>
      <w:r w:rsidRPr="00F06651">
        <w:rPr>
          <w:rFonts w:ascii="Times New Roman" w:eastAsia="Times New Roman" w:hAnsi="Times New Roman" w:cs="Times New Roman"/>
          <w:shd w:val="clear" w:color="auto" w:fill="FFFFFF"/>
        </w:rPr>
        <w:t> second half </w:t>
      </w:r>
      <w:r w:rsidRPr="00F06651">
        <w:rPr>
          <w:rFonts w:ascii="Times New Roman" w:eastAsia="Times New Roman" w:hAnsi="Times New Roman" w:cs="Times New Roman"/>
          <w:shd w:val="clear" w:color="auto" w:fill="D2F4FC"/>
        </w:rPr>
        <w:t>of</w:t>
      </w:r>
      <w:r w:rsidRPr="00F06651">
        <w:rPr>
          <w:rFonts w:ascii="Times New Roman" w:eastAsia="Times New Roman" w:hAnsi="Times New Roman" w:cs="Times New Roman"/>
          <w:shd w:val="clear" w:color="auto" w:fill="FFFFFF"/>
        </w:rPr>
        <w:t> </w:t>
      </w:r>
      <w:r w:rsidRPr="00F06651">
        <w:rPr>
          <w:rFonts w:ascii="Times New Roman" w:eastAsia="Times New Roman" w:hAnsi="Times New Roman" w:cs="Times New Roman"/>
          <w:shd w:val="clear" w:color="auto" w:fill="D2F4FC"/>
        </w:rPr>
        <w:t>the</w:t>
      </w:r>
      <w:r w:rsidRPr="00F06651">
        <w:rPr>
          <w:rFonts w:ascii="Times New Roman" w:eastAsia="Times New Roman" w:hAnsi="Times New Roman" w:cs="Times New Roman"/>
          <w:shd w:val="clear" w:color="auto" w:fill="FFFFFF"/>
        </w:rPr>
        <w:t> article points </w:t>
      </w:r>
      <w:r w:rsidRPr="00F06651">
        <w:rPr>
          <w:rFonts w:ascii="Times New Roman" w:eastAsia="Times New Roman" w:hAnsi="Times New Roman" w:cs="Times New Roman"/>
          <w:shd w:val="clear" w:color="auto" w:fill="D2F4FC"/>
        </w:rPr>
        <w:t>to</w:t>
      </w:r>
      <w:r w:rsidRPr="00F06651">
        <w:rPr>
          <w:rFonts w:ascii="Times New Roman" w:eastAsia="Times New Roman" w:hAnsi="Times New Roman" w:cs="Times New Roman"/>
          <w:shd w:val="clear" w:color="auto" w:fill="FFFFFF"/>
        </w:rPr>
        <w:t> major </w:t>
      </w:r>
      <w:r w:rsidRPr="00F06651">
        <w:rPr>
          <w:rFonts w:ascii="Times New Roman" w:eastAsia="Times New Roman" w:hAnsi="Times New Roman" w:cs="Times New Roman"/>
          <w:shd w:val="clear" w:color="auto" w:fill="D2F4FC"/>
        </w:rPr>
        <w:t>contributions</w:t>
      </w:r>
      <w:r w:rsidRPr="00F06651">
        <w:rPr>
          <w:rFonts w:ascii="Times New Roman" w:eastAsia="Times New Roman" w:hAnsi="Times New Roman" w:cs="Times New Roman"/>
          <w:shd w:val="clear" w:color="auto" w:fill="FFFFFF"/>
        </w:rPr>
        <w:t> </w:t>
      </w:r>
      <w:r w:rsidRPr="00F06651">
        <w:rPr>
          <w:rFonts w:ascii="Times New Roman" w:eastAsia="Times New Roman" w:hAnsi="Times New Roman" w:cs="Times New Roman"/>
          <w:shd w:val="clear" w:color="auto" w:fill="D2F4FC"/>
        </w:rPr>
        <w:t>of</w:t>
      </w:r>
      <w:r w:rsidRPr="00F06651">
        <w:rPr>
          <w:rFonts w:ascii="Times New Roman" w:eastAsia="Times New Roman" w:hAnsi="Times New Roman" w:cs="Times New Roman"/>
          <w:shd w:val="clear" w:color="auto" w:fill="FFFFFF"/>
        </w:rPr>
        <w:t> such an approach </w:t>
      </w:r>
      <w:r w:rsidRPr="00F06651">
        <w:rPr>
          <w:rFonts w:ascii="Times New Roman" w:eastAsia="Times New Roman" w:hAnsi="Times New Roman" w:cs="Times New Roman"/>
          <w:shd w:val="clear" w:color="auto" w:fill="D2F4FC"/>
        </w:rPr>
        <w:t>to</w:t>
      </w:r>
      <w:r w:rsidRPr="00F06651">
        <w:rPr>
          <w:rFonts w:ascii="Times New Roman" w:eastAsia="Times New Roman" w:hAnsi="Times New Roman" w:cs="Times New Roman"/>
          <w:shd w:val="clear" w:color="auto" w:fill="FFFFFF"/>
        </w:rPr>
        <w:t> feminist methods and practices </w:t>
      </w:r>
      <w:r w:rsidRPr="00F06651">
        <w:rPr>
          <w:rFonts w:ascii="Times New Roman" w:eastAsia="Times New Roman" w:hAnsi="Times New Roman" w:cs="Times New Roman"/>
          <w:shd w:val="clear" w:color="auto" w:fill="D2F4FC"/>
        </w:rPr>
        <w:t>in</w:t>
      </w:r>
      <w:r w:rsidRPr="00F06651">
        <w:rPr>
          <w:rFonts w:ascii="Times New Roman" w:eastAsia="Times New Roman" w:hAnsi="Times New Roman" w:cs="Times New Roman"/>
          <w:shd w:val="clear" w:color="auto" w:fill="FFFFFF"/>
        </w:rPr>
        <w:t> working with battered </w:t>
      </w:r>
      <w:r w:rsidRPr="00F06651">
        <w:rPr>
          <w:rFonts w:ascii="Times New Roman" w:eastAsia="Times New Roman" w:hAnsi="Times New Roman" w:cs="Times New Roman"/>
          <w:shd w:val="clear" w:color="auto" w:fill="D2F4FC"/>
        </w:rPr>
        <w:t>women</w:t>
      </w:r>
      <w:r w:rsidRPr="00F06651">
        <w:rPr>
          <w:rFonts w:ascii="Times New Roman" w:eastAsia="Times New Roman" w:hAnsi="Times New Roman" w:cs="Times New Roman"/>
          <w:shd w:val="clear" w:color="auto" w:fill="FFFFFF"/>
        </w:rPr>
        <w:t> on </w:t>
      </w:r>
      <w:r w:rsidRPr="00F06651">
        <w:rPr>
          <w:rFonts w:ascii="Times New Roman" w:eastAsia="Times New Roman" w:hAnsi="Times New Roman" w:cs="Times New Roman"/>
          <w:shd w:val="clear" w:color="auto" w:fill="D2F4FC"/>
        </w:rPr>
        <w:t>the</w:t>
      </w:r>
      <w:r w:rsidRPr="00F06651">
        <w:rPr>
          <w:rFonts w:ascii="Times New Roman" w:eastAsia="Times New Roman" w:hAnsi="Times New Roman" w:cs="Times New Roman"/>
          <w:shd w:val="clear" w:color="auto" w:fill="FFFFFF"/>
        </w:rPr>
        <w:t> margins </w:t>
      </w:r>
      <w:r w:rsidRPr="00F06651">
        <w:rPr>
          <w:rFonts w:ascii="Times New Roman" w:eastAsia="Times New Roman" w:hAnsi="Times New Roman" w:cs="Times New Roman"/>
          <w:shd w:val="clear" w:color="auto" w:fill="D2F4FC"/>
        </w:rPr>
        <w:t>of</w:t>
      </w:r>
      <w:r w:rsidRPr="00F06651">
        <w:rPr>
          <w:rFonts w:ascii="Times New Roman" w:eastAsia="Times New Roman" w:hAnsi="Times New Roman" w:cs="Times New Roman"/>
          <w:shd w:val="clear" w:color="auto" w:fill="FFFFFF"/>
        </w:rPr>
        <w:t> society. (PsycINFO Database Record (c) 2016 APA, all rights reserved) (Source: journal abstract)</w:t>
      </w:r>
    </w:p>
    <w:p w14:paraId="219320B2" w14:textId="77777777" w:rsidR="006F5157" w:rsidRPr="006F5157" w:rsidRDefault="006F5157" w:rsidP="006F5157">
      <w:pPr>
        <w:rPr>
          <w:rFonts w:ascii="Times New Roman" w:eastAsia="Times New Roman" w:hAnsi="Times New Roman" w:cs="Times New Roman"/>
        </w:rPr>
      </w:pPr>
    </w:p>
    <w:p w14:paraId="718FD2C7" w14:textId="44DA10B0" w:rsidR="0084411F" w:rsidRPr="0084411F" w:rsidRDefault="0084411F" w:rsidP="0084411F">
      <w:pPr>
        <w:pStyle w:val="ListParagraph"/>
        <w:numPr>
          <w:ilvl w:val="0"/>
          <w:numId w:val="1"/>
        </w:numPr>
        <w:rPr>
          <w:rFonts w:ascii="Times New Roman" w:eastAsia="Times New Roman" w:hAnsi="Times New Roman" w:cs="Times New Roman"/>
        </w:rPr>
      </w:pPr>
      <w:r w:rsidRPr="0084411F">
        <w:rPr>
          <w:rFonts w:ascii="Times New Roman" w:eastAsia="Times New Roman" w:hAnsi="Times New Roman" w:cs="Times New Roman"/>
          <w:b/>
          <w:bCs/>
          <w:i/>
          <w:iCs/>
          <w:sz w:val="21"/>
          <w:szCs w:val="21"/>
          <w:shd w:val="clear" w:color="auto" w:fill="FFFFFF"/>
        </w:rPr>
        <w:t>Objective:</w:t>
      </w:r>
      <w:r w:rsidRPr="0084411F">
        <w:rPr>
          <w:rFonts w:ascii="Times New Roman" w:eastAsia="Times New Roman" w:hAnsi="Times New Roman" w:cs="Times New Roman"/>
          <w:sz w:val="21"/>
          <w:szCs w:val="21"/>
          <w:shd w:val="clear" w:color="auto" w:fill="FFFFFF"/>
        </w:rPr>
        <w:t> Female same-</w:t>
      </w:r>
      <w:r w:rsidRPr="0084411F">
        <w:rPr>
          <w:rFonts w:ascii="Times New Roman" w:eastAsia="Times New Roman" w:hAnsi="Times New Roman" w:cs="Times New Roman"/>
          <w:shd w:val="clear" w:color="auto" w:fill="D2F4FC"/>
        </w:rPr>
        <w:t>gender</w:t>
      </w:r>
      <w:r w:rsidRPr="0084411F">
        <w:rPr>
          <w:rFonts w:ascii="Times New Roman" w:eastAsia="Times New Roman" w:hAnsi="Times New Roman" w:cs="Times New Roman"/>
          <w:sz w:val="21"/>
          <w:szCs w:val="21"/>
          <w:shd w:val="clear" w:color="auto" w:fill="FFFFFF"/>
        </w:rPr>
        <w:t> couples experience higher rates of intimate partner </w:t>
      </w:r>
      <w:r w:rsidRPr="0084411F">
        <w:rPr>
          <w:rFonts w:ascii="Times New Roman" w:eastAsia="Times New Roman" w:hAnsi="Times New Roman" w:cs="Times New Roman"/>
          <w:shd w:val="clear" w:color="auto" w:fill="D2F4FC"/>
        </w:rPr>
        <w:t>violence</w:t>
      </w:r>
      <w:r w:rsidRPr="0084411F">
        <w:rPr>
          <w:rFonts w:ascii="Times New Roman" w:eastAsia="Times New Roman" w:hAnsi="Times New Roman" w:cs="Times New Roman"/>
          <w:sz w:val="21"/>
          <w:szCs w:val="21"/>
          <w:shd w:val="clear" w:color="auto" w:fill="FFFFFF"/>
        </w:rPr>
        <w:t> (IPV) as compared to other couples, yet research on IPV </w:t>
      </w:r>
      <w:r w:rsidRPr="0084411F">
        <w:rPr>
          <w:rFonts w:ascii="Times New Roman" w:eastAsia="Times New Roman" w:hAnsi="Times New Roman" w:cs="Times New Roman"/>
          <w:shd w:val="clear" w:color="auto" w:fill="D2F4FC"/>
        </w:rPr>
        <w:t>in</w:t>
      </w:r>
      <w:r w:rsidRPr="0084411F">
        <w:rPr>
          <w:rFonts w:ascii="Times New Roman" w:eastAsia="Times New Roman" w:hAnsi="Times New Roman" w:cs="Times New Roman"/>
          <w:sz w:val="21"/>
          <w:szCs w:val="21"/>
          <w:shd w:val="clear" w:color="auto" w:fill="FFFFFF"/>
        </w:rPr>
        <w:t> this population is limited and almost exclusively focused on individual-level correlates. Given the interdependent nature of IPV, the current study examined actor and partner associations of recent IPV use </w:t>
      </w:r>
      <w:r w:rsidRPr="0084411F">
        <w:rPr>
          <w:rFonts w:ascii="Times New Roman" w:eastAsia="Times New Roman" w:hAnsi="Times New Roman" w:cs="Times New Roman"/>
          <w:shd w:val="clear" w:color="auto" w:fill="D2F4FC"/>
        </w:rPr>
        <w:t>in</w:t>
      </w:r>
      <w:r w:rsidRPr="0084411F">
        <w:rPr>
          <w:rFonts w:ascii="Times New Roman" w:eastAsia="Times New Roman" w:hAnsi="Times New Roman" w:cs="Times New Roman"/>
          <w:sz w:val="21"/>
          <w:szCs w:val="21"/>
          <w:shd w:val="clear" w:color="auto" w:fill="FFFFFF"/>
        </w:rPr>
        <w:t> female same-</w:t>
      </w:r>
      <w:r w:rsidRPr="0084411F">
        <w:rPr>
          <w:rFonts w:ascii="Times New Roman" w:eastAsia="Times New Roman" w:hAnsi="Times New Roman" w:cs="Times New Roman"/>
          <w:shd w:val="clear" w:color="auto" w:fill="D2F4FC"/>
        </w:rPr>
        <w:t>gender</w:t>
      </w:r>
      <w:r w:rsidRPr="0084411F">
        <w:rPr>
          <w:rFonts w:ascii="Times New Roman" w:eastAsia="Times New Roman" w:hAnsi="Times New Roman" w:cs="Times New Roman"/>
          <w:sz w:val="21"/>
          <w:szCs w:val="21"/>
          <w:shd w:val="clear" w:color="auto" w:fill="FFFFFF"/>
        </w:rPr>
        <w:t> couples. </w:t>
      </w:r>
      <w:r w:rsidRPr="0084411F">
        <w:rPr>
          <w:rFonts w:ascii="Times New Roman" w:eastAsia="Times New Roman" w:hAnsi="Times New Roman" w:cs="Times New Roman"/>
          <w:b/>
          <w:bCs/>
          <w:i/>
          <w:iCs/>
          <w:sz w:val="21"/>
          <w:szCs w:val="21"/>
          <w:shd w:val="clear" w:color="auto" w:fill="FFFFFF"/>
        </w:rPr>
        <w:t>Method:</w:t>
      </w:r>
      <w:r w:rsidRPr="0084411F">
        <w:rPr>
          <w:rFonts w:ascii="Times New Roman" w:eastAsia="Times New Roman" w:hAnsi="Times New Roman" w:cs="Times New Roman"/>
          <w:sz w:val="21"/>
          <w:szCs w:val="21"/>
          <w:shd w:val="clear" w:color="auto" w:fill="FFFFFF"/>
        </w:rPr>
        <w:t> Data were collected from 103 adult female same-</w:t>
      </w:r>
      <w:r w:rsidRPr="0084411F">
        <w:rPr>
          <w:rFonts w:ascii="Times New Roman" w:eastAsia="Times New Roman" w:hAnsi="Times New Roman" w:cs="Times New Roman"/>
          <w:shd w:val="clear" w:color="auto" w:fill="D2F4FC"/>
        </w:rPr>
        <w:t>gender</w:t>
      </w:r>
      <w:r w:rsidRPr="0084411F">
        <w:rPr>
          <w:rFonts w:ascii="Times New Roman" w:eastAsia="Times New Roman" w:hAnsi="Times New Roman" w:cs="Times New Roman"/>
          <w:sz w:val="21"/>
          <w:szCs w:val="21"/>
          <w:shd w:val="clear" w:color="auto" w:fill="FFFFFF"/>
        </w:rPr>
        <w:t xml:space="preserve"> couples </w:t>
      </w:r>
      <w:r w:rsidR="007C5B8A" w:rsidRPr="0084411F">
        <w:rPr>
          <w:rFonts w:ascii="Times New Roman" w:eastAsia="Times New Roman" w:hAnsi="Times New Roman" w:cs="Times New Roman"/>
          <w:sz w:val="21"/>
          <w:szCs w:val="21"/>
          <w:shd w:val="clear" w:color="auto" w:fill="FFFFFF"/>
        </w:rPr>
        <w:t>(N</w:t>
      </w:r>
      <w:r w:rsidRPr="0084411F">
        <w:rPr>
          <w:rFonts w:ascii="Times New Roman" w:eastAsia="Times New Roman" w:hAnsi="Times New Roman" w:cs="Times New Roman"/>
          <w:sz w:val="21"/>
          <w:szCs w:val="21"/>
          <w:shd w:val="clear" w:color="auto" w:fill="FFFFFF"/>
        </w:rPr>
        <w:t> = 206) and analyzed using actor–partner interdependence models. </w:t>
      </w:r>
      <w:r w:rsidRPr="0084411F">
        <w:rPr>
          <w:rFonts w:ascii="Times New Roman" w:eastAsia="Times New Roman" w:hAnsi="Times New Roman" w:cs="Times New Roman"/>
          <w:b/>
          <w:bCs/>
          <w:i/>
          <w:iCs/>
          <w:sz w:val="21"/>
          <w:szCs w:val="21"/>
          <w:shd w:val="clear" w:color="auto" w:fill="FFFFFF"/>
        </w:rPr>
        <w:t>Results:</w:t>
      </w:r>
      <w:r w:rsidRPr="0084411F">
        <w:rPr>
          <w:rFonts w:ascii="Times New Roman" w:eastAsia="Times New Roman" w:hAnsi="Times New Roman" w:cs="Times New Roman"/>
          <w:sz w:val="21"/>
          <w:szCs w:val="21"/>
          <w:shd w:val="clear" w:color="auto" w:fill="FFFFFF"/>
        </w:rPr>
        <w:t> The odds of engaging </w:t>
      </w:r>
      <w:r w:rsidRPr="0084411F">
        <w:rPr>
          <w:rFonts w:ascii="Times New Roman" w:eastAsia="Times New Roman" w:hAnsi="Times New Roman" w:cs="Times New Roman"/>
          <w:shd w:val="clear" w:color="auto" w:fill="D2F4FC"/>
        </w:rPr>
        <w:t>in</w:t>
      </w:r>
      <w:r w:rsidRPr="0084411F">
        <w:rPr>
          <w:rFonts w:ascii="Times New Roman" w:eastAsia="Times New Roman" w:hAnsi="Times New Roman" w:cs="Times New Roman"/>
          <w:sz w:val="21"/>
          <w:szCs w:val="21"/>
          <w:shd w:val="clear" w:color="auto" w:fill="FFFFFF"/>
        </w:rPr>
        <w:t> physical assault </w:t>
      </w:r>
      <w:r w:rsidRPr="0084411F">
        <w:rPr>
          <w:rFonts w:ascii="Times New Roman" w:eastAsia="Times New Roman" w:hAnsi="Times New Roman" w:cs="Times New Roman"/>
          <w:shd w:val="clear" w:color="auto" w:fill="D2F4FC"/>
        </w:rPr>
        <w:t>in</w:t>
      </w:r>
      <w:r w:rsidRPr="0084411F">
        <w:rPr>
          <w:rFonts w:ascii="Times New Roman" w:eastAsia="Times New Roman" w:hAnsi="Times New Roman" w:cs="Times New Roman"/>
          <w:sz w:val="21"/>
          <w:szCs w:val="21"/>
          <w:shd w:val="clear" w:color="auto" w:fill="FFFFFF"/>
        </w:rPr>
        <w:t> the last year were positively associated with partner (but not actor) discrimination, alcohol use, and anxiety symptoms and negatively associated with both actor and partner relationship adjustment, emotional intimacy, and partner (but not actor) dedication and social support. The odds of engaging </w:t>
      </w:r>
      <w:r w:rsidRPr="0084411F">
        <w:rPr>
          <w:rFonts w:ascii="Times New Roman" w:eastAsia="Times New Roman" w:hAnsi="Times New Roman" w:cs="Times New Roman"/>
          <w:shd w:val="clear" w:color="auto" w:fill="D2F4FC"/>
        </w:rPr>
        <w:t>in</w:t>
      </w:r>
      <w:r w:rsidRPr="0084411F">
        <w:rPr>
          <w:rFonts w:ascii="Times New Roman" w:eastAsia="Times New Roman" w:hAnsi="Times New Roman" w:cs="Times New Roman"/>
          <w:sz w:val="21"/>
          <w:szCs w:val="21"/>
          <w:shd w:val="clear" w:color="auto" w:fill="FFFFFF"/>
        </w:rPr>
        <w:t> high levels of psychological aggression </w:t>
      </w:r>
      <w:r w:rsidRPr="0084411F">
        <w:rPr>
          <w:rFonts w:ascii="Times New Roman" w:eastAsia="Times New Roman" w:hAnsi="Times New Roman" w:cs="Times New Roman"/>
          <w:shd w:val="clear" w:color="auto" w:fill="D2F4FC"/>
        </w:rPr>
        <w:t>in</w:t>
      </w:r>
      <w:r w:rsidRPr="0084411F">
        <w:rPr>
          <w:rFonts w:ascii="Times New Roman" w:eastAsia="Times New Roman" w:hAnsi="Times New Roman" w:cs="Times New Roman"/>
          <w:sz w:val="21"/>
          <w:szCs w:val="21"/>
          <w:shd w:val="clear" w:color="auto" w:fill="FFFFFF"/>
        </w:rPr>
        <w:t> the last year were positively associated with actor and partner depressive and anxiety symptoms, actor (but not partner) negative communication, and partner (but not actor) discrimination and negatively associated with both actor and partner emotional intimacy, actor (but not partner) relationship adjustment, dedication, and social support. </w:t>
      </w:r>
      <w:r w:rsidRPr="0084411F">
        <w:rPr>
          <w:rFonts w:ascii="Times New Roman" w:eastAsia="Times New Roman" w:hAnsi="Times New Roman" w:cs="Times New Roman"/>
          <w:b/>
          <w:bCs/>
          <w:i/>
          <w:iCs/>
          <w:sz w:val="21"/>
          <w:szCs w:val="21"/>
          <w:shd w:val="clear" w:color="auto" w:fill="FFFFFF"/>
        </w:rPr>
        <w:t>Conclusion:</w:t>
      </w:r>
      <w:r w:rsidRPr="0084411F">
        <w:rPr>
          <w:rFonts w:ascii="Times New Roman" w:eastAsia="Times New Roman" w:hAnsi="Times New Roman" w:cs="Times New Roman"/>
          <w:sz w:val="21"/>
          <w:szCs w:val="21"/>
          <w:shd w:val="clear" w:color="auto" w:fill="FFFFFF"/>
        </w:rPr>
        <w:t> These findings demonstrate the interdependent nature of IPV-associated factors </w:t>
      </w:r>
      <w:r w:rsidRPr="0084411F">
        <w:rPr>
          <w:rFonts w:ascii="Times New Roman" w:eastAsia="Times New Roman" w:hAnsi="Times New Roman" w:cs="Times New Roman"/>
          <w:shd w:val="clear" w:color="auto" w:fill="D2F4FC"/>
        </w:rPr>
        <w:t>in</w:t>
      </w:r>
      <w:r w:rsidRPr="0084411F">
        <w:rPr>
          <w:rFonts w:ascii="Times New Roman" w:eastAsia="Times New Roman" w:hAnsi="Times New Roman" w:cs="Times New Roman"/>
          <w:sz w:val="21"/>
          <w:szCs w:val="21"/>
          <w:shd w:val="clear" w:color="auto" w:fill="FFFFFF"/>
        </w:rPr>
        <w:t> female same-</w:t>
      </w:r>
      <w:r w:rsidRPr="0084411F">
        <w:rPr>
          <w:rFonts w:ascii="Times New Roman" w:eastAsia="Times New Roman" w:hAnsi="Times New Roman" w:cs="Times New Roman"/>
          <w:shd w:val="clear" w:color="auto" w:fill="D2F4FC"/>
        </w:rPr>
        <w:t>gender</w:t>
      </w:r>
      <w:r w:rsidRPr="0084411F">
        <w:rPr>
          <w:rFonts w:ascii="Times New Roman" w:eastAsia="Times New Roman" w:hAnsi="Times New Roman" w:cs="Times New Roman"/>
          <w:sz w:val="21"/>
          <w:szCs w:val="21"/>
          <w:shd w:val="clear" w:color="auto" w:fill="FFFFFF"/>
        </w:rPr>
        <w:t xml:space="preserve"> couples. Clinical implications include evaluating factors associated with recent IPV use that </w:t>
      </w:r>
      <w:proofErr w:type="gramStart"/>
      <w:r w:rsidRPr="0084411F">
        <w:rPr>
          <w:rFonts w:ascii="Times New Roman" w:eastAsia="Times New Roman" w:hAnsi="Times New Roman" w:cs="Times New Roman"/>
          <w:sz w:val="21"/>
          <w:szCs w:val="21"/>
          <w:shd w:val="clear" w:color="auto" w:fill="FFFFFF"/>
        </w:rPr>
        <w:t>take into account</w:t>
      </w:r>
      <w:proofErr w:type="gramEnd"/>
      <w:r w:rsidRPr="0084411F">
        <w:rPr>
          <w:rFonts w:ascii="Times New Roman" w:eastAsia="Times New Roman" w:hAnsi="Times New Roman" w:cs="Times New Roman"/>
          <w:sz w:val="21"/>
          <w:szCs w:val="21"/>
          <w:shd w:val="clear" w:color="auto" w:fill="FFFFFF"/>
        </w:rPr>
        <w:t xml:space="preserve"> dyadic</w:t>
      </w:r>
      <w:r w:rsidRPr="0084411F">
        <w:rPr>
          <w:rFonts w:ascii="Roboto" w:eastAsia="Times New Roman" w:hAnsi="Roboto" w:cs="Times New Roman"/>
          <w:sz w:val="21"/>
          <w:szCs w:val="21"/>
          <w:shd w:val="clear" w:color="auto" w:fill="FFFFFF"/>
        </w:rPr>
        <w:t xml:space="preserve"> </w:t>
      </w:r>
      <w:r w:rsidRPr="0084411F">
        <w:rPr>
          <w:rFonts w:ascii="Roboto" w:eastAsia="Times New Roman" w:hAnsi="Roboto" w:cs="Times New Roman"/>
          <w:color w:val="555555"/>
          <w:sz w:val="21"/>
          <w:szCs w:val="21"/>
          <w:shd w:val="clear" w:color="auto" w:fill="FFFFFF"/>
        </w:rPr>
        <w:t>associations between partners. (PsycInfo Database Record (c) 2022 APA, all rights reserved) (Source: journal abstract)</w:t>
      </w:r>
    </w:p>
    <w:p w14:paraId="43595C11" w14:textId="3F293474" w:rsidR="004D246B" w:rsidRDefault="004D246B" w:rsidP="0084411F">
      <w:pPr>
        <w:pStyle w:val="ListParagraph"/>
      </w:pPr>
    </w:p>
    <w:p w14:paraId="2ACE0921" w14:textId="3D40F94D" w:rsidR="0007283C" w:rsidRDefault="0007283C" w:rsidP="0084411F">
      <w:pPr>
        <w:pStyle w:val="ListParagraph"/>
      </w:pPr>
    </w:p>
    <w:p w14:paraId="26ACB380" w14:textId="77777777" w:rsidR="007E2455" w:rsidRDefault="007C5B8A" w:rsidP="007E2455">
      <w:pPr>
        <w:spacing w:after="240"/>
        <w:ind w:firstLine="360"/>
      </w:pPr>
      <w:r>
        <w:lastRenderedPageBreak/>
        <w:t xml:space="preserve"> </w:t>
      </w:r>
      <w:r w:rsidR="007E2455">
        <w:t>Intimate partner violence is a major social problem and negatively impacts the victim of the abuse. Domestic violence ranges from stalking to psychological, physical, and sexual abuse. It can happen in any intimate, same-sex, or heterosexual relationship. It can affect anybody, yet the issue is usually denied, excused, or overlooked. Domestic abuse tends to happen when one partner in the relationship tries to control the other partner. Abusers often use shame, guilt, fear, or coercion to gain control. When people hear "domestic violence," they often think of women being abused by men. Nonetheless, domestic violence happens to both men and women.</w:t>
      </w:r>
    </w:p>
    <w:p w14:paraId="4A6EFAE2" w14:textId="5C3BFE14" w:rsidR="007E2455" w:rsidRDefault="007E2455" w:rsidP="007E2455">
      <w:pPr>
        <w:spacing w:before="240" w:after="240"/>
        <w:ind w:firstLine="360"/>
      </w:pPr>
      <w:r>
        <w:t xml:space="preserve">Learning about domestic violence is important because it is a major issue. Learning about it helps to understand why abusers hurt their significant other, how to help them, and how to help the victim. Learning about domestic violence statistics helps raise awareness and support those involved. Roughly one in four women and about one in seven men experience domestic violence in their lifetime. Nearly one in five women and one in twelve men experience sexual abuse from their significant other. Roughly ten percent of women and two percent of men report being stalked by an intimate partner (Centers for Disease Control and Prevention, 2021). Stalking is unwanted attention or contact from their partner that causes fear of safety. </w:t>
      </w:r>
      <w:r>
        <w:rPr>
          <w:i/>
          <w:iCs/>
        </w:rPr>
        <w:t>Psychological abuse</w:t>
      </w:r>
      <w:r>
        <w:t xml:space="preserve"> is verbal or non-verbal communication that intends to harm their partner mentally or emotionally. Physical abuse is anything that hurts the victim by using physical force. Sexual violence is touching and forcing any sexual act without consent</w:t>
      </w:r>
      <w:r>
        <w:t xml:space="preserve"> </w:t>
      </w:r>
      <w:r>
        <w:t>Centers for Disease Control and Prevention, 2021)</w:t>
      </w:r>
      <w:r>
        <w:t>.</w:t>
      </w:r>
    </w:p>
    <w:p w14:paraId="55742DCA" w14:textId="1E9B9196" w:rsidR="007B26C3" w:rsidRDefault="007B26C3" w:rsidP="007C5B8A">
      <w:pPr>
        <w:pStyle w:val="ListParagraph"/>
        <w:ind w:firstLine="720"/>
      </w:pPr>
    </w:p>
    <w:sectPr w:rsidR="007B26C3" w:rsidSect="00D445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29A0"/>
    <w:multiLevelType w:val="hybridMultilevel"/>
    <w:tmpl w:val="A00C84A2"/>
    <w:lvl w:ilvl="0" w:tplc="C5B42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642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D6"/>
    <w:rsid w:val="00027DFD"/>
    <w:rsid w:val="000608AC"/>
    <w:rsid w:val="0007283C"/>
    <w:rsid w:val="000730FE"/>
    <w:rsid w:val="003B4164"/>
    <w:rsid w:val="003D7AA9"/>
    <w:rsid w:val="00460255"/>
    <w:rsid w:val="004D246B"/>
    <w:rsid w:val="00667843"/>
    <w:rsid w:val="006F5157"/>
    <w:rsid w:val="007B26C3"/>
    <w:rsid w:val="007C5B8A"/>
    <w:rsid w:val="007E2455"/>
    <w:rsid w:val="0084411F"/>
    <w:rsid w:val="00871B3F"/>
    <w:rsid w:val="00877209"/>
    <w:rsid w:val="008E15E3"/>
    <w:rsid w:val="008E730E"/>
    <w:rsid w:val="00A6610C"/>
    <w:rsid w:val="00AA541E"/>
    <w:rsid w:val="00B15F73"/>
    <w:rsid w:val="00D445B5"/>
    <w:rsid w:val="00E402D6"/>
    <w:rsid w:val="00EA4CDB"/>
    <w:rsid w:val="00EF7474"/>
    <w:rsid w:val="00F0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FDF27"/>
  <w15:chartTrackingRefBased/>
  <w15:docId w15:val="{E04F5C56-D34A-2748-8A6C-93668DB8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6B"/>
    <w:pPr>
      <w:ind w:left="720"/>
      <w:contextualSpacing/>
    </w:pPr>
  </w:style>
  <w:style w:type="character" w:customStyle="1" w:styleId="hit">
    <w:name w:val="hit"/>
    <w:basedOn w:val="DefaultParagraphFont"/>
    <w:rsid w:val="004D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3654">
      <w:bodyDiv w:val="1"/>
      <w:marLeft w:val="0"/>
      <w:marRight w:val="0"/>
      <w:marTop w:val="0"/>
      <w:marBottom w:val="0"/>
      <w:divBdr>
        <w:top w:val="none" w:sz="0" w:space="0" w:color="auto"/>
        <w:left w:val="none" w:sz="0" w:space="0" w:color="auto"/>
        <w:bottom w:val="none" w:sz="0" w:space="0" w:color="auto"/>
        <w:right w:val="none" w:sz="0" w:space="0" w:color="auto"/>
      </w:divBdr>
    </w:div>
    <w:div w:id="818692550">
      <w:bodyDiv w:val="1"/>
      <w:marLeft w:val="0"/>
      <w:marRight w:val="0"/>
      <w:marTop w:val="0"/>
      <w:marBottom w:val="0"/>
      <w:divBdr>
        <w:top w:val="none" w:sz="0" w:space="0" w:color="auto"/>
        <w:left w:val="none" w:sz="0" w:space="0" w:color="auto"/>
        <w:bottom w:val="none" w:sz="0" w:space="0" w:color="auto"/>
        <w:right w:val="none" w:sz="0" w:space="0" w:color="auto"/>
      </w:divBdr>
    </w:div>
    <w:div w:id="11567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Schaeffer, KileyJ</dc:creator>
  <cp:keywords/>
  <dc:description/>
  <cp:lastModifiedBy>Schaeffer, KileyJ</cp:lastModifiedBy>
  <cp:revision>1</cp:revision>
  <dcterms:created xsi:type="dcterms:W3CDTF">2022-09-05T14:50:00Z</dcterms:created>
  <dcterms:modified xsi:type="dcterms:W3CDTF">2022-09-05T17:42:00Z</dcterms:modified>
</cp:coreProperties>
</file>