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4" w:rsidRDefault="00B71674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000080"/>
          <w:sz w:val="24"/>
        </w:rPr>
      </w:pPr>
    </w:p>
    <w:p w:rsidR="00B71674" w:rsidRDefault="00B71674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000080"/>
          <w:sz w:val="24"/>
        </w:rPr>
      </w:pPr>
    </w:p>
    <w:p w:rsidR="00B71674" w:rsidRDefault="00EC518D">
      <w:pPr>
        <w:spacing w:before="100" w:after="100" w:line="240" w:lineRule="auto"/>
        <w:rPr>
          <w:rFonts w:ascii="Verdana" w:eastAsia="Verdana" w:hAnsi="Verdana" w:cs="Verdana"/>
          <w:b/>
          <w:color w:val="000080"/>
          <w:sz w:val="24"/>
        </w:rPr>
      </w:pPr>
      <w:r>
        <w:rPr>
          <w:rFonts w:ascii="Verdana" w:eastAsia="Verdana" w:hAnsi="Verdana" w:cs="Verdana"/>
          <w:b/>
          <w:color w:val="000080"/>
          <w:sz w:val="24"/>
        </w:rPr>
        <w:t>View the Nike video case in Chapter 11 (mymarketinglab) and answer the following questions.</w:t>
      </w:r>
    </w:p>
    <w:p w:rsidR="00B71674" w:rsidRDefault="00EC518D">
      <w:pPr>
        <w:numPr>
          <w:ilvl w:val="0"/>
          <w:numId w:val="1"/>
        </w:numPr>
        <w:spacing w:before="120"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Nike’s impressive portfolio includes some of the strongest brand names in the world. How does lifestyle play a crucial factor in Nike’s brand success? What are some of the challenges and benefits associated with being the market leader in so many categorie</w:t>
      </w:r>
      <w:r>
        <w:rPr>
          <w:rFonts w:ascii="Calibri" w:eastAsia="Calibri" w:hAnsi="Calibri" w:cs="Calibri"/>
          <w:sz w:val="28"/>
        </w:rPr>
        <w:t>s?</w:t>
      </w:r>
    </w:p>
    <w:p w:rsidR="00B71674" w:rsidRDefault="00EC518D">
      <w:pPr>
        <w:numPr>
          <w:ilvl w:val="0"/>
          <w:numId w:val="1"/>
        </w:numPr>
        <w:spacing w:before="120"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With social media becoming increasingly important and fewer people watching traditional commercials on television, what does Nike need to do to maintain its strong brand images?</w:t>
      </w:r>
    </w:p>
    <w:p w:rsidR="00B71674" w:rsidRDefault="00EC518D">
      <w:pPr>
        <w:numPr>
          <w:ilvl w:val="0"/>
          <w:numId w:val="1"/>
        </w:numPr>
        <w:spacing w:before="120"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What risks do you feel Nike will face going forward?</w:t>
      </w:r>
    </w:p>
    <w:p w:rsidR="00B71674" w:rsidRDefault="00B71674">
      <w:pPr>
        <w:spacing w:before="120" w:after="0" w:line="240" w:lineRule="auto"/>
        <w:ind w:left="360"/>
        <w:rPr>
          <w:rFonts w:ascii="Calibri" w:eastAsia="Calibri" w:hAnsi="Calibri" w:cs="Calibri"/>
          <w:sz w:val="28"/>
        </w:rPr>
      </w:pPr>
    </w:p>
    <w:p w:rsidR="00B71674" w:rsidRDefault="00B71674">
      <w:pPr>
        <w:spacing w:before="120" w:after="0" w:line="240" w:lineRule="auto"/>
        <w:ind w:left="360"/>
        <w:rPr>
          <w:rFonts w:ascii="Calibri" w:eastAsia="Calibri" w:hAnsi="Calibri" w:cs="Calibri"/>
          <w:sz w:val="28"/>
        </w:rPr>
      </w:pPr>
      <w:hyperlink r:id="rId5">
        <w:r w:rsidR="00EC518D">
          <w:rPr>
            <w:rFonts w:ascii="Calibri" w:eastAsia="Calibri" w:hAnsi="Calibri" w:cs="Calibri"/>
            <w:color w:val="0000FF"/>
            <w:sz w:val="28"/>
            <w:u w:val="single"/>
          </w:rPr>
          <w:t>http://media.pearsoncmg.com/ph/bp/bp_video_links/2013/mktg/MM_Building_Brands_NIKE_256k.html</w:t>
        </w:r>
      </w:hyperlink>
    </w:p>
    <w:p w:rsidR="00B71674" w:rsidRDefault="00B71674">
      <w:pPr>
        <w:spacing w:before="100" w:after="100" w:line="240" w:lineRule="auto"/>
        <w:rPr>
          <w:rFonts w:ascii="Verdana" w:eastAsia="Verdana" w:hAnsi="Verdana" w:cs="Verdana"/>
          <w:b/>
          <w:color w:val="000080"/>
          <w:sz w:val="28"/>
        </w:rPr>
      </w:pPr>
    </w:p>
    <w:p w:rsidR="00B71674" w:rsidRDefault="00EC518D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000080"/>
          <w:sz w:val="24"/>
        </w:rPr>
      </w:pPr>
      <w:r>
        <w:rPr>
          <w:rFonts w:ascii="Verdana" w:eastAsia="Verdana" w:hAnsi="Verdana" w:cs="Verdana"/>
          <w:b/>
          <w:color w:val="000080"/>
          <w:sz w:val="24"/>
        </w:rPr>
        <w:t xml:space="preserve">Rubric—Week 6 Video Case </w:t>
      </w:r>
    </w:p>
    <w:p w:rsidR="00B71674" w:rsidRDefault="00B71674">
      <w:pPr>
        <w:spacing w:before="100" w:after="100" w:line="240" w:lineRule="auto"/>
        <w:rPr>
          <w:rFonts w:ascii="Verdana" w:eastAsia="Verdana" w:hAnsi="Verdana" w:cs="Verdana"/>
          <w:b/>
          <w:color w:val="000080"/>
          <w:sz w:val="20"/>
        </w:rPr>
      </w:pPr>
    </w:p>
    <w:p w:rsidR="00B71674" w:rsidRDefault="00EC518D">
      <w:pPr>
        <w:spacing w:before="100" w:after="100" w:line="240" w:lineRule="auto"/>
        <w:rPr>
          <w:rFonts w:ascii="Verdana" w:eastAsia="Verdana" w:hAnsi="Verdana" w:cs="Verdana"/>
          <w:color w:val="000080"/>
          <w:sz w:val="20"/>
        </w:rPr>
      </w:pPr>
      <w:r>
        <w:rPr>
          <w:rFonts w:ascii="Verdana" w:eastAsia="Verdana" w:hAnsi="Verdana" w:cs="Verdana"/>
          <w:color w:val="000080"/>
          <w:sz w:val="20"/>
        </w:rPr>
        <w:t>Grading Rubric for Week 6 video: View the vide</w:t>
      </w:r>
      <w:r>
        <w:rPr>
          <w:rFonts w:ascii="Verdana" w:eastAsia="Verdana" w:hAnsi="Verdana" w:cs="Verdana"/>
          <w:color w:val="000080"/>
          <w:sz w:val="20"/>
        </w:rPr>
        <w:t xml:space="preserve">o Nike in Chapter 11 (mymarketinglab) </w:t>
      </w:r>
    </w:p>
    <w:p w:rsidR="00B71674" w:rsidRDefault="00EC518D">
      <w:pPr>
        <w:spacing w:before="100" w:after="100" w:line="240" w:lineRule="auto"/>
        <w:rPr>
          <w:rFonts w:ascii="Verdana" w:eastAsia="Verdana" w:hAnsi="Verdana" w:cs="Verdana"/>
          <w:color w:val="000000"/>
          <w:sz w:val="17"/>
        </w:rPr>
      </w:pPr>
      <w:r>
        <w:rPr>
          <w:rFonts w:ascii="Verdana" w:eastAsia="Verdana" w:hAnsi="Verdana" w:cs="Verdana"/>
          <w:color w:val="000080"/>
          <w:sz w:val="20"/>
        </w:rPr>
        <w:t xml:space="preserve">This video is worth </w:t>
      </w:r>
      <w:r>
        <w:rPr>
          <w:rFonts w:ascii="Verdana" w:eastAsia="Verdana" w:hAnsi="Verdana" w:cs="Verdana"/>
          <w:b/>
          <w:color w:val="000080"/>
          <w:sz w:val="20"/>
        </w:rPr>
        <w:t>55 points</w:t>
      </w:r>
      <w:r>
        <w:rPr>
          <w:rFonts w:ascii="Verdana" w:eastAsia="Verdana" w:hAnsi="Verdana" w:cs="Verdana"/>
          <w:color w:val="000080"/>
          <w:sz w:val="20"/>
        </w:rPr>
        <w:t>. Please name your paper, "LastName FirstName".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63"/>
        <w:gridCol w:w="1582"/>
        <w:gridCol w:w="5907"/>
      </w:tblGrid>
      <w:tr w:rsidR="00B71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>Category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>Points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206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br/>
              <w:t>Description</w:t>
            </w:r>
          </w:p>
          <w:p w:rsidR="00B71674" w:rsidRDefault="00B71674">
            <w:pPr>
              <w:spacing w:after="0" w:line="240" w:lineRule="auto"/>
              <w:jc w:val="center"/>
            </w:pPr>
          </w:p>
        </w:tc>
      </w:tr>
      <w:tr w:rsidR="00B71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Understanding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45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rPr>
                <w:rFonts w:ascii="Verdana" w:eastAsia="Verdana" w:hAnsi="Verdana" w:cs="Verdana"/>
                <w:color w:val="002060"/>
                <w:sz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Quality of the answers to questions 1 and 2</w:t>
            </w:r>
          </w:p>
          <w:p w:rsidR="00B71674" w:rsidRDefault="00B71674">
            <w:pPr>
              <w:spacing w:after="0" w:line="240" w:lineRule="auto"/>
            </w:pPr>
          </w:p>
        </w:tc>
      </w:tr>
      <w:tr w:rsidR="00B71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Analysis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rPr>
                <w:rFonts w:ascii="Verdana" w:eastAsia="Verdana" w:hAnsi="Verdana" w:cs="Verdana"/>
                <w:color w:val="002060"/>
                <w:sz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Correctly produced APA parenthetical citations and references list</w:t>
            </w:r>
          </w:p>
          <w:p w:rsidR="00B71674" w:rsidRDefault="00B71674">
            <w:pPr>
              <w:spacing w:after="0" w:line="240" w:lineRule="auto"/>
            </w:pPr>
          </w:p>
        </w:tc>
      </w:tr>
      <w:tr w:rsidR="00B71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Execution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rPr>
                <w:rFonts w:ascii="Verdana" w:eastAsia="Verdana" w:hAnsi="Verdana" w:cs="Verdana"/>
                <w:color w:val="002060"/>
                <w:sz w:val="20"/>
              </w:rPr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Organization, spelling, and grammar</w:t>
            </w:r>
          </w:p>
          <w:p w:rsidR="00B71674" w:rsidRDefault="00B71674">
            <w:pPr>
              <w:spacing w:after="0" w:line="240" w:lineRule="auto"/>
            </w:pPr>
          </w:p>
        </w:tc>
      </w:tr>
      <w:tr w:rsidR="00B71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Total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EC518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002060"/>
                <w:sz w:val="20"/>
              </w:rPr>
              <w:t>55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1674" w:rsidRDefault="00B716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71674" w:rsidRDefault="00B71674">
      <w:pPr>
        <w:rPr>
          <w:rFonts w:ascii="Calibri" w:eastAsia="Calibri" w:hAnsi="Calibri" w:cs="Calibri"/>
        </w:rPr>
      </w:pPr>
    </w:p>
    <w:p w:rsidR="00B71674" w:rsidRDefault="00B71674">
      <w:pPr>
        <w:rPr>
          <w:rFonts w:ascii="Calibri" w:eastAsia="Calibri" w:hAnsi="Calibri" w:cs="Calibri"/>
        </w:rPr>
      </w:pPr>
    </w:p>
    <w:p w:rsidR="00B71674" w:rsidRDefault="00B71674">
      <w:pPr>
        <w:spacing w:after="160" w:line="259" w:lineRule="auto"/>
        <w:rPr>
          <w:rFonts w:ascii="Calibri" w:eastAsia="Calibri" w:hAnsi="Calibri" w:cs="Calibri"/>
        </w:rPr>
      </w:pPr>
    </w:p>
    <w:sectPr w:rsidR="00B7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89"/>
    <w:multiLevelType w:val="multilevel"/>
    <w:tmpl w:val="F19A3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1674"/>
    <w:rsid w:val="00B71674"/>
    <w:rsid w:val="00EC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pearsoncmg.com/ph/bp/bp_video_links/2013/mktg/MM_Building_Brands_NIKE_256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earnerst</cp:lastModifiedBy>
  <cp:revision>2</cp:revision>
  <dcterms:created xsi:type="dcterms:W3CDTF">2016-06-11T03:13:00Z</dcterms:created>
  <dcterms:modified xsi:type="dcterms:W3CDTF">2016-06-11T03:13:00Z</dcterms:modified>
</cp:coreProperties>
</file>