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5C2B" w14:textId="5E4809BD" w:rsidR="00FD49B1" w:rsidRPr="00A33E56" w:rsidRDefault="00A33E56" w:rsidP="00A33E56">
      <w:pPr>
        <w:jc w:val="center"/>
        <w:rPr>
          <w:rFonts w:ascii="Times New Roman" w:hAnsi="Times New Roman" w:cs="Times New Roman"/>
          <w:b/>
          <w:bCs/>
        </w:rPr>
      </w:pPr>
      <w:r w:rsidRPr="00A33E56">
        <w:rPr>
          <w:rFonts w:ascii="Times New Roman" w:hAnsi="Times New Roman" w:cs="Times New Roman"/>
          <w:b/>
          <w:bCs/>
        </w:rPr>
        <w:t>Florida Principal Leadership Standards Reflection</w:t>
      </w:r>
    </w:p>
    <w:p w14:paraId="56322CC6" w14:textId="77777777" w:rsidR="00A33E56" w:rsidRDefault="00A33E56" w:rsidP="00A33E56"/>
    <w:p w14:paraId="3BE95D20" w14:textId="01A947BF" w:rsidR="00A33E56" w:rsidRPr="00A33E56" w:rsidRDefault="00A33E56" w:rsidP="00A33E56">
      <w:pPr>
        <w:rPr>
          <w:rFonts w:ascii="Times New Roman" w:hAnsi="Times New Roman" w:cs="Times New Roman"/>
        </w:rPr>
      </w:pPr>
      <w:r w:rsidRPr="00A33E56">
        <w:rPr>
          <w:rFonts w:ascii="Times New Roman" w:hAnsi="Times New Roman" w:cs="Times New Roman"/>
          <w:b/>
        </w:rPr>
        <w:t>Part I.</w:t>
      </w:r>
      <w:r w:rsidRPr="00A33E56">
        <w:rPr>
          <w:rFonts w:ascii="Times New Roman" w:hAnsi="Times New Roman" w:cs="Times New Roman"/>
        </w:rPr>
        <w:t xml:space="preserve"> Review the </w:t>
      </w:r>
      <w:r w:rsidRPr="00A33E56">
        <w:rPr>
          <w:rFonts w:ascii="Times New Roman" w:hAnsi="Times New Roman" w:cs="Times New Roman"/>
        </w:rPr>
        <w:t xml:space="preserve">Florida Leadership </w:t>
      </w:r>
      <w:r w:rsidRPr="00A33E56">
        <w:rPr>
          <w:rFonts w:ascii="Times New Roman" w:hAnsi="Times New Roman" w:cs="Times New Roman"/>
        </w:rPr>
        <w:t xml:space="preserve">Standards along with the sample performance indicators.  Read through them and consider your own strengths, areas of improvement, and your own personal observations of the importance of this standard for educational leaders.  </w:t>
      </w:r>
    </w:p>
    <w:p w14:paraId="02A659B7" w14:textId="77777777" w:rsidR="00A33E56" w:rsidRPr="00A33E56" w:rsidRDefault="00A33E56" w:rsidP="00A33E56">
      <w:pPr>
        <w:rPr>
          <w:rFonts w:ascii="Times New Roman" w:hAnsi="Times New Roman" w:cs="Times New Roman"/>
        </w:rPr>
      </w:pPr>
    </w:p>
    <w:p w14:paraId="42CC60BA" w14:textId="77777777" w:rsidR="00A33E56" w:rsidRPr="00A33E56" w:rsidRDefault="00A33E56" w:rsidP="00A33E56">
      <w:pPr>
        <w:rPr>
          <w:rFonts w:ascii="Times New Roman" w:hAnsi="Times New Roman" w:cs="Times New Roman"/>
        </w:rPr>
      </w:pPr>
      <w:r w:rsidRPr="00A33E56">
        <w:rPr>
          <w:rFonts w:ascii="Times New Roman" w:hAnsi="Times New Roman" w:cs="Times New Roman"/>
          <w:b/>
        </w:rPr>
        <w:t>Part II.</w:t>
      </w:r>
      <w:r w:rsidRPr="00A33E56">
        <w:rPr>
          <w:rFonts w:ascii="Times New Roman" w:hAnsi="Times New Roman" w:cs="Times New Roman"/>
        </w:rPr>
        <w:t xml:space="preserve"> Then you will rate yourself on a scale from one to five. Remember you are just starting your journey, this should be an honest self-assessment of your experience with the standard. Then you will state short statements how you might grow in the area. Somethings to consider: What opportunities might you seek? Is there a mentor/active leader you might want to help you grow? Are there opportunities in your own school/district/setting that might give you practice/experience?</w:t>
      </w:r>
    </w:p>
    <w:p w14:paraId="35A78F99" w14:textId="77777777" w:rsidR="00A33E56" w:rsidRPr="00A33E56" w:rsidRDefault="00A33E56" w:rsidP="00A33E56">
      <w:pPr>
        <w:rPr>
          <w:rFonts w:ascii="Times New Roman" w:hAnsi="Times New Roman" w:cs="Times New Roman"/>
        </w:rPr>
      </w:pPr>
    </w:p>
    <w:p w14:paraId="783CAAC2" w14:textId="77777777" w:rsidR="00A33E56" w:rsidRPr="00A33E56" w:rsidRDefault="00A33E56" w:rsidP="00A33E56">
      <w:pPr>
        <w:rPr>
          <w:rFonts w:ascii="Times New Roman" w:hAnsi="Times New Roman" w:cs="Times New Roman"/>
          <w:b/>
          <w:bCs/>
          <w:u w:val="single"/>
        </w:rPr>
      </w:pPr>
      <w:r w:rsidRPr="00A33E56">
        <w:rPr>
          <w:rFonts w:ascii="Times New Roman" w:hAnsi="Times New Roman" w:cs="Times New Roman"/>
          <w:b/>
          <w:bCs/>
          <w:u w:val="single"/>
        </w:rPr>
        <w:t xml:space="preserve">Rating Scale: </w:t>
      </w:r>
    </w:p>
    <w:p w14:paraId="4A6FCDEF" w14:textId="77777777" w:rsidR="00A33E56" w:rsidRPr="00A33E56" w:rsidRDefault="00A33E56" w:rsidP="00A33E56">
      <w:pPr>
        <w:rPr>
          <w:rFonts w:ascii="Times New Roman" w:hAnsi="Times New Roman" w:cs="Times New Roman"/>
          <w:b/>
          <w:bCs/>
        </w:rPr>
      </w:pPr>
      <w:r w:rsidRPr="00A33E56">
        <w:rPr>
          <w:rFonts w:ascii="Times New Roman" w:hAnsi="Times New Roman" w:cs="Times New Roman"/>
          <w:b/>
          <w:bCs/>
        </w:rPr>
        <w:t>1=No experience</w:t>
      </w:r>
    </w:p>
    <w:p w14:paraId="3E3C3499" w14:textId="77777777" w:rsidR="00A33E56" w:rsidRPr="00A33E56" w:rsidRDefault="00A33E56" w:rsidP="00A33E56">
      <w:pPr>
        <w:rPr>
          <w:rFonts w:ascii="Times New Roman" w:hAnsi="Times New Roman" w:cs="Times New Roman"/>
          <w:b/>
          <w:bCs/>
        </w:rPr>
      </w:pPr>
    </w:p>
    <w:p w14:paraId="26BAA534" w14:textId="77777777" w:rsidR="00A33E56" w:rsidRPr="00A33E56" w:rsidRDefault="00A33E56" w:rsidP="00A33E56">
      <w:pPr>
        <w:rPr>
          <w:rFonts w:ascii="Times New Roman" w:hAnsi="Times New Roman" w:cs="Times New Roman"/>
          <w:b/>
          <w:bCs/>
        </w:rPr>
      </w:pPr>
      <w:r w:rsidRPr="00A33E56">
        <w:rPr>
          <w:rFonts w:ascii="Times New Roman" w:hAnsi="Times New Roman" w:cs="Times New Roman"/>
          <w:b/>
          <w:bCs/>
        </w:rPr>
        <w:t>2=Limited experience/possess knowledge of the standard</w:t>
      </w:r>
    </w:p>
    <w:p w14:paraId="61608AA3" w14:textId="77777777" w:rsidR="00A33E56" w:rsidRPr="00A33E56" w:rsidRDefault="00A33E56" w:rsidP="00A33E56">
      <w:pPr>
        <w:rPr>
          <w:rFonts w:ascii="Times New Roman" w:hAnsi="Times New Roman" w:cs="Times New Roman"/>
          <w:b/>
          <w:bCs/>
        </w:rPr>
      </w:pPr>
    </w:p>
    <w:p w14:paraId="4FB38BBF" w14:textId="77777777" w:rsidR="00A33E56" w:rsidRPr="00A33E56" w:rsidRDefault="00A33E56" w:rsidP="00A33E56">
      <w:pPr>
        <w:rPr>
          <w:rFonts w:ascii="Times New Roman" w:hAnsi="Times New Roman" w:cs="Times New Roman"/>
          <w:b/>
          <w:bCs/>
        </w:rPr>
      </w:pPr>
      <w:r w:rsidRPr="00A33E56">
        <w:rPr>
          <w:rFonts w:ascii="Times New Roman" w:hAnsi="Times New Roman" w:cs="Times New Roman"/>
          <w:b/>
          <w:bCs/>
        </w:rPr>
        <w:t xml:space="preserve">3=Some Experience </w:t>
      </w:r>
    </w:p>
    <w:p w14:paraId="3604F3E1" w14:textId="77777777" w:rsidR="00A33E56" w:rsidRPr="00A33E56" w:rsidRDefault="00A33E56" w:rsidP="00A33E56">
      <w:pPr>
        <w:rPr>
          <w:rFonts w:ascii="Times New Roman" w:hAnsi="Times New Roman" w:cs="Times New Roman"/>
          <w:b/>
          <w:bCs/>
        </w:rPr>
      </w:pPr>
    </w:p>
    <w:p w14:paraId="770CE23D" w14:textId="77777777" w:rsidR="00A33E56" w:rsidRPr="00A33E56" w:rsidRDefault="00A33E56" w:rsidP="00A33E56">
      <w:pPr>
        <w:rPr>
          <w:rFonts w:ascii="Times New Roman" w:hAnsi="Times New Roman" w:cs="Times New Roman"/>
          <w:b/>
          <w:bCs/>
        </w:rPr>
      </w:pPr>
      <w:r w:rsidRPr="00A33E56">
        <w:rPr>
          <w:rFonts w:ascii="Times New Roman" w:hAnsi="Times New Roman" w:cs="Times New Roman"/>
          <w:b/>
          <w:bCs/>
        </w:rPr>
        <w:t>4= Experienced</w:t>
      </w:r>
    </w:p>
    <w:p w14:paraId="445046C1" w14:textId="77777777" w:rsidR="00A33E56" w:rsidRPr="00A33E56" w:rsidRDefault="00A33E56" w:rsidP="00A33E56">
      <w:pPr>
        <w:rPr>
          <w:rFonts w:ascii="Times New Roman" w:hAnsi="Times New Roman" w:cs="Times New Roman"/>
          <w:b/>
          <w:bCs/>
        </w:rPr>
      </w:pPr>
    </w:p>
    <w:p w14:paraId="56B7390C" w14:textId="77777777" w:rsidR="00A33E56" w:rsidRPr="00A33E56" w:rsidRDefault="00A33E56" w:rsidP="00A33E56">
      <w:pPr>
        <w:rPr>
          <w:rFonts w:ascii="Times New Roman" w:hAnsi="Times New Roman" w:cs="Times New Roman"/>
          <w:b/>
          <w:bCs/>
        </w:rPr>
      </w:pPr>
      <w:r w:rsidRPr="00A33E56">
        <w:rPr>
          <w:rFonts w:ascii="Times New Roman" w:hAnsi="Times New Roman" w:cs="Times New Roman"/>
          <w:b/>
          <w:bCs/>
        </w:rPr>
        <w:t xml:space="preserve">5=Proficient </w:t>
      </w:r>
    </w:p>
    <w:p w14:paraId="63C901BC" w14:textId="4E146085" w:rsidR="00FD49B1" w:rsidRPr="00A33E56" w:rsidRDefault="00FD49B1">
      <w:pPr>
        <w:rPr>
          <w:rFonts w:ascii="Times New Roman" w:hAnsi="Times New Roman" w:cs="Times New Roman"/>
        </w:rPr>
      </w:pPr>
    </w:p>
    <w:p w14:paraId="459D90CE" w14:textId="77777777" w:rsidR="00FD49B1" w:rsidRDefault="00FD49B1"/>
    <w:tbl>
      <w:tblPr>
        <w:tblStyle w:val="TableGrid"/>
        <w:tblW w:w="0" w:type="auto"/>
        <w:tblLook w:val="04A0" w:firstRow="1" w:lastRow="0" w:firstColumn="1" w:lastColumn="0" w:noHBand="0" w:noVBand="1"/>
      </w:tblPr>
      <w:tblGrid>
        <w:gridCol w:w="3116"/>
        <w:gridCol w:w="1739"/>
        <w:gridCol w:w="4495"/>
      </w:tblGrid>
      <w:tr w:rsidR="00390172" w14:paraId="36FCFB8A" w14:textId="77777777" w:rsidTr="00221E1C">
        <w:tc>
          <w:tcPr>
            <w:tcW w:w="9350" w:type="dxa"/>
            <w:gridSpan w:val="3"/>
          </w:tcPr>
          <w:p w14:paraId="7AA21498" w14:textId="3EAEF1A0" w:rsidR="00390172" w:rsidRPr="00390172" w:rsidRDefault="00390172" w:rsidP="00390172">
            <w:pPr>
              <w:jc w:val="center"/>
              <w:rPr>
                <w:rFonts w:ascii="Times New Roman" w:hAnsi="Times New Roman" w:cs="Times New Roman"/>
                <w:b/>
                <w:bCs/>
              </w:rPr>
            </w:pPr>
            <w:r w:rsidRPr="00390172">
              <w:rPr>
                <w:rFonts w:ascii="Times New Roman" w:hAnsi="Times New Roman" w:cs="Times New Roman"/>
                <w:b/>
                <w:bCs/>
              </w:rPr>
              <w:t>Domain 1: Student Achievement</w:t>
            </w:r>
          </w:p>
        </w:tc>
      </w:tr>
      <w:tr w:rsidR="00390172" w14:paraId="5ED93E53" w14:textId="77777777" w:rsidTr="00A33E56">
        <w:tc>
          <w:tcPr>
            <w:tcW w:w="3116" w:type="dxa"/>
            <w:shd w:val="clear" w:color="auto" w:fill="E7E6E6" w:themeFill="background2"/>
          </w:tcPr>
          <w:p w14:paraId="6A10F8CD" w14:textId="396F6C78" w:rsidR="00390172" w:rsidRPr="00390172" w:rsidRDefault="00390172">
            <w:pPr>
              <w:rPr>
                <w:rFonts w:ascii="Times New Roman" w:hAnsi="Times New Roman" w:cs="Times New Roman"/>
                <w:b/>
                <w:bCs/>
              </w:rPr>
            </w:pPr>
            <w:r w:rsidRPr="00390172">
              <w:rPr>
                <w:rFonts w:ascii="Times New Roman" w:hAnsi="Times New Roman" w:cs="Times New Roman"/>
                <w:b/>
                <w:bCs/>
              </w:rPr>
              <w:t>Standard 1: Student Learning Results. Effective school leaders achieve results on the school's student learning goals.</w:t>
            </w:r>
          </w:p>
        </w:tc>
        <w:tc>
          <w:tcPr>
            <w:tcW w:w="1739" w:type="dxa"/>
            <w:shd w:val="clear" w:color="auto" w:fill="E7E6E6" w:themeFill="background2"/>
          </w:tcPr>
          <w:p w14:paraId="2825C54A" w14:textId="0E2D9D45" w:rsidR="00390172" w:rsidRPr="00390172" w:rsidRDefault="00390172">
            <w:pPr>
              <w:rPr>
                <w:rFonts w:ascii="Times New Roman" w:hAnsi="Times New Roman" w:cs="Times New Roman"/>
                <w:b/>
                <w:bCs/>
              </w:rPr>
            </w:pPr>
            <w:r w:rsidRPr="00390172">
              <w:rPr>
                <w:rFonts w:ascii="Times New Roman" w:hAnsi="Times New Roman" w:cs="Times New Roman"/>
                <w:b/>
                <w:bCs/>
              </w:rPr>
              <w:t>Experience</w:t>
            </w:r>
          </w:p>
        </w:tc>
        <w:tc>
          <w:tcPr>
            <w:tcW w:w="4495" w:type="dxa"/>
            <w:shd w:val="clear" w:color="auto" w:fill="E7E6E6" w:themeFill="background2"/>
          </w:tcPr>
          <w:p w14:paraId="4C0E622D" w14:textId="4A86A14B" w:rsidR="00390172" w:rsidRPr="00390172" w:rsidRDefault="00390172">
            <w:pPr>
              <w:rPr>
                <w:rFonts w:ascii="Times New Roman" w:hAnsi="Times New Roman" w:cs="Times New Roman"/>
                <w:b/>
                <w:bCs/>
              </w:rPr>
            </w:pPr>
            <w:r w:rsidRPr="00390172">
              <w:rPr>
                <w:rFonts w:ascii="Times New Roman" w:hAnsi="Times New Roman" w:cs="Times New Roman"/>
                <w:b/>
                <w:bCs/>
              </w:rPr>
              <w:t>Plan/Growth Area</w:t>
            </w:r>
          </w:p>
        </w:tc>
      </w:tr>
      <w:tr w:rsidR="00390172" w14:paraId="029FE1AB" w14:textId="77777777" w:rsidTr="00A33E56">
        <w:tc>
          <w:tcPr>
            <w:tcW w:w="3116" w:type="dxa"/>
          </w:tcPr>
          <w:p w14:paraId="3F0AE071" w14:textId="77777777" w:rsidR="00390172" w:rsidRPr="009E171B" w:rsidRDefault="00390172" w:rsidP="00390172">
            <w:pPr>
              <w:numPr>
                <w:ilvl w:val="0"/>
                <w:numId w:val="1"/>
              </w:numPr>
              <w:shd w:val="clear" w:color="auto" w:fill="FFFFFF"/>
              <w:spacing w:before="100" w:beforeAutospacing="1" w:after="100" w:afterAutospacing="1"/>
              <w:rPr>
                <w:rFonts w:ascii="Times New Roman" w:hAnsi="Times New Roman" w:cs="Times New Roman"/>
                <w:color w:val="1F1E1E"/>
              </w:rPr>
            </w:pPr>
            <w:r w:rsidRPr="009E171B">
              <w:rPr>
                <w:rFonts w:ascii="Times New Roman" w:hAnsi="Times New Roman" w:cs="Times New Roman"/>
                <w:color w:val="1F1E1E"/>
              </w:rPr>
              <w:t>The school's learning goals are based on the state's adopted student academic standards and the district's adopted curricula; and</w:t>
            </w:r>
          </w:p>
          <w:p w14:paraId="0E33AEE3" w14:textId="1F5127B1" w:rsidR="00390172" w:rsidRPr="009E171B" w:rsidRDefault="00390172" w:rsidP="00390172">
            <w:pPr>
              <w:rPr>
                <w:rFonts w:ascii="Times New Roman" w:hAnsi="Times New Roman" w:cs="Times New Roman"/>
              </w:rPr>
            </w:pPr>
          </w:p>
          <w:p w14:paraId="4F38D828" w14:textId="77777777" w:rsidR="00390172" w:rsidRPr="009E171B" w:rsidRDefault="00390172">
            <w:pPr>
              <w:rPr>
                <w:rFonts w:ascii="Times New Roman" w:hAnsi="Times New Roman" w:cs="Times New Roman"/>
              </w:rPr>
            </w:pPr>
          </w:p>
        </w:tc>
        <w:tc>
          <w:tcPr>
            <w:tcW w:w="1739" w:type="dxa"/>
          </w:tcPr>
          <w:p w14:paraId="52C966D9" w14:textId="77777777" w:rsidR="00390172" w:rsidRPr="00390172" w:rsidRDefault="00390172">
            <w:pPr>
              <w:rPr>
                <w:rFonts w:ascii="Times New Roman" w:hAnsi="Times New Roman" w:cs="Times New Roman"/>
              </w:rPr>
            </w:pPr>
          </w:p>
        </w:tc>
        <w:tc>
          <w:tcPr>
            <w:tcW w:w="4495" w:type="dxa"/>
          </w:tcPr>
          <w:p w14:paraId="137B7764" w14:textId="77777777" w:rsidR="00390172" w:rsidRPr="00390172" w:rsidRDefault="00390172">
            <w:pPr>
              <w:rPr>
                <w:rFonts w:ascii="Times New Roman" w:hAnsi="Times New Roman" w:cs="Times New Roman"/>
              </w:rPr>
            </w:pPr>
          </w:p>
        </w:tc>
      </w:tr>
      <w:tr w:rsidR="00390172" w14:paraId="07E7B829" w14:textId="77777777" w:rsidTr="00A33E56">
        <w:tc>
          <w:tcPr>
            <w:tcW w:w="3116" w:type="dxa"/>
          </w:tcPr>
          <w:p w14:paraId="0EE7EC42" w14:textId="39F66C21" w:rsidR="00390172" w:rsidRPr="009E171B" w:rsidRDefault="00390172" w:rsidP="00390172">
            <w:pPr>
              <w:pStyle w:val="ListParagraph"/>
              <w:numPr>
                <w:ilvl w:val="0"/>
                <w:numId w:val="1"/>
              </w:numPr>
              <w:shd w:val="clear" w:color="auto" w:fill="FFFFFF"/>
              <w:spacing w:before="100" w:beforeAutospacing="1" w:after="100" w:afterAutospacing="1"/>
              <w:rPr>
                <w:rFonts w:ascii="Times New Roman" w:hAnsi="Times New Roman" w:cs="Times New Roman"/>
                <w:color w:val="1F1E1E"/>
              </w:rPr>
            </w:pPr>
            <w:r w:rsidRPr="009E171B">
              <w:rPr>
                <w:rFonts w:ascii="Times New Roman" w:hAnsi="Times New Roman" w:cs="Times New Roman"/>
                <w:color w:val="1F1E1E"/>
              </w:rPr>
              <w:t>Student learning results are evidenced by the student performance and growth on statewide assessments; district-</w:t>
            </w:r>
            <w:r w:rsidRPr="009E171B">
              <w:rPr>
                <w:rFonts w:ascii="Times New Roman" w:hAnsi="Times New Roman" w:cs="Times New Roman"/>
                <w:color w:val="1F1E1E"/>
              </w:rPr>
              <w:lastRenderedPageBreak/>
              <w:t>determined assessments that are implemented by the district under section 1008.22, F.S.; international assessments; and other indicators of student success adopted by the district and state.</w:t>
            </w:r>
          </w:p>
          <w:p w14:paraId="4AA10249" w14:textId="77777777" w:rsidR="00390172" w:rsidRPr="009E171B" w:rsidRDefault="00390172">
            <w:pPr>
              <w:rPr>
                <w:rFonts w:ascii="Times New Roman" w:hAnsi="Times New Roman" w:cs="Times New Roman"/>
              </w:rPr>
            </w:pPr>
          </w:p>
        </w:tc>
        <w:tc>
          <w:tcPr>
            <w:tcW w:w="1739" w:type="dxa"/>
          </w:tcPr>
          <w:p w14:paraId="1DE187F6" w14:textId="77777777" w:rsidR="00390172" w:rsidRPr="00390172" w:rsidRDefault="00390172">
            <w:pPr>
              <w:rPr>
                <w:rFonts w:ascii="Times New Roman" w:hAnsi="Times New Roman" w:cs="Times New Roman"/>
              </w:rPr>
            </w:pPr>
          </w:p>
        </w:tc>
        <w:tc>
          <w:tcPr>
            <w:tcW w:w="4495" w:type="dxa"/>
          </w:tcPr>
          <w:p w14:paraId="70299FE3" w14:textId="77777777" w:rsidR="00390172" w:rsidRPr="00390172" w:rsidRDefault="00390172">
            <w:pPr>
              <w:rPr>
                <w:rFonts w:ascii="Times New Roman" w:hAnsi="Times New Roman" w:cs="Times New Roman"/>
              </w:rPr>
            </w:pPr>
          </w:p>
        </w:tc>
      </w:tr>
      <w:tr w:rsidR="00390172" w14:paraId="4CB5F8EC" w14:textId="77777777" w:rsidTr="00A33E56">
        <w:tc>
          <w:tcPr>
            <w:tcW w:w="3116" w:type="dxa"/>
            <w:shd w:val="clear" w:color="auto" w:fill="E7E6E6" w:themeFill="background2"/>
          </w:tcPr>
          <w:p w14:paraId="6E9454CF" w14:textId="77777777" w:rsidR="00390172" w:rsidRPr="00390172" w:rsidRDefault="00390172" w:rsidP="00390172">
            <w:pPr>
              <w:rPr>
                <w:rFonts w:ascii="Times New Roman" w:hAnsi="Times New Roman" w:cs="Times New Roman"/>
              </w:rPr>
            </w:pPr>
            <w:r w:rsidRPr="00390172">
              <w:rPr>
                <w:rFonts w:ascii="Times New Roman" w:hAnsi="Times New Roman" w:cs="Times New Roman"/>
              </w:rPr>
              <w:t>Standard 2: Student Learning as a Priority. Effective school leaders demonstrate that student learning is their top priority through leadership actions that build and support a learning organization focused on student success.</w:t>
            </w:r>
          </w:p>
          <w:p w14:paraId="5F90B790" w14:textId="4B86716D" w:rsidR="00390172" w:rsidRPr="00390172" w:rsidRDefault="00390172" w:rsidP="00390172">
            <w:pPr>
              <w:rPr>
                <w:rFonts w:ascii="Times New Roman" w:hAnsi="Times New Roman" w:cs="Times New Roman"/>
              </w:rPr>
            </w:pPr>
            <w:r w:rsidRPr="00390172">
              <w:rPr>
                <w:rFonts w:ascii="Times New Roman" w:hAnsi="Times New Roman" w:cs="Times New Roman"/>
              </w:rPr>
              <w:t>The leader:</w:t>
            </w:r>
          </w:p>
        </w:tc>
        <w:tc>
          <w:tcPr>
            <w:tcW w:w="1739" w:type="dxa"/>
            <w:shd w:val="clear" w:color="auto" w:fill="E7E6E6" w:themeFill="background2"/>
          </w:tcPr>
          <w:p w14:paraId="4DDEF1C5" w14:textId="6D7E09C7" w:rsidR="00390172" w:rsidRPr="00390172" w:rsidRDefault="009E171B">
            <w:pPr>
              <w:rPr>
                <w:rFonts w:ascii="Times New Roman" w:hAnsi="Times New Roman" w:cs="Times New Roman"/>
              </w:rPr>
            </w:pPr>
            <w:r>
              <w:rPr>
                <w:rFonts w:ascii="Times New Roman" w:hAnsi="Times New Roman" w:cs="Times New Roman"/>
              </w:rPr>
              <w:t>Experience</w:t>
            </w:r>
          </w:p>
        </w:tc>
        <w:tc>
          <w:tcPr>
            <w:tcW w:w="4495" w:type="dxa"/>
            <w:shd w:val="clear" w:color="auto" w:fill="E7E6E6" w:themeFill="background2"/>
          </w:tcPr>
          <w:p w14:paraId="7CEDDFF7" w14:textId="21049570" w:rsidR="00390172" w:rsidRPr="00390172" w:rsidRDefault="009E171B">
            <w:pPr>
              <w:rPr>
                <w:rFonts w:ascii="Times New Roman" w:hAnsi="Times New Roman" w:cs="Times New Roman"/>
              </w:rPr>
            </w:pPr>
            <w:r>
              <w:rPr>
                <w:rFonts w:ascii="Times New Roman" w:hAnsi="Times New Roman" w:cs="Times New Roman"/>
              </w:rPr>
              <w:t>Plan/Growth Area</w:t>
            </w:r>
          </w:p>
        </w:tc>
      </w:tr>
      <w:tr w:rsidR="00390172" w14:paraId="63A28E8E" w14:textId="77777777" w:rsidTr="00A33E56">
        <w:tc>
          <w:tcPr>
            <w:tcW w:w="3116" w:type="dxa"/>
          </w:tcPr>
          <w:p w14:paraId="7B380F2D" w14:textId="77777777" w:rsidR="00390172" w:rsidRPr="009E171B" w:rsidRDefault="00390172" w:rsidP="00390172">
            <w:pPr>
              <w:numPr>
                <w:ilvl w:val="0"/>
                <w:numId w:val="3"/>
              </w:numPr>
              <w:shd w:val="clear" w:color="auto" w:fill="FFFFFF"/>
              <w:spacing w:before="100" w:beforeAutospacing="1" w:after="100" w:afterAutospacing="1"/>
              <w:rPr>
                <w:rFonts w:ascii="Times New Roman" w:hAnsi="Times New Roman" w:cs="Times New Roman"/>
                <w:color w:val="1F1E1E"/>
              </w:rPr>
            </w:pPr>
            <w:r w:rsidRPr="009E171B">
              <w:rPr>
                <w:rFonts w:ascii="Times New Roman" w:hAnsi="Times New Roman" w:cs="Times New Roman"/>
                <w:color w:val="1F1E1E"/>
              </w:rPr>
              <w:t>Enables faculty and staff to work as a system focused on student learning;</w:t>
            </w:r>
          </w:p>
          <w:p w14:paraId="7C1B48AD" w14:textId="77777777" w:rsidR="00390172" w:rsidRPr="009E171B" w:rsidRDefault="00390172">
            <w:pPr>
              <w:rPr>
                <w:rFonts w:ascii="Times New Roman" w:hAnsi="Times New Roman" w:cs="Times New Roman"/>
              </w:rPr>
            </w:pPr>
          </w:p>
        </w:tc>
        <w:tc>
          <w:tcPr>
            <w:tcW w:w="1739" w:type="dxa"/>
          </w:tcPr>
          <w:p w14:paraId="3DC017F9" w14:textId="77777777" w:rsidR="00390172" w:rsidRPr="00390172" w:rsidRDefault="00390172">
            <w:pPr>
              <w:rPr>
                <w:rFonts w:ascii="Times New Roman" w:hAnsi="Times New Roman" w:cs="Times New Roman"/>
              </w:rPr>
            </w:pPr>
          </w:p>
        </w:tc>
        <w:tc>
          <w:tcPr>
            <w:tcW w:w="4495" w:type="dxa"/>
          </w:tcPr>
          <w:p w14:paraId="0D648081" w14:textId="77777777" w:rsidR="00390172" w:rsidRPr="00390172" w:rsidRDefault="00390172">
            <w:pPr>
              <w:rPr>
                <w:rFonts w:ascii="Times New Roman" w:hAnsi="Times New Roman" w:cs="Times New Roman"/>
              </w:rPr>
            </w:pPr>
          </w:p>
        </w:tc>
      </w:tr>
      <w:tr w:rsidR="00390172" w14:paraId="6166725A" w14:textId="77777777" w:rsidTr="00A33E56">
        <w:tc>
          <w:tcPr>
            <w:tcW w:w="3116" w:type="dxa"/>
          </w:tcPr>
          <w:p w14:paraId="2A5F0B35" w14:textId="698DCAA3" w:rsidR="006232C3" w:rsidRPr="009E171B" w:rsidRDefault="006232C3" w:rsidP="006232C3">
            <w:pPr>
              <w:pStyle w:val="ListParagraph"/>
              <w:numPr>
                <w:ilvl w:val="0"/>
                <w:numId w:val="3"/>
              </w:numPr>
              <w:shd w:val="clear" w:color="auto" w:fill="FFFFFF"/>
              <w:spacing w:before="100" w:beforeAutospacing="1" w:after="100" w:afterAutospacing="1"/>
              <w:rPr>
                <w:rFonts w:ascii="Times New Roman" w:hAnsi="Times New Roman" w:cs="Times New Roman"/>
                <w:color w:val="1F1E1E"/>
              </w:rPr>
            </w:pPr>
            <w:r w:rsidRPr="009E171B">
              <w:rPr>
                <w:rFonts w:ascii="Times New Roman" w:hAnsi="Times New Roman" w:cs="Times New Roman"/>
                <w:color w:val="1F1E1E"/>
              </w:rPr>
              <w:t>Maintains a school climate that supports student engagement in learning;</w:t>
            </w:r>
          </w:p>
          <w:p w14:paraId="6E43D88A" w14:textId="77777777" w:rsidR="00390172" w:rsidRPr="009E171B" w:rsidRDefault="00390172">
            <w:pPr>
              <w:rPr>
                <w:rFonts w:ascii="Times New Roman" w:hAnsi="Times New Roman" w:cs="Times New Roman"/>
              </w:rPr>
            </w:pPr>
          </w:p>
        </w:tc>
        <w:tc>
          <w:tcPr>
            <w:tcW w:w="1739" w:type="dxa"/>
          </w:tcPr>
          <w:p w14:paraId="3BD7291C" w14:textId="77777777" w:rsidR="00390172" w:rsidRPr="00390172" w:rsidRDefault="00390172">
            <w:pPr>
              <w:rPr>
                <w:rFonts w:ascii="Times New Roman" w:hAnsi="Times New Roman" w:cs="Times New Roman"/>
              </w:rPr>
            </w:pPr>
          </w:p>
        </w:tc>
        <w:tc>
          <w:tcPr>
            <w:tcW w:w="4495" w:type="dxa"/>
          </w:tcPr>
          <w:p w14:paraId="4850DE21" w14:textId="77777777" w:rsidR="00390172" w:rsidRPr="00390172" w:rsidRDefault="00390172">
            <w:pPr>
              <w:rPr>
                <w:rFonts w:ascii="Times New Roman" w:hAnsi="Times New Roman" w:cs="Times New Roman"/>
              </w:rPr>
            </w:pPr>
          </w:p>
        </w:tc>
      </w:tr>
      <w:tr w:rsidR="00390172" w14:paraId="0FA96C5D" w14:textId="77777777" w:rsidTr="00A33E56">
        <w:tc>
          <w:tcPr>
            <w:tcW w:w="3116" w:type="dxa"/>
          </w:tcPr>
          <w:p w14:paraId="603B3B0D" w14:textId="73C29B04" w:rsidR="006E42BB" w:rsidRPr="009E171B" w:rsidRDefault="006E42BB" w:rsidP="006E42BB">
            <w:pPr>
              <w:pStyle w:val="ListParagraph"/>
              <w:numPr>
                <w:ilvl w:val="0"/>
                <w:numId w:val="3"/>
              </w:numPr>
              <w:shd w:val="clear" w:color="auto" w:fill="FFFFFF"/>
              <w:spacing w:before="100" w:beforeAutospacing="1" w:after="100" w:afterAutospacing="1"/>
              <w:rPr>
                <w:rFonts w:ascii="Times New Roman" w:hAnsi="Times New Roman" w:cs="Times New Roman"/>
                <w:color w:val="1F1E1E"/>
              </w:rPr>
            </w:pPr>
            <w:r w:rsidRPr="009E171B">
              <w:rPr>
                <w:rFonts w:ascii="Times New Roman" w:hAnsi="Times New Roman" w:cs="Times New Roman"/>
                <w:color w:val="1F1E1E"/>
              </w:rPr>
              <w:t>Generates high expectations for learning growth by all students; and</w:t>
            </w:r>
          </w:p>
          <w:p w14:paraId="323DC2C9" w14:textId="77777777" w:rsidR="00390172" w:rsidRPr="009E171B" w:rsidRDefault="00390172">
            <w:pPr>
              <w:rPr>
                <w:rFonts w:ascii="Times New Roman" w:hAnsi="Times New Roman" w:cs="Times New Roman"/>
              </w:rPr>
            </w:pPr>
          </w:p>
        </w:tc>
        <w:tc>
          <w:tcPr>
            <w:tcW w:w="1739" w:type="dxa"/>
          </w:tcPr>
          <w:p w14:paraId="06665591" w14:textId="77777777" w:rsidR="00390172" w:rsidRPr="00390172" w:rsidRDefault="00390172">
            <w:pPr>
              <w:rPr>
                <w:rFonts w:ascii="Times New Roman" w:hAnsi="Times New Roman" w:cs="Times New Roman"/>
              </w:rPr>
            </w:pPr>
          </w:p>
        </w:tc>
        <w:tc>
          <w:tcPr>
            <w:tcW w:w="4495" w:type="dxa"/>
          </w:tcPr>
          <w:p w14:paraId="1EED462A" w14:textId="77777777" w:rsidR="00390172" w:rsidRPr="00390172" w:rsidRDefault="00390172">
            <w:pPr>
              <w:rPr>
                <w:rFonts w:ascii="Times New Roman" w:hAnsi="Times New Roman" w:cs="Times New Roman"/>
              </w:rPr>
            </w:pPr>
          </w:p>
        </w:tc>
      </w:tr>
      <w:tr w:rsidR="00390172" w14:paraId="08C18357" w14:textId="77777777" w:rsidTr="00A33E56">
        <w:tc>
          <w:tcPr>
            <w:tcW w:w="3116" w:type="dxa"/>
          </w:tcPr>
          <w:p w14:paraId="253A438B" w14:textId="0124062C" w:rsidR="009E171B" w:rsidRPr="009E171B" w:rsidRDefault="009E171B" w:rsidP="009E171B">
            <w:pPr>
              <w:pStyle w:val="ListParagraph"/>
              <w:numPr>
                <w:ilvl w:val="0"/>
                <w:numId w:val="3"/>
              </w:numPr>
              <w:shd w:val="clear" w:color="auto" w:fill="FFFFFF"/>
              <w:spacing w:before="100" w:beforeAutospacing="1" w:after="100" w:afterAutospacing="1"/>
              <w:rPr>
                <w:rFonts w:ascii="Times New Roman" w:hAnsi="Times New Roman" w:cs="Times New Roman"/>
                <w:color w:val="1F1E1E"/>
              </w:rPr>
            </w:pPr>
            <w:r w:rsidRPr="009E171B">
              <w:rPr>
                <w:rFonts w:ascii="Times New Roman" w:hAnsi="Times New Roman" w:cs="Times New Roman"/>
                <w:color w:val="1F1E1E"/>
              </w:rPr>
              <w:t xml:space="preserve">Engages faculty and staff in efforts to close learning performance gaps among student </w:t>
            </w:r>
            <w:r w:rsidRPr="009E171B">
              <w:rPr>
                <w:rFonts w:ascii="Times New Roman" w:hAnsi="Times New Roman" w:cs="Times New Roman"/>
                <w:color w:val="1F1E1E"/>
              </w:rPr>
              <w:lastRenderedPageBreak/>
              <w:t>subgroups within the school.</w:t>
            </w:r>
          </w:p>
          <w:p w14:paraId="71AEDA9D" w14:textId="77777777" w:rsidR="00390172" w:rsidRPr="009E171B" w:rsidRDefault="00390172">
            <w:pPr>
              <w:rPr>
                <w:rFonts w:ascii="Times New Roman" w:hAnsi="Times New Roman" w:cs="Times New Roman"/>
              </w:rPr>
            </w:pPr>
          </w:p>
        </w:tc>
        <w:tc>
          <w:tcPr>
            <w:tcW w:w="1739" w:type="dxa"/>
          </w:tcPr>
          <w:p w14:paraId="5C05A707" w14:textId="77777777" w:rsidR="00390172" w:rsidRPr="00390172" w:rsidRDefault="00390172">
            <w:pPr>
              <w:rPr>
                <w:rFonts w:ascii="Times New Roman" w:hAnsi="Times New Roman" w:cs="Times New Roman"/>
              </w:rPr>
            </w:pPr>
          </w:p>
        </w:tc>
        <w:tc>
          <w:tcPr>
            <w:tcW w:w="4495" w:type="dxa"/>
          </w:tcPr>
          <w:p w14:paraId="5FE5AA42" w14:textId="77777777" w:rsidR="00390172" w:rsidRPr="00390172" w:rsidRDefault="00390172">
            <w:pPr>
              <w:rPr>
                <w:rFonts w:ascii="Times New Roman" w:hAnsi="Times New Roman" w:cs="Times New Roman"/>
              </w:rPr>
            </w:pPr>
          </w:p>
        </w:tc>
      </w:tr>
      <w:tr w:rsidR="000E77B9" w14:paraId="3E9EFFB8" w14:textId="77777777" w:rsidTr="000E77B9">
        <w:tc>
          <w:tcPr>
            <w:tcW w:w="9350" w:type="dxa"/>
            <w:gridSpan w:val="3"/>
            <w:shd w:val="clear" w:color="auto" w:fill="E7E6E6" w:themeFill="background2"/>
          </w:tcPr>
          <w:p w14:paraId="06C13F1D" w14:textId="31FC68AC" w:rsidR="000E77B9" w:rsidRPr="000E77B9" w:rsidRDefault="000E77B9" w:rsidP="000E77B9">
            <w:pPr>
              <w:jc w:val="center"/>
              <w:rPr>
                <w:rFonts w:ascii="Times New Roman" w:hAnsi="Times New Roman" w:cs="Times New Roman"/>
                <w:b/>
                <w:bCs/>
              </w:rPr>
            </w:pPr>
            <w:r w:rsidRPr="000E77B9">
              <w:rPr>
                <w:rFonts w:ascii="Times New Roman" w:hAnsi="Times New Roman" w:cs="Times New Roman"/>
                <w:b/>
                <w:bCs/>
              </w:rPr>
              <w:t>Domain 2: Instructional Leadership</w:t>
            </w:r>
          </w:p>
        </w:tc>
      </w:tr>
      <w:tr w:rsidR="00AF4837" w14:paraId="223B406F" w14:textId="77777777" w:rsidTr="00A33E56">
        <w:tc>
          <w:tcPr>
            <w:tcW w:w="3116" w:type="dxa"/>
            <w:shd w:val="clear" w:color="auto" w:fill="E7E6E6" w:themeFill="background2"/>
          </w:tcPr>
          <w:p w14:paraId="05CD69FD" w14:textId="77777777" w:rsidR="000E77B9" w:rsidRPr="000E77B9" w:rsidRDefault="000E77B9" w:rsidP="000E77B9">
            <w:pPr>
              <w:rPr>
                <w:rFonts w:ascii="Times New Roman" w:hAnsi="Times New Roman" w:cs="Times New Roman"/>
              </w:rPr>
            </w:pPr>
            <w:r w:rsidRPr="000E77B9">
              <w:rPr>
                <w:rFonts w:ascii="Times New Roman" w:hAnsi="Times New Roman" w:cs="Times New Roman"/>
                <w:b/>
                <w:bCs/>
              </w:rPr>
              <w:t>Standard 3:</w:t>
            </w:r>
            <w:r w:rsidRPr="000E77B9">
              <w:rPr>
                <w:rFonts w:ascii="Times New Roman" w:hAnsi="Times New Roman" w:cs="Times New Roman"/>
              </w:rPr>
              <w:t xml:space="preserve"> Instructional Plan Implementation.</w:t>
            </w:r>
          </w:p>
          <w:p w14:paraId="74C51AEB" w14:textId="3467C994" w:rsidR="00AF4837" w:rsidRPr="000E77B9" w:rsidRDefault="000E77B9" w:rsidP="000E77B9">
            <w:pPr>
              <w:rPr>
                <w:rFonts w:ascii="Times New Roman" w:hAnsi="Times New Roman" w:cs="Times New Roman"/>
                <w:b/>
                <w:bCs/>
              </w:rPr>
            </w:pPr>
            <w:r w:rsidRPr="000E77B9">
              <w:rPr>
                <w:rFonts w:ascii="Times New Roman" w:hAnsi="Times New Roman" w:cs="Times New Roman"/>
              </w:rPr>
              <w:t>Effective school leaders work collaboratively to develop and implement an instructional framework that aligns curriculum with state standards, effective instructional practices, student learning needs and assessments.</w:t>
            </w:r>
          </w:p>
        </w:tc>
        <w:tc>
          <w:tcPr>
            <w:tcW w:w="1739" w:type="dxa"/>
            <w:shd w:val="clear" w:color="auto" w:fill="E7E6E6" w:themeFill="background2"/>
          </w:tcPr>
          <w:p w14:paraId="48A6AAD9" w14:textId="6952BE4B" w:rsidR="00AF4837" w:rsidRPr="000E77B9" w:rsidRDefault="000E77B9">
            <w:pPr>
              <w:rPr>
                <w:rFonts w:ascii="Times New Roman" w:hAnsi="Times New Roman" w:cs="Times New Roman"/>
                <w:b/>
                <w:bCs/>
              </w:rPr>
            </w:pPr>
            <w:r w:rsidRPr="000E77B9">
              <w:rPr>
                <w:rFonts w:ascii="Times New Roman" w:hAnsi="Times New Roman" w:cs="Times New Roman"/>
                <w:b/>
                <w:bCs/>
              </w:rPr>
              <w:t xml:space="preserve">Experience </w:t>
            </w:r>
          </w:p>
        </w:tc>
        <w:tc>
          <w:tcPr>
            <w:tcW w:w="4495" w:type="dxa"/>
            <w:shd w:val="clear" w:color="auto" w:fill="E7E6E6" w:themeFill="background2"/>
          </w:tcPr>
          <w:p w14:paraId="3CF51BE0" w14:textId="458BF926" w:rsidR="00AF4837" w:rsidRPr="000E77B9" w:rsidRDefault="000E77B9">
            <w:pPr>
              <w:rPr>
                <w:rFonts w:ascii="Times New Roman" w:hAnsi="Times New Roman" w:cs="Times New Roman"/>
                <w:b/>
                <w:bCs/>
              </w:rPr>
            </w:pPr>
            <w:r w:rsidRPr="000E77B9">
              <w:rPr>
                <w:rFonts w:ascii="Times New Roman" w:hAnsi="Times New Roman" w:cs="Times New Roman"/>
                <w:b/>
                <w:bCs/>
              </w:rPr>
              <w:t>Growth/Plan</w:t>
            </w:r>
          </w:p>
        </w:tc>
      </w:tr>
      <w:tr w:rsidR="00AF4837" w14:paraId="17A0CA3B" w14:textId="77777777" w:rsidTr="00A33E56">
        <w:tc>
          <w:tcPr>
            <w:tcW w:w="3116" w:type="dxa"/>
          </w:tcPr>
          <w:p w14:paraId="3E4E6AA3" w14:textId="790F86DE" w:rsidR="000E77B9" w:rsidRPr="000E77B9" w:rsidRDefault="000E77B9" w:rsidP="000E77B9">
            <w:pPr>
              <w:pStyle w:val="ListParagraph"/>
              <w:numPr>
                <w:ilvl w:val="0"/>
                <w:numId w:val="11"/>
              </w:numPr>
              <w:shd w:val="clear" w:color="auto" w:fill="FFFFFF"/>
              <w:spacing w:before="100" w:beforeAutospacing="1" w:after="100" w:afterAutospacing="1"/>
              <w:rPr>
                <w:rFonts w:ascii="Times New Roman" w:hAnsi="Times New Roman" w:cs="Times New Roman"/>
                <w:color w:val="1F1E1E"/>
              </w:rPr>
            </w:pPr>
            <w:r w:rsidRPr="000E77B9">
              <w:rPr>
                <w:rFonts w:ascii="Times New Roman" w:hAnsi="Times New Roman" w:cs="Times New Roman"/>
                <w:color w:val="1F1E1E"/>
              </w:rPr>
              <w:t>Implements the Florida Educator Accomplished Practices as described in Rule 6A-5.065, F.A.C., through a common language of instruction;</w:t>
            </w:r>
          </w:p>
          <w:p w14:paraId="5623B6EB" w14:textId="3F5AFFA1" w:rsidR="00AF4837" w:rsidRPr="000E77B9" w:rsidRDefault="00AF4837" w:rsidP="000E77B9">
            <w:pPr>
              <w:rPr>
                <w:rFonts w:ascii="Times New Roman" w:hAnsi="Times New Roman" w:cs="Times New Roman"/>
              </w:rPr>
            </w:pPr>
          </w:p>
        </w:tc>
        <w:tc>
          <w:tcPr>
            <w:tcW w:w="1739" w:type="dxa"/>
          </w:tcPr>
          <w:p w14:paraId="332D31FC" w14:textId="77777777" w:rsidR="00AF4837" w:rsidRDefault="00AF4837"/>
        </w:tc>
        <w:tc>
          <w:tcPr>
            <w:tcW w:w="4495" w:type="dxa"/>
          </w:tcPr>
          <w:p w14:paraId="67E35780" w14:textId="77777777" w:rsidR="00AF4837" w:rsidRDefault="00AF4837"/>
        </w:tc>
      </w:tr>
      <w:tr w:rsidR="00AF4837" w14:paraId="3AA64A3C" w14:textId="77777777" w:rsidTr="00A33E56">
        <w:tc>
          <w:tcPr>
            <w:tcW w:w="3116" w:type="dxa"/>
          </w:tcPr>
          <w:p w14:paraId="231EB7AF" w14:textId="2AB5C205" w:rsidR="000E77B9" w:rsidRPr="000E77B9" w:rsidRDefault="000E77B9" w:rsidP="000E77B9">
            <w:pPr>
              <w:pStyle w:val="ListParagraph"/>
              <w:numPr>
                <w:ilvl w:val="0"/>
                <w:numId w:val="11"/>
              </w:numPr>
              <w:shd w:val="clear" w:color="auto" w:fill="FFFFFF"/>
              <w:spacing w:before="100" w:beforeAutospacing="1" w:after="100" w:afterAutospacing="1"/>
              <w:rPr>
                <w:rFonts w:ascii="Times New Roman" w:hAnsi="Times New Roman" w:cs="Times New Roman"/>
                <w:color w:val="1F1E1E"/>
              </w:rPr>
            </w:pPr>
            <w:r w:rsidRPr="000E77B9">
              <w:rPr>
                <w:rFonts w:ascii="Times New Roman" w:hAnsi="Times New Roman" w:cs="Times New Roman"/>
                <w:color w:val="1F1E1E"/>
              </w:rPr>
              <w:t>Engages in data analysis for instructional planning and improvement;</w:t>
            </w:r>
          </w:p>
          <w:p w14:paraId="0E7AEF29" w14:textId="77777777" w:rsidR="00AF4837" w:rsidRPr="000E77B9" w:rsidRDefault="00AF4837">
            <w:pPr>
              <w:rPr>
                <w:rFonts w:ascii="Times New Roman" w:hAnsi="Times New Roman" w:cs="Times New Roman"/>
              </w:rPr>
            </w:pPr>
          </w:p>
        </w:tc>
        <w:tc>
          <w:tcPr>
            <w:tcW w:w="1739" w:type="dxa"/>
          </w:tcPr>
          <w:p w14:paraId="1D35B470" w14:textId="77777777" w:rsidR="00AF4837" w:rsidRDefault="00AF4837"/>
        </w:tc>
        <w:tc>
          <w:tcPr>
            <w:tcW w:w="4495" w:type="dxa"/>
          </w:tcPr>
          <w:p w14:paraId="3057FD89" w14:textId="77777777" w:rsidR="00AF4837" w:rsidRDefault="00AF4837"/>
        </w:tc>
      </w:tr>
      <w:tr w:rsidR="00AF4837" w14:paraId="0A77C737" w14:textId="77777777" w:rsidTr="00A33E56">
        <w:tc>
          <w:tcPr>
            <w:tcW w:w="3116" w:type="dxa"/>
          </w:tcPr>
          <w:p w14:paraId="79DA30B7" w14:textId="24383D33" w:rsidR="000E77B9" w:rsidRPr="000E77B9" w:rsidRDefault="000E77B9" w:rsidP="000E77B9">
            <w:pPr>
              <w:pStyle w:val="ListParagraph"/>
              <w:numPr>
                <w:ilvl w:val="0"/>
                <w:numId w:val="11"/>
              </w:numPr>
              <w:shd w:val="clear" w:color="auto" w:fill="FFFFFF"/>
              <w:spacing w:before="100" w:beforeAutospacing="1" w:after="100" w:afterAutospacing="1"/>
              <w:rPr>
                <w:rFonts w:ascii="Times New Roman" w:hAnsi="Times New Roman" w:cs="Times New Roman"/>
                <w:color w:val="1F1E1E"/>
              </w:rPr>
            </w:pPr>
            <w:r w:rsidRPr="000E77B9">
              <w:rPr>
                <w:rFonts w:ascii="Times New Roman" w:hAnsi="Times New Roman" w:cs="Times New Roman"/>
                <w:color w:val="1F1E1E"/>
              </w:rPr>
              <w:t>Communicates the relationships among academic standards, effective instruction, and student performance;</w:t>
            </w:r>
          </w:p>
          <w:p w14:paraId="187AB4FE" w14:textId="77777777" w:rsidR="00AF4837" w:rsidRPr="000E77B9" w:rsidRDefault="00AF4837">
            <w:pPr>
              <w:rPr>
                <w:rFonts w:ascii="Times New Roman" w:hAnsi="Times New Roman" w:cs="Times New Roman"/>
              </w:rPr>
            </w:pPr>
          </w:p>
        </w:tc>
        <w:tc>
          <w:tcPr>
            <w:tcW w:w="1739" w:type="dxa"/>
          </w:tcPr>
          <w:p w14:paraId="367E3BE8" w14:textId="77777777" w:rsidR="00AF4837" w:rsidRDefault="00AF4837"/>
        </w:tc>
        <w:tc>
          <w:tcPr>
            <w:tcW w:w="4495" w:type="dxa"/>
          </w:tcPr>
          <w:p w14:paraId="23CCFFA3" w14:textId="77777777" w:rsidR="00AF4837" w:rsidRDefault="00AF4837"/>
        </w:tc>
      </w:tr>
      <w:tr w:rsidR="00AF4837" w14:paraId="79FED38B" w14:textId="77777777" w:rsidTr="00A33E56">
        <w:tc>
          <w:tcPr>
            <w:tcW w:w="3116" w:type="dxa"/>
          </w:tcPr>
          <w:p w14:paraId="1DFEB069" w14:textId="7C35290E" w:rsidR="000E77B9" w:rsidRPr="000E77B9" w:rsidRDefault="000E77B9" w:rsidP="000E77B9">
            <w:pPr>
              <w:pStyle w:val="ListParagraph"/>
              <w:numPr>
                <w:ilvl w:val="0"/>
                <w:numId w:val="11"/>
              </w:numPr>
              <w:rPr>
                <w:rFonts w:ascii="Times New Roman" w:hAnsi="Times New Roman" w:cs="Times New Roman"/>
              </w:rPr>
            </w:pPr>
            <w:r w:rsidRPr="000E77B9">
              <w:rPr>
                <w:rFonts w:ascii="Times New Roman" w:hAnsi="Times New Roman" w:cs="Times New Roman"/>
                <w:color w:val="1F1E1E"/>
                <w:shd w:val="clear" w:color="auto" w:fill="FFFFFF"/>
              </w:rPr>
              <w:t>I</w:t>
            </w:r>
            <w:r w:rsidRPr="000E77B9">
              <w:rPr>
                <w:rFonts w:ascii="Times New Roman" w:hAnsi="Times New Roman" w:cs="Times New Roman"/>
                <w:color w:val="1F1E1E"/>
                <w:shd w:val="clear" w:color="auto" w:fill="FFFFFF"/>
              </w:rPr>
              <w:t xml:space="preserve">mplements the district's adopted curricula and state's adopted academic standards in a manner that is rigorous and </w:t>
            </w:r>
            <w:r w:rsidRPr="000E77B9">
              <w:rPr>
                <w:rFonts w:ascii="Times New Roman" w:hAnsi="Times New Roman" w:cs="Times New Roman"/>
                <w:color w:val="1F1E1E"/>
                <w:shd w:val="clear" w:color="auto" w:fill="FFFFFF"/>
              </w:rPr>
              <w:lastRenderedPageBreak/>
              <w:t>culturally relevant to the students and school; and</w:t>
            </w:r>
          </w:p>
          <w:p w14:paraId="302248E5" w14:textId="77777777" w:rsidR="00AF4837" w:rsidRPr="000E77B9" w:rsidRDefault="00AF4837">
            <w:pPr>
              <w:rPr>
                <w:rFonts w:ascii="Times New Roman" w:hAnsi="Times New Roman" w:cs="Times New Roman"/>
              </w:rPr>
            </w:pPr>
          </w:p>
        </w:tc>
        <w:tc>
          <w:tcPr>
            <w:tcW w:w="1739" w:type="dxa"/>
          </w:tcPr>
          <w:p w14:paraId="2E5350B6" w14:textId="77777777" w:rsidR="00AF4837" w:rsidRDefault="00AF4837"/>
        </w:tc>
        <w:tc>
          <w:tcPr>
            <w:tcW w:w="4495" w:type="dxa"/>
          </w:tcPr>
          <w:p w14:paraId="4D4C0F96" w14:textId="77777777" w:rsidR="00AF4837" w:rsidRDefault="00AF4837"/>
        </w:tc>
      </w:tr>
      <w:tr w:rsidR="00AF4837" w14:paraId="6F57C920" w14:textId="77777777" w:rsidTr="00A33E56">
        <w:tc>
          <w:tcPr>
            <w:tcW w:w="3116" w:type="dxa"/>
          </w:tcPr>
          <w:p w14:paraId="18632E14" w14:textId="4035D795" w:rsidR="000E77B9" w:rsidRPr="000E77B9" w:rsidRDefault="000E77B9" w:rsidP="000E77B9">
            <w:pPr>
              <w:pStyle w:val="ListParagraph"/>
              <w:numPr>
                <w:ilvl w:val="0"/>
                <w:numId w:val="11"/>
              </w:numPr>
              <w:shd w:val="clear" w:color="auto" w:fill="FFFFFF"/>
              <w:spacing w:before="100" w:beforeAutospacing="1" w:after="100" w:afterAutospacing="1"/>
              <w:rPr>
                <w:rFonts w:ascii="Times New Roman" w:hAnsi="Times New Roman" w:cs="Times New Roman"/>
                <w:color w:val="1F1E1E"/>
              </w:rPr>
            </w:pPr>
            <w:r w:rsidRPr="000E77B9">
              <w:rPr>
                <w:rFonts w:ascii="Times New Roman" w:hAnsi="Times New Roman" w:cs="Times New Roman"/>
                <w:color w:val="1F1E1E"/>
              </w:rPr>
              <w:t>Ensures the appropriate use of high quality formative and interim assessments aligned with the adopted standards and curricula.</w:t>
            </w:r>
          </w:p>
          <w:p w14:paraId="40066479" w14:textId="77777777" w:rsidR="00AF4837" w:rsidRPr="000E77B9" w:rsidRDefault="00AF4837">
            <w:pPr>
              <w:rPr>
                <w:rFonts w:ascii="Times New Roman" w:hAnsi="Times New Roman" w:cs="Times New Roman"/>
              </w:rPr>
            </w:pPr>
          </w:p>
        </w:tc>
        <w:tc>
          <w:tcPr>
            <w:tcW w:w="1739" w:type="dxa"/>
          </w:tcPr>
          <w:p w14:paraId="50493BDD" w14:textId="77777777" w:rsidR="00AF4837" w:rsidRDefault="00AF4837"/>
        </w:tc>
        <w:tc>
          <w:tcPr>
            <w:tcW w:w="4495" w:type="dxa"/>
          </w:tcPr>
          <w:p w14:paraId="248A792F" w14:textId="77777777" w:rsidR="00AF4837" w:rsidRDefault="00AF4837"/>
        </w:tc>
      </w:tr>
      <w:tr w:rsidR="00AF4837" w14:paraId="11CABDDE" w14:textId="77777777" w:rsidTr="00A33E56">
        <w:tc>
          <w:tcPr>
            <w:tcW w:w="3116" w:type="dxa"/>
            <w:shd w:val="clear" w:color="auto" w:fill="E7E6E6" w:themeFill="background2"/>
          </w:tcPr>
          <w:p w14:paraId="777067B9" w14:textId="77777777" w:rsidR="009F181C" w:rsidRPr="009F181C" w:rsidRDefault="009F181C" w:rsidP="009F181C">
            <w:pPr>
              <w:rPr>
                <w:rFonts w:ascii="Times New Roman" w:hAnsi="Times New Roman" w:cs="Times New Roman"/>
                <w:b/>
                <w:bCs/>
              </w:rPr>
            </w:pPr>
            <w:r w:rsidRPr="009F181C">
              <w:rPr>
                <w:rFonts w:ascii="Times New Roman" w:hAnsi="Times New Roman" w:cs="Times New Roman"/>
                <w:b/>
                <w:bCs/>
              </w:rPr>
              <w:t>Standard 4: Faculty Development.</w:t>
            </w:r>
          </w:p>
          <w:p w14:paraId="15CBD4A7" w14:textId="2E482D8D" w:rsidR="00AF4837" w:rsidRPr="009F181C" w:rsidRDefault="009F181C" w:rsidP="009F181C">
            <w:pPr>
              <w:rPr>
                <w:rFonts w:ascii="Times New Roman" w:hAnsi="Times New Roman" w:cs="Times New Roman"/>
                <w:b/>
                <w:bCs/>
              </w:rPr>
            </w:pPr>
            <w:r w:rsidRPr="009F181C">
              <w:rPr>
                <w:rFonts w:ascii="Times New Roman" w:hAnsi="Times New Roman" w:cs="Times New Roman"/>
                <w:b/>
                <w:bCs/>
              </w:rPr>
              <w:t>Effective school leaders recruit, retain and develop an effective and diverse faculty and staff.</w:t>
            </w:r>
          </w:p>
        </w:tc>
        <w:tc>
          <w:tcPr>
            <w:tcW w:w="1739" w:type="dxa"/>
            <w:shd w:val="clear" w:color="auto" w:fill="E7E6E6" w:themeFill="background2"/>
          </w:tcPr>
          <w:p w14:paraId="47A9C03E" w14:textId="52761C20" w:rsidR="00AF4837" w:rsidRPr="009F181C" w:rsidRDefault="009F181C">
            <w:pPr>
              <w:rPr>
                <w:rFonts w:ascii="Times New Roman" w:hAnsi="Times New Roman" w:cs="Times New Roman"/>
                <w:b/>
                <w:bCs/>
              </w:rPr>
            </w:pPr>
            <w:r w:rsidRPr="009F181C">
              <w:rPr>
                <w:rFonts w:ascii="Times New Roman" w:hAnsi="Times New Roman" w:cs="Times New Roman"/>
                <w:b/>
                <w:bCs/>
              </w:rPr>
              <w:t>Experience</w:t>
            </w:r>
          </w:p>
        </w:tc>
        <w:tc>
          <w:tcPr>
            <w:tcW w:w="4495" w:type="dxa"/>
            <w:shd w:val="clear" w:color="auto" w:fill="E7E6E6" w:themeFill="background2"/>
          </w:tcPr>
          <w:p w14:paraId="5640DF7E" w14:textId="01561244" w:rsidR="00AF4837" w:rsidRPr="009F181C" w:rsidRDefault="009F181C">
            <w:pPr>
              <w:rPr>
                <w:rFonts w:ascii="Times New Roman" w:hAnsi="Times New Roman" w:cs="Times New Roman"/>
                <w:b/>
                <w:bCs/>
              </w:rPr>
            </w:pPr>
            <w:r w:rsidRPr="009F181C">
              <w:rPr>
                <w:rFonts w:ascii="Times New Roman" w:hAnsi="Times New Roman" w:cs="Times New Roman"/>
                <w:b/>
                <w:bCs/>
              </w:rPr>
              <w:t>Plan/ Growth</w:t>
            </w:r>
          </w:p>
        </w:tc>
      </w:tr>
      <w:tr w:rsidR="00AF4837" w14:paraId="5162AE55" w14:textId="77777777" w:rsidTr="00A33E56">
        <w:tc>
          <w:tcPr>
            <w:tcW w:w="3116" w:type="dxa"/>
          </w:tcPr>
          <w:p w14:paraId="29E2A000" w14:textId="72DA035A" w:rsidR="00AF4837" w:rsidRPr="00841EA1" w:rsidRDefault="00161DD2" w:rsidP="00841EA1">
            <w:pPr>
              <w:numPr>
                <w:ilvl w:val="0"/>
                <w:numId w:val="12"/>
              </w:numPr>
              <w:shd w:val="clear" w:color="auto" w:fill="FFFFFF"/>
              <w:spacing w:before="100" w:beforeAutospacing="1" w:after="100" w:afterAutospacing="1"/>
              <w:rPr>
                <w:rFonts w:ascii="Times New Roman" w:hAnsi="Times New Roman" w:cs="Times New Roman"/>
                <w:color w:val="1F1E1E"/>
              </w:rPr>
            </w:pPr>
            <w:r w:rsidRPr="00841EA1">
              <w:rPr>
                <w:rFonts w:ascii="Times New Roman" w:hAnsi="Times New Roman" w:cs="Times New Roman"/>
                <w:color w:val="1F1E1E"/>
              </w:rPr>
              <w:t>Generates a focus on student and professional learning in the school that is clearly linked to the system-wide strategic objectives and the school improvement plan;</w:t>
            </w:r>
          </w:p>
        </w:tc>
        <w:tc>
          <w:tcPr>
            <w:tcW w:w="1739" w:type="dxa"/>
          </w:tcPr>
          <w:p w14:paraId="7620FC3C" w14:textId="77777777" w:rsidR="00AF4837" w:rsidRDefault="00AF4837"/>
        </w:tc>
        <w:tc>
          <w:tcPr>
            <w:tcW w:w="4495" w:type="dxa"/>
          </w:tcPr>
          <w:p w14:paraId="6A797AA3" w14:textId="77777777" w:rsidR="00AF4837" w:rsidRDefault="00AF4837"/>
        </w:tc>
      </w:tr>
      <w:tr w:rsidR="00AF4837" w14:paraId="1096D1ED" w14:textId="77777777" w:rsidTr="00A33E56">
        <w:tc>
          <w:tcPr>
            <w:tcW w:w="3116" w:type="dxa"/>
          </w:tcPr>
          <w:p w14:paraId="34FC0EC0" w14:textId="3A396CBE" w:rsidR="00161DD2" w:rsidRPr="00841EA1" w:rsidRDefault="00161DD2" w:rsidP="00841EA1">
            <w:pPr>
              <w:pStyle w:val="ListParagraph"/>
              <w:numPr>
                <w:ilvl w:val="0"/>
                <w:numId w:val="12"/>
              </w:numPr>
              <w:rPr>
                <w:rFonts w:ascii="Times New Roman" w:hAnsi="Times New Roman" w:cs="Times New Roman"/>
              </w:rPr>
            </w:pPr>
            <w:r w:rsidRPr="00841EA1">
              <w:rPr>
                <w:rFonts w:ascii="Times New Roman" w:hAnsi="Times New Roman" w:cs="Times New Roman"/>
                <w:color w:val="1F1E1E"/>
                <w:shd w:val="clear" w:color="auto" w:fill="FFFFFF"/>
              </w:rPr>
              <w:t>Evaluates, monitors, and provides timely feedback to faculty on the effectiveness of instruction</w:t>
            </w:r>
          </w:p>
          <w:p w14:paraId="51C6DB07" w14:textId="77777777" w:rsidR="00AF4837" w:rsidRPr="00841EA1" w:rsidRDefault="00AF4837">
            <w:pPr>
              <w:rPr>
                <w:rFonts w:ascii="Times New Roman" w:hAnsi="Times New Roman" w:cs="Times New Roman"/>
              </w:rPr>
            </w:pPr>
          </w:p>
        </w:tc>
        <w:tc>
          <w:tcPr>
            <w:tcW w:w="1739" w:type="dxa"/>
          </w:tcPr>
          <w:p w14:paraId="54CD87D0" w14:textId="77777777" w:rsidR="00AF4837" w:rsidRDefault="00AF4837"/>
        </w:tc>
        <w:tc>
          <w:tcPr>
            <w:tcW w:w="4495" w:type="dxa"/>
          </w:tcPr>
          <w:p w14:paraId="6BE02275" w14:textId="77777777" w:rsidR="00AF4837" w:rsidRDefault="00AF4837"/>
        </w:tc>
      </w:tr>
      <w:tr w:rsidR="00AF4837" w14:paraId="406A1517" w14:textId="77777777" w:rsidTr="00A33E56">
        <w:tc>
          <w:tcPr>
            <w:tcW w:w="3116" w:type="dxa"/>
          </w:tcPr>
          <w:p w14:paraId="403EB3C1" w14:textId="09EF7EF0" w:rsidR="00161DD2" w:rsidRPr="00841EA1" w:rsidRDefault="00161DD2" w:rsidP="00841EA1">
            <w:pPr>
              <w:pStyle w:val="ListParagraph"/>
              <w:numPr>
                <w:ilvl w:val="0"/>
                <w:numId w:val="12"/>
              </w:numPr>
              <w:shd w:val="clear" w:color="auto" w:fill="FFFFFF"/>
              <w:spacing w:before="100" w:beforeAutospacing="1" w:after="100" w:afterAutospacing="1"/>
              <w:rPr>
                <w:rFonts w:ascii="Times New Roman" w:hAnsi="Times New Roman" w:cs="Times New Roman"/>
                <w:color w:val="1F1E1E"/>
              </w:rPr>
            </w:pPr>
            <w:r w:rsidRPr="00841EA1">
              <w:rPr>
                <w:rFonts w:ascii="Times New Roman" w:hAnsi="Times New Roman" w:cs="Times New Roman"/>
                <w:color w:val="1F1E1E"/>
              </w:rPr>
              <w:t>Employs a faculty with the instructional proficiencies needed for the school population served;</w:t>
            </w:r>
          </w:p>
          <w:p w14:paraId="05002879" w14:textId="77777777" w:rsidR="00AF4837" w:rsidRPr="00841EA1" w:rsidRDefault="00AF4837">
            <w:pPr>
              <w:rPr>
                <w:rFonts w:ascii="Times New Roman" w:hAnsi="Times New Roman" w:cs="Times New Roman"/>
              </w:rPr>
            </w:pPr>
          </w:p>
        </w:tc>
        <w:tc>
          <w:tcPr>
            <w:tcW w:w="1739" w:type="dxa"/>
          </w:tcPr>
          <w:p w14:paraId="721D6659" w14:textId="77777777" w:rsidR="00AF4837" w:rsidRDefault="00AF4837"/>
        </w:tc>
        <w:tc>
          <w:tcPr>
            <w:tcW w:w="4495" w:type="dxa"/>
          </w:tcPr>
          <w:p w14:paraId="6CEC4D9B" w14:textId="77777777" w:rsidR="00AF4837" w:rsidRDefault="00AF4837"/>
        </w:tc>
      </w:tr>
      <w:tr w:rsidR="00AF4837" w14:paraId="6BD8D21C" w14:textId="77777777" w:rsidTr="00A33E56">
        <w:tc>
          <w:tcPr>
            <w:tcW w:w="3116" w:type="dxa"/>
          </w:tcPr>
          <w:p w14:paraId="14A2CF08" w14:textId="27DDCD88" w:rsidR="00161DD2" w:rsidRPr="00841EA1" w:rsidRDefault="00161DD2" w:rsidP="00841EA1">
            <w:pPr>
              <w:pStyle w:val="ListParagraph"/>
              <w:numPr>
                <w:ilvl w:val="0"/>
                <w:numId w:val="12"/>
              </w:numPr>
              <w:shd w:val="clear" w:color="auto" w:fill="FFFFFF"/>
              <w:spacing w:before="100" w:beforeAutospacing="1" w:after="100" w:afterAutospacing="1"/>
              <w:rPr>
                <w:rFonts w:ascii="Times New Roman" w:hAnsi="Times New Roman" w:cs="Times New Roman"/>
                <w:color w:val="1F1E1E"/>
              </w:rPr>
            </w:pPr>
            <w:r w:rsidRPr="00841EA1">
              <w:rPr>
                <w:rFonts w:ascii="Times New Roman" w:hAnsi="Times New Roman" w:cs="Times New Roman"/>
                <w:color w:val="1F1E1E"/>
              </w:rPr>
              <w:t xml:space="preserve">Identifies faculty instructional proficiency needs, </w:t>
            </w:r>
            <w:r w:rsidRPr="00841EA1">
              <w:rPr>
                <w:rFonts w:ascii="Times New Roman" w:hAnsi="Times New Roman" w:cs="Times New Roman"/>
                <w:color w:val="1F1E1E"/>
              </w:rPr>
              <w:lastRenderedPageBreak/>
              <w:t>including standards-based content, research-based pedagogy, data analysis for instructional planning and improvement, and the use of instructional technology;</w:t>
            </w:r>
          </w:p>
          <w:p w14:paraId="40B7EED8" w14:textId="77777777" w:rsidR="00AF4837" w:rsidRPr="00841EA1" w:rsidRDefault="00AF4837">
            <w:pPr>
              <w:rPr>
                <w:rFonts w:ascii="Times New Roman" w:hAnsi="Times New Roman" w:cs="Times New Roman"/>
              </w:rPr>
            </w:pPr>
          </w:p>
        </w:tc>
        <w:tc>
          <w:tcPr>
            <w:tcW w:w="1739" w:type="dxa"/>
          </w:tcPr>
          <w:p w14:paraId="6B52A5FD" w14:textId="77777777" w:rsidR="00AF4837" w:rsidRDefault="00AF4837"/>
        </w:tc>
        <w:tc>
          <w:tcPr>
            <w:tcW w:w="4495" w:type="dxa"/>
          </w:tcPr>
          <w:p w14:paraId="5CB6CCBA" w14:textId="77777777" w:rsidR="00AF4837" w:rsidRDefault="00AF4837"/>
        </w:tc>
      </w:tr>
      <w:tr w:rsidR="00AF4837" w14:paraId="5CC277E9" w14:textId="77777777" w:rsidTr="00A33E56">
        <w:tc>
          <w:tcPr>
            <w:tcW w:w="3116" w:type="dxa"/>
          </w:tcPr>
          <w:p w14:paraId="24200571" w14:textId="3B557531" w:rsidR="00841EA1" w:rsidRPr="00841EA1" w:rsidRDefault="00841EA1" w:rsidP="00841EA1">
            <w:pPr>
              <w:pStyle w:val="ListParagraph"/>
              <w:numPr>
                <w:ilvl w:val="0"/>
                <w:numId w:val="12"/>
              </w:numPr>
              <w:shd w:val="clear" w:color="auto" w:fill="FFFFFF"/>
              <w:spacing w:before="100" w:beforeAutospacing="1" w:after="100" w:afterAutospacing="1"/>
              <w:rPr>
                <w:rFonts w:ascii="Times New Roman" w:hAnsi="Times New Roman" w:cs="Times New Roman"/>
                <w:color w:val="1F1E1E"/>
              </w:rPr>
            </w:pPr>
            <w:r w:rsidRPr="00841EA1">
              <w:rPr>
                <w:rFonts w:ascii="Times New Roman" w:hAnsi="Times New Roman" w:cs="Times New Roman"/>
                <w:color w:val="1F1E1E"/>
              </w:rPr>
              <w:t>Implements professional learning that enables faculty to deliver culturally relevant and differentiated instruction; and</w:t>
            </w:r>
          </w:p>
          <w:p w14:paraId="78017481" w14:textId="77777777" w:rsidR="00AF4837" w:rsidRPr="00841EA1" w:rsidRDefault="00AF4837">
            <w:pPr>
              <w:rPr>
                <w:rFonts w:ascii="Times New Roman" w:hAnsi="Times New Roman" w:cs="Times New Roman"/>
              </w:rPr>
            </w:pPr>
          </w:p>
        </w:tc>
        <w:tc>
          <w:tcPr>
            <w:tcW w:w="1739" w:type="dxa"/>
          </w:tcPr>
          <w:p w14:paraId="6ADF6E46" w14:textId="77777777" w:rsidR="00AF4837" w:rsidRDefault="00AF4837"/>
        </w:tc>
        <w:tc>
          <w:tcPr>
            <w:tcW w:w="4495" w:type="dxa"/>
          </w:tcPr>
          <w:p w14:paraId="1896658C" w14:textId="77777777" w:rsidR="00AF4837" w:rsidRDefault="00AF4837"/>
        </w:tc>
      </w:tr>
      <w:tr w:rsidR="00AF4837" w14:paraId="3333AEF1" w14:textId="77777777" w:rsidTr="00A33E56">
        <w:tc>
          <w:tcPr>
            <w:tcW w:w="3116" w:type="dxa"/>
          </w:tcPr>
          <w:p w14:paraId="2B7F0D7F" w14:textId="17EE8FED" w:rsidR="00AF4837" w:rsidRPr="00841EA1" w:rsidRDefault="00841EA1" w:rsidP="00841EA1">
            <w:pPr>
              <w:pStyle w:val="ListParagraph"/>
              <w:numPr>
                <w:ilvl w:val="0"/>
                <w:numId w:val="12"/>
              </w:numPr>
              <w:shd w:val="clear" w:color="auto" w:fill="FFFFFF"/>
              <w:spacing w:before="100" w:beforeAutospacing="1" w:after="100" w:afterAutospacing="1"/>
              <w:rPr>
                <w:rFonts w:ascii="Times New Roman" w:hAnsi="Times New Roman" w:cs="Times New Roman"/>
                <w:color w:val="1F1E1E"/>
              </w:rPr>
            </w:pPr>
            <w:r w:rsidRPr="00841EA1">
              <w:rPr>
                <w:rFonts w:ascii="Times New Roman" w:hAnsi="Times New Roman" w:cs="Times New Roman"/>
                <w:color w:val="1F1E1E"/>
              </w:rPr>
              <w:t>Provides resources and time and engages faculty in effective individual and collaborative professional learning throughout the school year.</w:t>
            </w:r>
          </w:p>
        </w:tc>
        <w:tc>
          <w:tcPr>
            <w:tcW w:w="1739" w:type="dxa"/>
          </w:tcPr>
          <w:p w14:paraId="44359189" w14:textId="77777777" w:rsidR="00AF4837" w:rsidRDefault="00AF4837"/>
        </w:tc>
        <w:tc>
          <w:tcPr>
            <w:tcW w:w="4495" w:type="dxa"/>
          </w:tcPr>
          <w:p w14:paraId="561D0AC9" w14:textId="77777777" w:rsidR="00AF4837" w:rsidRDefault="00AF4837"/>
        </w:tc>
      </w:tr>
      <w:tr w:rsidR="00AF4837" w14:paraId="0AA5B734" w14:textId="77777777" w:rsidTr="00A33E56">
        <w:tc>
          <w:tcPr>
            <w:tcW w:w="3116" w:type="dxa"/>
            <w:shd w:val="clear" w:color="auto" w:fill="E7E6E6" w:themeFill="background2"/>
          </w:tcPr>
          <w:p w14:paraId="75EB2D2D" w14:textId="77777777" w:rsidR="00404685" w:rsidRPr="006D48C2" w:rsidRDefault="00404685" w:rsidP="00404685">
            <w:pPr>
              <w:rPr>
                <w:rFonts w:ascii="Times New Roman" w:hAnsi="Times New Roman" w:cs="Times New Roman"/>
                <w:b/>
                <w:bCs/>
              </w:rPr>
            </w:pPr>
            <w:r w:rsidRPr="006D48C2">
              <w:rPr>
                <w:rFonts w:ascii="Times New Roman" w:hAnsi="Times New Roman" w:cs="Times New Roman"/>
                <w:b/>
                <w:bCs/>
              </w:rPr>
              <w:t>Standard 5: Learning Environment.</w:t>
            </w:r>
          </w:p>
          <w:p w14:paraId="60CB18EF" w14:textId="5A310378" w:rsidR="00AF4837" w:rsidRPr="006D48C2" w:rsidRDefault="00404685" w:rsidP="00404685">
            <w:pPr>
              <w:rPr>
                <w:rFonts w:ascii="Times New Roman" w:hAnsi="Times New Roman" w:cs="Times New Roman"/>
                <w:b/>
                <w:bCs/>
              </w:rPr>
            </w:pPr>
            <w:r w:rsidRPr="006D48C2">
              <w:rPr>
                <w:rFonts w:ascii="Times New Roman" w:hAnsi="Times New Roman" w:cs="Times New Roman"/>
                <w:b/>
                <w:bCs/>
              </w:rPr>
              <w:t>Effective school leaders structure and monitor a school learning environment that improves learning for all of Florida's diverse student population</w:t>
            </w:r>
          </w:p>
        </w:tc>
        <w:tc>
          <w:tcPr>
            <w:tcW w:w="1739" w:type="dxa"/>
            <w:shd w:val="clear" w:color="auto" w:fill="E7E6E6" w:themeFill="background2"/>
          </w:tcPr>
          <w:p w14:paraId="6A886A4E" w14:textId="37C34101" w:rsidR="00AF4837" w:rsidRPr="00404685" w:rsidRDefault="00404685">
            <w:pPr>
              <w:rPr>
                <w:rFonts w:ascii="Times New Roman" w:hAnsi="Times New Roman" w:cs="Times New Roman"/>
                <w:b/>
                <w:bCs/>
              </w:rPr>
            </w:pPr>
            <w:r w:rsidRPr="00404685">
              <w:rPr>
                <w:rFonts w:ascii="Times New Roman" w:hAnsi="Times New Roman" w:cs="Times New Roman"/>
                <w:b/>
                <w:bCs/>
              </w:rPr>
              <w:t>Experience</w:t>
            </w:r>
          </w:p>
        </w:tc>
        <w:tc>
          <w:tcPr>
            <w:tcW w:w="4495" w:type="dxa"/>
            <w:shd w:val="clear" w:color="auto" w:fill="E7E6E6" w:themeFill="background2"/>
          </w:tcPr>
          <w:p w14:paraId="0E63183E" w14:textId="7ED6CC1C" w:rsidR="00AF4837" w:rsidRPr="00404685" w:rsidRDefault="00404685">
            <w:pPr>
              <w:rPr>
                <w:rFonts w:ascii="Times New Roman" w:hAnsi="Times New Roman" w:cs="Times New Roman"/>
                <w:b/>
                <w:bCs/>
              </w:rPr>
            </w:pPr>
            <w:r w:rsidRPr="00404685">
              <w:rPr>
                <w:rFonts w:ascii="Times New Roman" w:hAnsi="Times New Roman" w:cs="Times New Roman"/>
                <w:b/>
                <w:bCs/>
              </w:rPr>
              <w:t>Plan/Growth</w:t>
            </w:r>
          </w:p>
        </w:tc>
      </w:tr>
      <w:tr w:rsidR="00AF4837" w14:paraId="27E55A9B" w14:textId="77777777" w:rsidTr="00A33E56">
        <w:tc>
          <w:tcPr>
            <w:tcW w:w="3116" w:type="dxa"/>
          </w:tcPr>
          <w:p w14:paraId="0F6E497E" w14:textId="77777777" w:rsidR="006D48C2" w:rsidRPr="006D48C2" w:rsidRDefault="006D48C2" w:rsidP="006D48C2">
            <w:pPr>
              <w:numPr>
                <w:ilvl w:val="0"/>
                <w:numId w:val="17"/>
              </w:numPr>
              <w:shd w:val="clear" w:color="auto" w:fill="FFFFFF"/>
              <w:spacing w:before="100" w:beforeAutospacing="1" w:after="100" w:afterAutospacing="1"/>
              <w:rPr>
                <w:rFonts w:ascii="Times New Roman" w:hAnsi="Times New Roman" w:cs="Times New Roman"/>
                <w:color w:val="1F1E1E"/>
              </w:rPr>
            </w:pPr>
            <w:r w:rsidRPr="006D48C2">
              <w:rPr>
                <w:rFonts w:ascii="Times New Roman" w:hAnsi="Times New Roman" w:cs="Times New Roman"/>
                <w:color w:val="1F1E1E"/>
              </w:rPr>
              <w:t xml:space="preserve">Maintains a safe, respectful and inclusive student-centered learning environment that is focused on equitable opportunities for learning and building </w:t>
            </w:r>
            <w:r w:rsidRPr="006D48C2">
              <w:rPr>
                <w:rFonts w:ascii="Times New Roman" w:hAnsi="Times New Roman" w:cs="Times New Roman"/>
                <w:color w:val="1F1E1E"/>
              </w:rPr>
              <w:lastRenderedPageBreak/>
              <w:t>a foundation for a fulfilling life in a democratic society and global economy;</w:t>
            </w:r>
          </w:p>
          <w:p w14:paraId="1271ED9B" w14:textId="77777777" w:rsidR="00AF4837" w:rsidRPr="006D48C2" w:rsidRDefault="00AF4837">
            <w:pPr>
              <w:rPr>
                <w:rFonts w:ascii="Times New Roman" w:hAnsi="Times New Roman" w:cs="Times New Roman"/>
              </w:rPr>
            </w:pPr>
          </w:p>
        </w:tc>
        <w:tc>
          <w:tcPr>
            <w:tcW w:w="1739" w:type="dxa"/>
          </w:tcPr>
          <w:p w14:paraId="37B51120" w14:textId="77777777" w:rsidR="00AF4837" w:rsidRDefault="00AF4837"/>
        </w:tc>
        <w:tc>
          <w:tcPr>
            <w:tcW w:w="4495" w:type="dxa"/>
          </w:tcPr>
          <w:p w14:paraId="385ECCD8" w14:textId="77777777" w:rsidR="00AF4837" w:rsidRDefault="00AF4837"/>
        </w:tc>
      </w:tr>
      <w:tr w:rsidR="00AF4837" w14:paraId="3DA09731" w14:textId="77777777" w:rsidTr="00A33E56">
        <w:tc>
          <w:tcPr>
            <w:tcW w:w="3116" w:type="dxa"/>
          </w:tcPr>
          <w:p w14:paraId="2BBA8E8B" w14:textId="27719773" w:rsidR="006D48C2" w:rsidRPr="006D48C2" w:rsidRDefault="006D48C2" w:rsidP="006D48C2">
            <w:pPr>
              <w:pStyle w:val="ListParagraph"/>
              <w:numPr>
                <w:ilvl w:val="0"/>
                <w:numId w:val="17"/>
              </w:numPr>
              <w:shd w:val="clear" w:color="auto" w:fill="FFFFFF"/>
              <w:spacing w:before="100" w:beforeAutospacing="1" w:after="100" w:afterAutospacing="1"/>
              <w:rPr>
                <w:rFonts w:ascii="Times New Roman" w:hAnsi="Times New Roman" w:cs="Times New Roman"/>
                <w:color w:val="1F1E1E"/>
              </w:rPr>
            </w:pPr>
            <w:r w:rsidRPr="006D48C2">
              <w:rPr>
                <w:rFonts w:ascii="Times New Roman" w:hAnsi="Times New Roman" w:cs="Times New Roman"/>
                <w:color w:val="1F1E1E"/>
              </w:rPr>
              <w:t>Recognizes and uses diversity as an asset in the development and implementation of procedures and practices that motivate all students and improve student learning;</w:t>
            </w:r>
          </w:p>
          <w:p w14:paraId="24D1A182" w14:textId="77777777" w:rsidR="00AF4837" w:rsidRPr="006D48C2" w:rsidRDefault="00AF4837">
            <w:pPr>
              <w:rPr>
                <w:rFonts w:ascii="Times New Roman" w:hAnsi="Times New Roman" w:cs="Times New Roman"/>
              </w:rPr>
            </w:pPr>
          </w:p>
        </w:tc>
        <w:tc>
          <w:tcPr>
            <w:tcW w:w="1739" w:type="dxa"/>
          </w:tcPr>
          <w:p w14:paraId="192DD0B8" w14:textId="77777777" w:rsidR="00AF4837" w:rsidRDefault="00AF4837"/>
        </w:tc>
        <w:tc>
          <w:tcPr>
            <w:tcW w:w="4495" w:type="dxa"/>
          </w:tcPr>
          <w:p w14:paraId="0DACEA2E" w14:textId="77777777" w:rsidR="00AF4837" w:rsidRDefault="00AF4837"/>
        </w:tc>
      </w:tr>
      <w:tr w:rsidR="00AF4837" w14:paraId="6359D920" w14:textId="77777777" w:rsidTr="00A33E56">
        <w:tc>
          <w:tcPr>
            <w:tcW w:w="3116" w:type="dxa"/>
          </w:tcPr>
          <w:p w14:paraId="6A87A280" w14:textId="254F6AFC" w:rsidR="006D48C2" w:rsidRPr="006D48C2" w:rsidRDefault="006D48C2" w:rsidP="006D48C2">
            <w:pPr>
              <w:pStyle w:val="ListParagraph"/>
              <w:numPr>
                <w:ilvl w:val="0"/>
                <w:numId w:val="17"/>
              </w:numPr>
              <w:shd w:val="clear" w:color="auto" w:fill="FFFFFF"/>
              <w:spacing w:before="100" w:beforeAutospacing="1" w:after="100" w:afterAutospacing="1"/>
              <w:rPr>
                <w:rFonts w:ascii="Times New Roman" w:hAnsi="Times New Roman" w:cs="Times New Roman"/>
                <w:color w:val="1F1E1E"/>
              </w:rPr>
            </w:pPr>
            <w:r w:rsidRPr="006D48C2">
              <w:rPr>
                <w:rFonts w:ascii="Times New Roman" w:hAnsi="Times New Roman" w:cs="Times New Roman"/>
                <w:color w:val="1F1E1E"/>
              </w:rPr>
              <w:t>Promotes school and classroom practices that validate and value similarities and differences among students;</w:t>
            </w:r>
          </w:p>
          <w:p w14:paraId="54D4FA48" w14:textId="77777777" w:rsidR="00AF4837" w:rsidRPr="006D48C2" w:rsidRDefault="00AF4837">
            <w:pPr>
              <w:rPr>
                <w:rFonts w:ascii="Times New Roman" w:hAnsi="Times New Roman" w:cs="Times New Roman"/>
              </w:rPr>
            </w:pPr>
          </w:p>
        </w:tc>
        <w:tc>
          <w:tcPr>
            <w:tcW w:w="1739" w:type="dxa"/>
          </w:tcPr>
          <w:p w14:paraId="099280F0" w14:textId="77777777" w:rsidR="00AF4837" w:rsidRDefault="00AF4837"/>
        </w:tc>
        <w:tc>
          <w:tcPr>
            <w:tcW w:w="4495" w:type="dxa"/>
          </w:tcPr>
          <w:p w14:paraId="5469366D" w14:textId="77777777" w:rsidR="00AF4837" w:rsidRDefault="00AF4837"/>
        </w:tc>
      </w:tr>
      <w:tr w:rsidR="00AF4837" w14:paraId="4E5054B3" w14:textId="77777777" w:rsidTr="00A33E56">
        <w:tc>
          <w:tcPr>
            <w:tcW w:w="3116" w:type="dxa"/>
          </w:tcPr>
          <w:p w14:paraId="6860E43A" w14:textId="61BDDDA6" w:rsidR="006D48C2" w:rsidRPr="006D48C2" w:rsidRDefault="006D48C2" w:rsidP="006D48C2">
            <w:pPr>
              <w:pStyle w:val="ListParagraph"/>
              <w:numPr>
                <w:ilvl w:val="0"/>
                <w:numId w:val="17"/>
              </w:numPr>
              <w:shd w:val="clear" w:color="auto" w:fill="FFFFFF"/>
              <w:spacing w:before="100" w:beforeAutospacing="1" w:after="100" w:afterAutospacing="1"/>
              <w:rPr>
                <w:rFonts w:ascii="Times New Roman" w:hAnsi="Times New Roman" w:cs="Times New Roman"/>
                <w:color w:val="1F1E1E"/>
              </w:rPr>
            </w:pPr>
            <w:r w:rsidRPr="006D48C2">
              <w:rPr>
                <w:rFonts w:ascii="Times New Roman" w:hAnsi="Times New Roman" w:cs="Times New Roman"/>
                <w:color w:val="1F1E1E"/>
              </w:rPr>
              <w:t>Provides recurring monitoring and feedback on the quality of the learning environment;</w:t>
            </w:r>
          </w:p>
          <w:p w14:paraId="08EB7F30" w14:textId="77777777" w:rsidR="00AF4837" w:rsidRPr="006D48C2" w:rsidRDefault="00AF4837">
            <w:pPr>
              <w:rPr>
                <w:rFonts w:ascii="Times New Roman" w:hAnsi="Times New Roman" w:cs="Times New Roman"/>
              </w:rPr>
            </w:pPr>
          </w:p>
        </w:tc>
        <w:tc>
          <w:tcPr>
            <w:tcW w:w="1739" w:type="dxa"/>
          </w:tcPr>
          <w:p w14:paraId="4D7B10C1" w14:textId="77777777" w:rsidR="00AF4837" w:rsidRDefault="00AF4837"/>
        </w:tc>
        <w:tc>
          <w:tcPr>
            <w:tcW w:w="4495" w:type="dxa"/>
          </w:tcPr>
          <w:p w14:paraId="053E9E6C" w14:textId="77777777" w:rsidR="00AF4837" w:rsidRDefault="00AF4837"/>
        </w:tc>
      </w:tr>
      <w:tr w:rsidR="00AF4837" w14:paraId="036A6033" w14:textId="77777777" w:rsidTr="00A33E56">
        <w:tc>
          <w:tcPr>
            <w:tcW w:w="3116" w:type="dxa"/>
          </w:tcPr>
          <w:p w14:paraId="03F0BEC1" w14:textId="125C6DB7" w:rsidR="006D48C2" w:rsidRPr="006D48C2" w:rsidRDefault="006D48C2" w:rsidP="006D48C2">
            <w:pPr>
              <w:pStyle w:val="ListParagraph"/>
              <w:numPr>
                <w:ilvl w:val="0"/>
                <w:numId w:val="17"/>
              </w:numPr>
              <w:shd w:val="clear" w:color="auto" w:fill="FFFFFF"/>
              <w:spacing w:before="100" w:beforeAutospacing="1" w:after="100" w:afterAutospacing="1"/>
              <w:rPr>
                <w:rFonts w:ascii="Times New Roman" w:hAnsi="Times New Roman" w:cs="Times New Roman"/>
                <w:color w:val="1F1E1E"/>
              </w:rPr>
            </w:pPr>
            <w:r w:rsidRPr="006D48C2">
              <w:rPr>
                <w:rFonts w:ascii="Times New Roman" w:hAnsi="Times New Roman" w:cs="Times New Roman"/>
                <w:color w:val="1F1E1E"/>
              </w:rPr>
              <w:t>Initiates and supports continuous improvement processes focused on the students' opportunities for success and well-being; and</w:t>
            </w:r>
          </w:p>
          <w:p w14:paraId="7ACE2B18" w14:textId="77777777" w:rsidR="00AF4837" w:rsidRPr="006D48C2" w:rsidRDefault="00AF4837">
            <w:pPr>
              <w:rPr>
                <w:rFonts w:ascii="Times New Roman" w:hAnsi="Times New Roman" w:cs="Times New Roman"/>
              </w:rPr>
            </w:pPr>
          </w:p>
        </w:tc>
        <w:tc>
          <w:tcPr>
            <w:tcW w:w="1739" w:type="dxa"/>
          </w:tcPr>
          <w:p w14:paraId="52583047" w14:textId="77777777" w:rsidR="00AF4837" w:rsidRDefault="00AF4837"/>
        </w:tc>
        <w:tc>
          <w:tcPr>
            <w:tcW w:w="4495" w:type="dxa"/>
          </w:tcPr>
          <w:p w14:paraId="1C40F7AD" w14:textId="77777777" w:rsidR="00AF4837" w:rsidRDefault="00AF4837"/>
        </w:tc>
      </w:tr>
      <w:tr w:rsidR="00AF4837" w14:paraId="3F9DF172" w14:textId="77777777" w:rsidTr="00A33E56">
        <w:tc>
          <w:tcPr>
            <w:tcW w:w="3116" w:type="dxa"/>
          </w:tcPr>
          <w:p w14:paraId="22F9286C" w14:textId="39297780" w:rsidR="00AF4837" w:rsidRPr="006D48C2" w:rsidRDefault="006D48C2" w:rsidP="006D48C2">
            <w:pPr>
              <w:pStyle w:val="ListParagraph"/>
              <w:numPr>
                <w:ilvl w:val="0"/>
                <w:numId w:val="17"/>
              </w:numPr>
              <w:shd w:val="clear" w:color="auto" w:fill="FFFFFF"/>
              <w:spacing w:before="100" w:beforeAutospacing="1" w:after="100" w:afterAutospacing="1"/>
              <w:rPr>
                <w:rFonts w:ascii="Times New Roman" w:hAnsi="Times New Roman" w:cs="Times New Roman"/>
                <w:color w:val="1F1E1E"/>
              </w:rPr>
            </w:pPr>
            <w:r w:rsidRPr="006D48C2">
              <w:rPr>
                <w:rFonts w:ascii="Times New Roman" w:hAnsi="Times New Roman" w:cs="Times New Roman"/>
                <w:color w:val="1F1E1E"/>
              </w:rPr>
              <w:t xml:space="preserve">Engages faculty in recognizing and understanding cultural and developmental </w:t>
            </w:r>
            <w:r w:rsidRPr="006D48C2">
              <w:rPr>
                <w:rFonts w:ascii="Times New Roman" w:hAnsi="Times New Roman" w:cs="Times New Roman"/>
                <w:color w:val="1F1E1E"/>
              </w:rPr>
              <w:lastRenderedPageBreak/>
              <w:t>issues related to student learning by identifying and addressing strategies to minimize and/or eliminate achievement gaps.</w:t>
            </w:r>
          </w:p>
        </w:tc>
        <w:tc>
          <w:tcPr>
            <w:tcW w:w="1739" w:type="dxa"/>
          </w:tcPr>
          <w:p w14:paraId="4B906AEF" w14:textId="77777777" w:rsidR="00AF4837" w:rsidRDefault="00AF4837"/>
        </w:tc>
        <w:tc>
          <w:tcPr>
            <w:tcW w:w="4495" w:type="dxa"/>
          </w:tcPr>
          <w:p w14:paraId="7E633966" w14:textId="77777777" w:rsidR="00AF4837" w:rsidRDefault="00AF4837"/>
        </w:tc>
      </w:tr>
      <w:tr w:rsidR="002A3ADD" w14:paraId="4D6D947B" w14:textId="77777777" w:rsidTr="002A3ADD">
        <w:tc>
          <w:tcPr>
            <w:tcW w:w="9350" w:type="dxa"/>
            <w:gridSpan w:val="3"/>
            <w:shd w:val="clear" w:color="auto" w:fill="E7E6E6" w:themeFill="background2"/>
          </w:tcPr>
          <w:p w14:paraId="77533037" w14:textId="07E96CC6" w:rsidR="002A3ADD" w:rsidRPr="002A3ADD" w:rsidRDefault="002A3ADD" w:rsidP="002A3ADD">
            <w:pPr>
              <w:jc w:val="center"/>
              <w:rPr>
                <w:rFonts w:ascii="Times New Roman" w:hAnsi="Times New Roman" w:cs="Times New Roman"/>
                <w:b/>
                <w:bCs/>
              </w:rPr>
            </w:pPr>
            <w:r w:rsidRPr="002A3ADD">
              <w:rPr>
                <w:rFonts w:ascii="Times New Roman" w:hAnsi="Times New Roman" w:cs="Times New Roman"/>
                <w:b/>
                <w:bCs/>
              </w:rPr>
              <w:t>Domain 3: Organizational Leadership</w:t>
            </w:r>
          </w:p>
        </w:tc>
      </w:tr>
      <w:tr w:rsidR="00AF4837" w14:paraId="5BD99C3E" w14:textId="77777777" w:rsidTr="00A33E56">
        <w:tc>
          <w:tcPr>
            <w:tcW w:w="3116" w:type="dxa"/>
            <w:shd w:val="clear" w:color="auto" w:fill="E7E6E6" w:themeFill="background2"/>
          </w:tcPr>
          <w:p w14:paraId="6A4B3EB7" w14:textId="77777777" w:rsidR="002A3ADD" w:rsidRPr="002A3ADD" w:rsidRDefault="002A3ADD" w:rsidP="002A3ADD">
            <w:pPr>
              <w:rPr>
                <w:rFonts w:ascii="Times New Roman" w:hAnsi="Times New Roman" w:cs="Times New Roman"/>
                <w:b/>
                <w:bCs/>
              </w:rPr>
            </w:pPr>
            <w:r w:rsidRPr="002A3ADD">
              <w:rPr>
                <w:rFonts w:ascii="Times New Roman" w:hAnsi="Times New Roman" w:cs="Times New Roman"/>
                <w:b/>
                <w:bCs/>
              </w:rPr>
              <w:t>Standard 6: Decision Making.</w:t>
            </w:r>
          </w:p>
          <w:p w14:paraId="7FE61F1A" w14:textId="63B1CFEA" w:rsidR="00AF4837" w:rsidRPr="002A3ADD" w:rsidRDefault="002A3ADD" w:rsidP="002A3ADD">
            <w:pPr>
              <w:rPr>
                <w:rFonts w:ascii="Times New Roman" w:hAnsi="Times New Roman" w:cs="Times New Roman"/>
                <w:b/>
                <w:bCs/>
              </w:rPr>
            </w:pPr>
            <w:r w:rsidRPr="002A3ADD">
              <w:rPr>
                <w:rFonts w:ascii="Times New Roman" w:hAnsi="Times New Roman" w:cs="Times New Roman"/>
                <w:b/>
                <w:bCs/>
              </w:rPr>
              <w:t>Effective school leaders employ and monitor a decision-making process that is based on vision, mission and improvement priorities using facts and data.</w:t>
            </w:r>
          </w:p>
        </w:tc>
        <w:tc>
          <w:tcPr>
            <w:tcW w:w="1739" w:type="dxa"/>
            <w:shd w:val="clear" w:color="auto" w:fill="E7E6E6" w:themeFill="background2"/>
          </w:tcPr>
          <w:p w14:paraId="3A442248" w14:textId="5069B092" w:rsidR="00AF4837" w:rsidRPr="002A3ADD" w:rsidRDefault="002A3ADD">
            <w:pPr>
              <w:rPr>
                <w:rFonts w:ascii="Times New Roman" w:hAnsi="Times New Roman" w:cs="Times New Roman"/>
                <w:b/>
                <w:bCs/>
              </w:rPr>
            </w:pPr>
            <w:r w:rsidRPr="002A3ADD">
              <w:rPr>
                <w:rFonts w:ascii="Times New Roman" w:hAnsi="Times New Roman" w:cs="Times New Roman"/>
                <w:b/>
                <w:bCs/>
              </w:rPr>
              <w:t>Experience</w:t>
            </w:r>
          </w:p>
        </w:tc>
        <w:tc>
          <w:tcPr>
            <w:tcW w:w="4495" w:type="dxa"/>
            <w:shd w:val="clear" w:color="auto" w:fill="E7E6E6" w:themeFill="background2"/>
          </w:tcPr>
          <w:p w14:paraId="62E3E51E" w14:textId="11A54CC6" w:rsidR="00AF4837" w:rsidRPr="002A3ADD" w:rsidRDefault="002A3ADD">
            <w:pPr>
              <w:rPr>
                <w:rFonts w:ascii="Times New Roman" w:hAnsi="Times New Roman" w:cs="Times New Roman"/>
                <w:b/>
                <w:bCs/>
              </w:rPr>
            </w:pPr>
            <w:r w:rsidRPr="002A3ADD">
              <w:rPr>
                <w:rFonts w:ascii="Times New Roman" w:hAnsi="Times New Roman" w:cs="Times New Roman"/>
                <w:b/>
                <w:bCs/>
              </w:rPr>
              <w:t>Plan/Growth</w:t>
            </w:r>
          </w:p>
        </w:tc>
      </w:tr>
      <w:tr w:rsidR="00AF4837" w14:paraId="56A89924" w14:textId="77777777" w:rsidTr="00A33E56">
        <w:tc>
          <w:tcPr>
            <w:tcW w:w="3116" w:type="dxa"/>
          </w:tcPr>
          <w:p w14:paraId="556ED9FE" w14:textId="77777777" w:rsidR="00253119" w:rsidRPr="00954589" w:rsidRDefault="00253119" w:rsidP="00253119">
            <w:pPr>
              <w:numPr>
                <w:ilvl w:val="0"/>
                <w:numId w:val="23"/>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Gives priority attention to decisions that impact the quality of student learning and teacher proficiency;</w:t>
            </w:r>
          </w:p>
          <w:p w14:paraId="464BE963" w14:textId="77777777" w:rsidR="00AF4837" w:rsidRPr="00954589" w:rsidRDefault="00AF4837">
            <w:pPr>
              <w:rPr>
                <w:rFonts w:ascii="Times New Roman" w:hAnsi="Times New Roman" w:cs="Times New Roman"/>
              </w:rPr>
            </w:pPr>
          </w:p>
        </w:tc>
        <w:tc>
          <w:tcPr>
            <w:tcW w:w="1739" w:type="dxa"/>
          </w:tcPr>
          <w:p w14:paraId="69456643" w14:textId="77777777" w:rsidR="00AF4837" w:rsidRDefault="00AF4837"/>
        </w:tc>
        <w:tc>
          <w:tcPr>
            <w:tcW w:w="4495" w:type="dxa"/>
          </w:tcPr>
          <w:p w14:paraId="2670F660" w14:textId="77777777" w:rsidR="00AF4837" w:rsidRDefault="00AF4837"/>
        </w:tc>
      </w:tr>
      <w:tr w:rsidR="00AF4837" w14:paraId="0568945B" w14:textId="77777777" w:rsidTr="00A33E56">
        <w:tc>
          <w:tcPr>
            <w:tcW w:w="3116" w:type="dxa"/>
          </w:tcPr>
          <w:p w14:paraId="5993B31B" w14:textId="734BB860" w:rsidR="00954589" w:rsidRPr="00954589" w:rsidRDefault="00954589" w:rsidP="00954589">
            <w:pPr>
              <w:pStyle w:val="ListParagraph"/>
              <w:numPr>
                <w:ilvl w:val="0"/>
                <w:numId w:val="23"/>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Uses critical thinking and problem solving techniques to define problems and identify solutions;</w:t>
            </w:r>
          </w:p>
          <w:p w14:paraId="1D07D2DF" w14:textId="77777777" w:rsidR="00AF4837" w:rsidRPr="00954589" w:rsidRDefault="00AF4837">
            <w:pPr>
              <w:rPr>
                <w:rFonts w:ascii="Times New Roman" w:hAnsi="Times New Roman" w:cs="Times New Roman"/>
              </w:rPr>
            </w:pPr>
          </w:p>
        </w:tc>
        <w:tc>
          <w:tcPr>
            <w:tcW w:w="1739" w:type="dxa"/>
          </w:tcPr>
          <w:p w14:paraId="503171DA" w14:textId="77777777" w:rsidR="00AF4837" w:rsidRDefault="00AF4837"/>
        </w:tc>
        <w:tc>
          <w:tcPr>
            <w:tcW w:w="4495" w:type="dxa"/>
          </w:tcPr>
          <w:p w14:paraId="13E9A4EB" w14:textId="77777777" w:rsidR="00AF4837" w:rsidRDefault="00AF4837"/>
        </w:tc>
      </w:tr>
      <w:tr w:rsidR="00AF4837" w14:paraId="239E9FC3" w14:textId="77777777" w:rsidTr="00A33E56">
        <w:tc>
          <w:tcPr>
            <w:tcW w:w="3116" w:type="dxa"/>
          </w:tcPr>
          <w:p w14:paraId="24CFF755" w14:textId="4129815D" w:rsidR="00954589" w:rsidRPr="00954589" w:rsidRDefault="00954589" w:rsidP="00954589">
            <w:pPr>
              <w:pStyle w:val="ListParagraph"/>
              <w:numPr>
                <w:ilvl w:val="0"/>
                <w:numId w:val="23"/>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Evaluates decisions for effectiveness, equity, intended and actual outcome; implements follow-up actions; and revises as needed;</w:t>
            </w:r>
          </w:p>
          <w:p w14:paraId="18101764" w14:textId="77777777" w:rsidR="00AF4837" w:rsidRPr="00954589" w:rsidRDefault="00AF4837">
            <w:pPr>
              <w:rPr>
                <w:rFonts w:ascii="Times New Roman" w:hAnsi="Times New Roman" w:cs="Times New Roman"/>
              </w:rPr>
            </w:pPr>
          </w:p>
        </w:tc>
        <w:tc>
          <w:tcPr>
            <w:tcW w:w="1739" w:type="dxa"/>
          </w:tcPr>
          <w:p w14:paraId="3C5E10E0" w14:textId="77777777" w:rsidR="00AF4837" w:rsidRDefault="00AF4837"/>
        </w:tc>
        <w:tc>
          <w:tcPr>
            <w:tcW w:w="4495" w:type="dxa"/>
          </w:tcPr>
          <w:p w14:paraId="7FBA2807" w14:textId="77777777" w:rsidR="00AF4837" w:rsidRDefault="00AF4837"/>
        </w:tc>
      </w:tr>
      <w:tr w:rsidR="00AF4837" w14:paraId="36F8E348" w14:textId="77777777" w:rsidTr="00A33E56">
        <w:tc>
          <w:tcPr>
            <w:tcW w:w="3116" w:type="dxa"/>
          </w:tcPr>
          <w:p w14:paraId="5A85512E" w14:textId="07C48E8F" w:rsidR="00954589" w:rsidRPr="00954589" w:rsidRDefault="00954589" w:rsidP="00954589">
            <w:pPr>
              <w:pStyle w:val="ListParagraph"/>
              <w:numPr>
                <w:ilvl w:val="0"/>
                <w:numId w:val="23"/>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Empowers others and distributes leadership when appropriate; and</w:t>
            </w:r>
          </w:p>
          <w:p w14:paraId="1763C233" w14:textId="77777777" w:rsidR="00AF4837" w:rsidRPr="00954589" w:rsidRDefault="00AF4837">
            <w:pPr>
              <w:rPr>
                <w:rFonts w:ascii="Times New Roman" w:hAnsi="Times New Roman" w:cs="Times New Roman"/>
              </w:rPr>
            </w:pPr>
          </w:p>
        </w:tc>
        <w:tc>
          <w:tcPr>
            <w:tcW w:w="1739" w:type="dxa"/>
          </w:tcPr>
          <w:p w14:paraId="691DE781" w14:textId="77777777" w:rsidR="00AF4837" w:rsidRDefault="00AF4837"/>
        </w:tc>
        <w:tc>
          <w:tcPr>
            <w:tcW w:w="4495" w:type="dxa"/>
          </w:tcPr>
          <w:p w14:paraId="3B473CEB" w14:textId="77777777" w:rsidR="00AF4837" w:rsidRDefault="00AF4837"/>
        </w:tc>
      </w:tr>
      <w:tr w:rsidR="00AF4837" w14:paraId="0D25C6AD" w14:textId="77777777" w:rsidTr="00A33E56">
        <w:tc>
          <w:tcPr>
            <w:tcW w:w="3116" w:type="dxa"/>
          </w:tcPr>
          <w:p w14:paraId="71791A71" w14:textId="2081D81B" w:rsidR="00954589" w:rsidRPr="00954589" w:rsidRDefault="00954589" w:rsidP="00954589">
            <w:pPr>
              <w:pStyle w:val="ListParagraph"/>
              <w:numPr>
                <w:ilvl w:val="0"/>
                <w:numId w:val="23"/>
              </w:numPr>
              <w:rPr>
                <w:rFonts w:ascii="Times New Roman" w:hAnsi="Times New Roman" w:cs="Times New Roman"/>
              </w:rPr>
            </w:pPr>
            <w:r w:rsidRPr="00954589">
              <w:rPr>
                <w:rFonts w:ascii="Times New Roman" w:hAnsi="Times New Roman" w:cs="Times New Roman"/>
                <w:color w:val="1F1E1E"/>
                <w:shd w:val="clear" w:color="auto" w:fill="FFFFFF"/>
              </w:rPr>
              <w:t>Uses effective technology integration to enhance decision making and efficiency throughout the school</w:t>
            </w:r>
          </w:p>
          <w:p w14:paraId="053407D1" w14:textId="77777777" w:rsidR="00AF4837" w:rsidRPr="00954589" w:rsidRDefault="00AF4837">
            <w:pPr>
              <w:rPr>
                <w:rFonts w:ascii="Times New Roman" w:hAnsi="Times New Roman" w:cs="Times New Roman"/>
              </w:rPr>
            </w:pPr>
          </w:p>
        </w:tc>
        <w:tc>
          <w:tcPr>
            <w:tcW w:w="1739" w:type="dxa"/>
          </w:tcPr>
          <w:p w14:paraId="381C9B6B" w14:textId="77777777" w:rsidR="00AF4837" w:rsidRDefault="00AF4837"/>
        </w:tc>
        <w:tc>
          <w:tcPr>
            <w:tcW w:w="4495" w:type="dxa"/>
          </w:tcPr>
          <w:p w14:paraId="3C831E14" w14:textId="77777777" w:rsidR="00AF4837" w:rsidRDefault="00AF4837"/>
        </w:tc>
      </w:tr>
      <w:tr w:rsidR="00AF4837" w14:paraId="2263E8C1" w14:textId="77777777" w:rsidTr="00A33E56">
        <w:tc>
          <w:tcPr>
            <w:tcW w:w="3116" w:type="dxa"/>
            <w:shd w:val="clear" w:color="auto" w:fill="E7E6E6" w:themeFill="background2"/>
          </w:tcPr>
          <w:p w14:paraId="145C46C4" w14:textId="77777777" w:rsidR="00954589" w:rsidRPr="00954589" w:rsidRDefault="00954589" w:rsidP="00954589">
            <w:pPr>
              <w:rPr>
                <w:rFonts w:ascii="Times New Roman" w:hAnsi="Times New Roman" w:cs="Times New Roman"/>
                <w:b/>
                <w:bCs/>
              </w:rPr>
            </w:pPr>
            <w:r w:rsidRPr="00954589">
              <w:rPr>
                <w:rFonts w:ascii="Times New Roman" w:hAnsi="Times New Roman" w:cs="Times New Roman"/>
                <w:b/>
                <w:bCs/>
              </w:rPr>
              <w:t>Standard 7: Leadership Development.</w:t>
            </w:r>
          </w:p>
          <w:p w14:paraId="7D43936A" w14:textId="3559E588" w:rsidR="00AF4837" w:rsidRPr="00954589" w:rsidRDefault="00954589" w:rsidP="00954589">
            <w:pPr>
              <w:rPr>
                <w:rFonts w:ascii="Times New Roman" w:hAnsi="Times New Roman" w:cs="Times New Roman"/>
                <w:b/>
                <w:bCs/>
              </w:rPr>
            </w:pPr>
            <w:r w:rsidRPr="00954589">
              <w:rPr>
                <w:rFonts w:ascii="Times New Roman" w:hAnsi="Times New Roman" w:cs="Times New Roman"/>
                <w:b/>
                <w:bCs/>
              </w:rPr>
              <w:t>Effective school leaders actively cultivate, support, and develop other leaders within the organization</w:t>
            </w:r>
            <w:r>
              <w:rPr>
                <w:rFonts w:ascii="Times New Roman" w:hAnsi="Times New Roman" w:cs="Times New Roman"/>
                <w:b/>
                <w:bCs/>
              </w:rPr>
              <w:t>.</w:t>
            </w:r>
          </w:p>
        </w:tc>
        <w:tc>
          <w:tcPr>
            <w:tcW w:w="1739" w:type="dxa"/>
            <w:shd w:val="clear" w:color="auto" w:fill="E7E6E6" w:themeFill="background2"/>
          </w:tcPr>
          <w:p w14:paraId="247B4F08" w14:textId="109EC0DF" w:rsidR="00AF4837" w:rsidRPr="00954589" w:rsidRDefault="00954589">
            <w:pPr>
              <w:rPr>
                <w:rFonts w:ascii="Times New Roman" w:hAnsi="Times New Roman" w:cs="Times New Roman"/>
                <w:b/>
                <w:bCs/>
              </w:rPr>
            </w:pPr>
            <w:r w:rsidRPr="00954589">
              <w:rPr>
                <w:rFonts w:ascii="Times New Roman" w:hAnsi="Times New Roman" w:cs="Times New Roman"/>
                <w:b/>
                <w:bCs/>
              </w:rPr>
              <w:t>Experience</w:t>
            </w:r>
          </w:p>
        </w:tc>
        <w:tc>
          <w:tcPr>
            <w:tcW w:w="4495" w:type="dxa"/>
            <w:shd w:val="clear" w:color="auto" w:fill="E7E6E6" w:themeFill="background2"/>
          </w:tcPr>
          <w:p w14:paraId="2993B3C2" w14:textId="358400D9" w:rsidR="00AF4837" w:rsidRPr="00954589" w:rsidRDefault="00954589">
            <w:pPr>
              <w:rPr>
                <w:rFonts w:ascii="Times New Roman" w:hAnsi="Times New Roman" w:cs="Times New Roman"/>
                <w:b/>
                <w:bCs/>
              </w:rPr>
            </w:pPr>
            <w:r w:rsidRPr="00954589">
              <w:rPr>
                <w:rFonts w:ascii="Times New Roman" w:hAnsi="Times New Roman" w:cs="Times New Roman"/>
                <w:b/>
                <w:bCs/>
              </w:rPr>
              <w:t>Growth/Plan</w:t>
            </w:r>
          </w:p>
        </w:tc>
      </w:tr>
      <w:tr w:rsidR="00AF4837" w14:paraId="6EDCEBCC" w14:textId="77777777" w:rsidTr="00A33E56">
        <w:tc>
          <w:tcPr>
            <w:tcW w:w="3116" w:type="dxa"/>
          </w:tcPr>
          <w:p w14:paraId="11BA2814" w14:textId="77777777" w:rsidR="00954589" w:rsidRPr="00954589" w:rsidRDefault="00954589" w:rsidP="00954589">
            <w:pPr>
              <w:numPr>
                <w:ilvl w:val="0"/>
                <w:numId w:val="27"/>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Identifies and cultivates potential and emerging leaders;</w:t>
            </w:r>
          </w:p>
          <w:p w14:paraId="6DE4EE55" w14:textId="77777777" w:rsidR="00AF4837" w:rsidRPr="00954589" w:rsidRDefault="00AF4837">
            <w:pPr>
              <w:rPr>
                <w:rFonts w:ascii="Times New Roman" w:hAnsi="Times New Roman" w:cs="Times New Roman"/>
              </w:rPr>
            </w:pPr>
          </w:p>
        </w:tc>
        <w:tc>
          <w:tcPr>
            <w:tcW w:w="1739" w:type="dxa"/>
          </w:tcPr>
          <w:p w14:paraId="029811E4" w14:textId="77777777" w:rsidR="00AF4837" w:rsidRDefault="00AF4837"/>
        </w:tc>
        <w:tc>
          <w:tcPr>
            <w:tcW w:w="4495" w:type="dxa"/>
          </w:tcPr>
          <w:p w14:paraId="1EF31798" w14:textId="77777777" w:rsidR="00AF4837" w:rsidRDefault="00AF4837"/>
        </w:tc>
      </w:tr>
      <w:tr w:rsidR="00AF4837" w14:paraId="53B5BF45" w14:textId="77777777" w:rsidTr="00A33E56">
        <w:tc>
          <w:tcPr>
            <w:tcW w:w="3116" w:type="dxa"/>
          </w:tcPr>
          <w:p w14:paraId="7892FC05" w14:textId="0785E9D8" w:rsidR="00954589" w:rsidRPr="00954589" w:rsidRDefault="00954589" w:rsidP="00954589">
            <w:pPr>
              <w:pStyle w:val="ListParagraph"/>
              <w:numPr>
                <w:ilvl w:val="0"/>
                <w:numId w:val="27"/>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Provides evidence of delegation and trust in subordinate leaders;</w:t>
            </w:r>
          </w:p>
          <w:p w14:paraId="367C4183" w14:textId="77777777" w:rsidR="00954589" w:rsidRPr="00954589" w:rsidRDefault="00954589" w:rsidP="00954589">
            <w:pPr>
              <w:shd w:val="clear" w:color="auto" w:fill="FFFFFF"/>
              <w:spacing w:before="100" w:beforeAutospacing="1" w:after="100" w:afterAutospacing="1"/>
              <w:rPr>
                <w:rFonts w:ascii="Times New Roman" w:hAnsi="Times New Roman" w:cs="Times New Roman"/>
                <w:color w:val="1F1E1E"/>
              </w:rPr>
            </w:pPr>
          </w:p>
          <w:p w14:paraId="0252BB33" w14:textId="6C9F5107" w:rsidR="00954589" w:rsidRPr="00954589" w:rsidRDefault="00954589" w:rsidP="00954589">
            <w:pPr>
              <w:pStyle w:val="ListParagraph"/>
              <w:numPr>
                <w:ilvl w:val="0"/>
                <w:numId w:val="27"/>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Plans for succession management in key positions;</w:t>
            </w:r>
          </w:p>
          <w:p w14:paraId="2C4EF030" w14:textId="77777777" w:rsidR="00AF4837" w:rsidRPr="00954589" w:rsidRDefault="00AF4837">
            <w:pPr>
              <w:rPr>
                <w:rFonts w:ascii="Times New Roman" w:hAnsi="Times New Roman" w:cs="Times New Roman"/>
              </w:rPr>
            </w:pPr>
          </w:p>
        </w:tc>
        <w:tc>
          <w:tcPr>
            <w:tcW w:w="1739" w:type="dxa"/>
          </w:tcPr>
          <w:p w14:paraId="6B613DAC" w14:textId="77777777" w:rsidR="00AF4837" w:rsidRDefault="00AF4837"/>
        </w:tc>
        <w:tc>
          <w:tcPr>
            <w:tcW w:w="4495" w:type="dxa"/>
          </w:tcPr>
          <w:p w14:paraId="0C87E054" w14:textId="77777777" w:rsidR="00AF4837" w:rsidRDefault="00AF4837"/>
        </w:tc>
      </w:tr>
      <w:tr w:rsidR="00AF4837" w14:paraId="783B15BA" w14:textId="77777777" w:rsidTr="00A33E56">
        <w:tc>
          <w:tcPr>
            <w:tcW w:w="3116" w:type="dxa"/>
          </w:tcPr>
          <w:p w14:paraId="05FD983A" w14:textId="53B52B8D" w:rsidR="00954589" w:rsidRPr="00954589" w:rsidRDefault="00954589" w:rsidP="00954589">
            <w:pPr>
              <w:pStyle w:val="ListParagraph"/>
              <w:numPr>
                <w:ilvl w:val="0"/>
                <w:numId w:val="27"/>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Promotes teacher-leadership functions focused on instructional proficiency and student learning; and</w:t>
            </w:r>
          </w:p>
          <w:p w14:paraId="7E77A237" w14:textId="77777777" w:rsidR="00AF4837" w:rsidRPr="00954589" w:rsidRDefault="00AF4837">
            <w:pPr>
              <w:rPr>
                <w:rFonts w:ascii="Times New Roman" w:hAnsi="Times New Roman" w:cs="Times New Roman"/>
              </w:rPr>
            </w:pPr>
          </w:p>
        </w:tc>
        <w:tc>
          <w:tcPr>
            <w:tcW w:w="1739" w:type="dxa"/>
          </w:tcPr>
          <w:p w14:paraId="4E970440" w14:textId="77777777" w:rsidR="00AF4837" w:rsidRDefault="00AF4837"/>
        </w:tc>
        <w:tc>
          <w:tcPr>
            <w:tcW w:w="4495" w:type="dxa"/>
          </w:tcPr>
          <w:p w14:paraId="128AF73A" w14:textId="77777777" w:rsidR="00AF4837" w:rsidRDefault="00AF4837"/>
        </w:tc>
      </w:tr>
      <w:tr w:rsidR="00AF4837" w14:paraId="73C2988B" w14:textId="77777777" w:rsidTr="00A33E56">
        <w:tc>
          <w:tcPr>
            <w:tcW w:w="3116" w:type="dxa"/>
          </w:tcPr>
          <w:p w14:paraId="6F8BFB4C" w14:textId="6D9254D9" w:rsidR="00954589" w:rsidRPr="00954589" w:rsidRDefault="00954589" w:rsidP="00954589">
            <w:pPr>
              <w:pStyle w:val="ListParagraph"/>
              <w:numPr>
                <w:ilvl w:val="0"/>
                <w:numId w:val="27"/>
              </w:numPr>
              <w:shd w:val="clear" w:color="auto" w:fill="FFFFFF"/>
              <w:spacing w:before="100" w:beforeAutospacing="1" w:after="100" w:afterAutospacing="1"/>
              <w:rPr>
                <w:rFonts w:ascii="Times New Roman" w:hAnsi="Times New Roman" w:cs="Times New Roman"/>
                <w:color w:val="1F1E1E"/>
              </w:rPr>
            </w:pPr>
            <w:r w:rsidRPr="00954589">
              <w:rPr>
                <w:rFonts w:ascii="Times New Roman" w:hAnsi="Times New Roman" w:cs="Times New Roman"/>
                <w:color w:val="1F1E1E"/>
              </w:rPr>
              <w:t>Develops sustainable and supportive relationships between school leaders, parents, community, higher education and business leaders.</w:t>
            </w:r>
          </w:p>
          <w:p w14:paraId="0DBD807A" w14:textId="77777777" w:rsidR="00AF4837" w:rsidRPr="00954589" w:rsidRDefault="00AF4837">
            <w:pPr>
              <w:rPr>
                <w:rFonts w:ascii="Times New Roman" w:hAnsi="Times New Roman" w:cs="Times New Roman"/>
              </w:rPr>
            </w:pPr>
          </w:p>
        </w:tc>
        <w:tc>
          <w:tcPr>
            <w:tcW w:w="1739" w:type="dxa"/>
          </w:tcPr>
          <w:p w14:paraId="39F67E32" w14:textId="77777777" w:rsidR="00AF4837" w:rsidRDefault="00AF4837"/>
        </w:tc>
        <w:tc>
          <w:tcPr>
            <w:tcW w:w="4495" w:type="dxa"/>
          </w:tcPr>
          <w:p w14:paraId="40540EA5" w14:textId="77777777" w:rsidR="00AF4837" w:rsidRDefault="00AF4837"/>
        </w:tc>
      </w:tr>
      <w:tr w:rsidR="00AF4837" w14:paraId="5D0EE442" w14:textId="77777777" w:rsidTr="00A33E56">
        <w:tc>
          <w:tcPr>
            <w:tcW w:w="3116" w:type="dxa"/>
            <w:shd w:val="clear" w:color="auto" w:fill="E7E6E6" w:themeFill="background2"/>
          </w:tcPr>
          <w:p w14:paraId="501B987D" w14:textId="77777777" w:rsidR="00954589" w:rsidRPr="00954589" w:rsidRDefault="00954589" w:rsidP="00954589">
            <w:pPr>
              <w:rPr>
                <w:rFonts w:ascii="Times New Roman" w:hAnsi="Times New Roman" w:cs="Times New Roman"/>
                <w:b/>
                <w:bCs/>
              </w:rPr>
            </w:pPr>
            <w:r w:rsidRPr="00954589">
              <w:rPr>
                <w:rFonts w:ascii="Times New Roman" w:hAnsi="Times New Roman" w:cs="Times New Roman"/>
                <w:b/>
                <w:bCs/>
              </w:rPr>
              <w:lastRenderedPageBreak/>
              <w:t>Standard 8: School Management.</w:t>
            </w:r>
          </w:p>
          <w:p w14:paraId="0B630D14" w14:textId="4DB5D5A4" w:rsidR="00AF4837" w:rsidRPr="00954589" w:rsidRDefault="00954589" w:rsidP="00954589">
            <w:pPr>
              <w:rPr>
                <w:rFonts w:ascii="Times New Roman" w:hAnsi="Times New Roman" w:cs="Times New Roman"/>
                <w:b/>
                <w:bCs/>
              </w:rPr>
            </w:pPr>
            <w:r w:rsidRPr="00954589">
              <w:rPr>
                <w:rFonts w:ascii="Times New Roman" w:hAnsi="Times New Roman" w:cs="Times New Roman"/>
                <w:b/>
                <w:bCs/>
              </w:rPr>
              <w:t>Effective school leaders manage the organization, operations, and facilities in ways that maximize the use of resources to promote a safe, efficient, legal, and effective learning environment.</w:t>
            </w:r>
          </w:p>
        </w:tc>
        <w:tc>
          <w:tcPr>
            <w:tcW w:w="1739" w:type="dxa"/>
            <w:shd w:val="clear" w:color="auto" w:fill="E7E6E6" w:themeFill="background2"/>
          </w:tcPr>
          <w:p w14:paraId="71F9600D" w14:textId="582C0FBA" w:rsidR="00AF4837" w:rsidRPr="00954589" w:rsidRDefault="00954589">
            <w:pPr>
              <w:rPr>
                <w:rFonts w:ascii="Times New Roman" w:hAnsi="Times New Roman" w:cs="Times New Roman"/>
                <w:b/>
                <w:bCs/>
              </w:rPr>
            </w:pPr>
            <w:r w:rsidRPr="00954589">
              <w:rPr>
                <w:rFonts w:ascii="Times New Roman" w:hAnsi="Times New Roman" w:cs="Times New Roman"/>
                <w:b/>
                <w:bCs/>
              </w:rPr>
              <w:t>Experience</w:t>
            </w:r>
          </w:p>
        </w:tc>
        <w:tc>
          <w:tcPr>
            <w:tcW w:w="4495" w:type="dxa"/>
            <w:shd w:val="clear" w:color="auto" w:fill="E7E6E6" w:themeFill="background2"/>
          </w:tcPr>
          <w:p w14:paraId="06E6BDE0" w14:textId="4049ED2C" w:rsidR="00AF4837" w:rsidRPr="00954589" w:rsidRDefault="00954589">
            <w:pPr>
              <w:rPr>
                <w:rFonts w:ascii="Times New Roman" w:hAnsi="Times New Roman" w:cs="Times New Roman"/>
                <w:b/>
                <w:bCs/>
              </w:rPr>
            </w:pPr>
            <w:r w:rsidRPr="00954589">
              <w:rPr>
                <w:rFonts w:ascii="Times New Roman" w:hAnsi="Times New Roman" w:cs="Times New Roman"/>
                <w:b/>
                <w:bCs/>
              </w:rPr>
              <w:t>Plan/Growth</w:t>
            </w:r>
          </w:p>
        </w:tc>
      </w:tr>
      <w:tr w:rsidR="00AF4837" w14:paraId="630B8471" w14:textId="77777777" w:rsidTr="00A33E56">
        <w:tc>
          <w:tcPr>
            <w:tcW w:w="3116" w:type="dxa"/>
          </w:tcPr>
          <w:p w14:paraId="2C554ADC" w14:textId="77777777" w:rsidR="00D133CF" w:rsidRPr="00D133CF" w:rsidRDefault="00D133CF" w:rsidP="00D133CF">
            <w:pPr>
              <w:numPr>
                <w:ilvl w:val="0"/>
                <w:numId w:val="32"/>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Organizes time, tasks and projects effectively with clear objectives and coherent plans;</w:t>
            </w:r>
          </w:p>
          <w:p w14:paraId="1F57A66C" w14:textId="77777777" w:rsidR="00AF4837" w:rsidRPr="00D133CF" w:rsidRDefault="00AF4837">
            <w:pPr>
              <w:rPr>
                <w:rFonts w:ascii="Times New Roman" w:hAnsi="Times New Roman" w:cs="Times New Roman"/>
              </w:rPr>
            </w:pPr>
          </w:p>
        </w:tc>
        <w:tc>
          <w:tcPr>
            <w:tcW w:w="1739" w:type="dxa"/>
          </w:tcPr>
          <w:p w14:paraId="00984D0A" w14:textId="77777777" w:rsidR="00AF4837" w:rsidRDefault="00AF4837"/>
        </w:tc>
        <w:tc>
          <w:tcPr>
            <w:tcW w:w="4495" w:type="dxa"/>
          </w:tcPr>
          <w:p w14:paraId="6DD016E7" w14:textId="77777777" w:rsidR="00AF4837" w:rsidRDefault="00AF4837"/>
        </w:tc>
      </w:tr>
      <w:tr w:rsidR="00AF4837" w14:paraId="74A9F3D4" w14:textId="77777777" w:rsidTr="00A33E56">
        <w:tc>
          <w:tcPr>
            <w:tcW w:w="3116" w:type="dxa"/>
          </w:tcPr>
          <w:p w14:paraId="5B1C71B5" w14:textId="04162C7E" w:rsidR="00D133CF" w:rsidRPr="00D133CF" w:rsidRDefault="00D133CF" w:rsidP="00D133CF">
            <w:pPr>
              <w:pStyle w:val="ListParagraph"/>
              <w:numPr>
                <w:ilvl w:val="0"/>
                <w:numId w:val="32"/>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Establishes appropriate deadlines for him/herself and the entire organization;</w:t>
            </w:r>
          </w:p>
          <w:p w14:paraId="1D345794" w14:textId="77777777" w:rsidR="00D133CF" w:rsidRPr="00D133CF" w:rsidRDefault="00D133CF" w:rsidP="00D133CF">
            <w:pPr>
              <w:numPr>
                <w:ilvl w:val="0"/>
                <w:numId w:val="32"/>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Manages schedules, delegates, and allocates resources to promote collegial efforts in school improvement and faculty development; and</w:t>
            </w:r>
          </w:p>
          <w:p w14:paraId="4BE4D76A" w14:textId="77777777" w:rsidR="00AF4837" w:rsidRPr="00D133CF" w:rsidRDefault="00AF4837">
            <w:pPr>
              <w:rPr>
                <w:rFonts w:ascii="Times New Roman" w:hAnsi="Times New Roman" w:cs="Times New Roman"/>
              </w:rPr>
            </w:pPr>
          </w:p>
        </w:tc>
        <w:tc>
          <w:tcPr>
            <w:tcW w:w="1739" w:type="dxa"/>
          </w:tcPr>
          <w:p w14:paraId="2528DAB8" w14:textId="77777777" w:rsidR="00AF4837" w:rsidRDefault="00AF4837"/>
        </w:tc>
        <w:tc>
          <w:tcPr>
            <w:tcW w:w="4495" w:type="dxa"/>
          </w:tcPr>
          <w:p w14:paraId="2B5B9D30" w14:textId="77777777" w:rsidR="00AF4837" w:rsidRDefault="00AF4837"/>
        </w:tc>
      </w:tr>
      <w:tr w:rsidR="00AF4837" w14:paraId="59F190C7" w14:textId="77777777" w:rsidTr="00A33E56">
        <w:tc>
          <w:tcPr>
            <w:tcW w:w="3116" w:type="dxa"/>
          </w:tcPr>
          <w:p w14:paraId="5AC9E901" w14:textId="2B39873E" w:rsidR="00D133CF" w:rsidRPr="00D133CF" w:rsidRDefault="00D133CF" w:rsidP="00D133CF">
            <w:pPr>
              <w:pStyle w:val="ListParagraph"/>
              <w:numPr>
                <w:ilvl w:val="0"/>
                <w:numId w:val="32"/>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Is fiscally responsible and maximizes the impact of fiscal resources on instructional priorities.</w:t>
            </w:r>
          </w:p>
          <w:p w14:paraId="36FC1177" w14:textId="77777777" w:rsidR="00AF4837" w:rsidRPr="00D133CF" w:rsidRDefault="00AF4837">
            <w:pPr>
              <w:rPr>
                <w:rFonts w:ascii="Times New Roman" w:hAnsi="Times New Roman" w:cs="Times New Roman"/>
              </w:rPr>
            </w:pPr>
          </w:p>
        </w:tc>
        <w:tc>
          <w:tcPr>
            <w:tcW w:w="1739" w:type="dxa"/>
          </w:tcPr>
          <w:p w14:paraId="7F36C909" w14:textId="77777777" w:rsidR="00AF4837" w:rsidRDefault="00AF4837"/>
        </w:tc>
        <w:tc>
          <w:tcPr>
            <w:tcW w:w="4495" w:type="dxa"/>
          </w:tcPr>
          <w:p w14:paraId="73CB510F" w14:textId="77777777" w:rsidR="00AF4837" w:rsidRDefault="00AF4837"/>
        </w:tc>
      </w:tr>
      <w:tr w:rsidR="00AF4837" w14:paraId="3D0CCEF9" w14:textId="77777777" w:rsidTr="00A33E56">
        <w:tc>
          <w:tcPr>
            <w:tcW w:w="3116" w:type="dxa"/>
            <w:shd w:val="clear" w:color="auto" w:fill="E7E6E6" w:themeFill="background2"/>
          </w:tcPr>
          <w:p w14:paraId="1178F10A" w14:textId="77777777" w:rsidR="00D133CF" w:rsidRPr="00D133CF" w:rsidRDefault="00D133CF" w:rsidP="00D133CF">
            <w:pPr>
              <w:rPr>
                <w:rFonts w:ascii="Times New Roman" w:hAnsi="Times New Roman" w:cs="Times New Roman"/>
                <w:b/>
                <w:bCs/>
              </w:rPr>
            </w:pPr>
            <w:r w:rsidRPr="00D133CF">
              <w:rPr>
                <w:rFonts w:ascii="Times New Roman" w:hAnsi="Times New Roman" w:cs="Times New Roman"/>
                <w:b/>
                <w:bCs/>
              </w:rPr>
              <w:t>Standard 9: Communication.</w:t>
            </w:r>
          </w:p>
          <w:p w14:paraId="234C0487" w14:textId="67C3BDDC" w:rsidR="00AF4837" w:rsidRPr="00D133CF" w:rsidRDefault="00D133CF" w:rsidP="00D133CF">
            <w:pPr>
              <w:rPr>
                <w:rFonts w:ascii="Times New Roman" w:hAnsi="Times New Roman" w:cs="Times New Roman"/>
                <w:b/>
                <w:bCs/>
              </w:rPr>
            </w:pPr>
            <w:r w:rsidRPr="00D133CF">
              <w:rPr>
                <w:rFonts w:ascii="Times New Roman" w:hAnsi="Times New Roman" w:cs="Times New Roman"/>
                <w:b/>
                <w:bCs/>
              </w:rPr>
              <w:t xml:space="preserve">Effective school leaders practice two-way communications and use appropriate oral, written, </w:t>
            </w:r>
            <w:r w:rsidRPr="00D133CF">
              <w:rPr>
                <w:rFonts w:ascii="Times New Roman" w:hAnsi="Times New Roman" w:cs="Times New Roman"/>
                <w:b/>
                <w:bCs/>
              </w:rPr>
              <w:lastRenderedPageBreak/>
              <w:t>and electronic communication and collaboration skills to accomplish school and system goals by building and maintaining relationships with students, faculty, parents, and community.</w:t>
            </w:r>
          </w:p>
        </w:tc>
        <w:tc>
          <w:tcPr>
            <w:tcW w:w="1739" w:type="dxa"/>
            <w:shd w:val="clear" w:color="auto" w:fill="E7E6E6" w:themeFill="background2"/>
          </w:tcPr>
          <w:p w14:paraId="3656678A" w14:textId="0A67921D" w:rsidR="00AF4837" w:rsidRPr="00D133CF" w:rsidRDefault="00D133CF">
            <w:pPr>
              <w:rPr>
                <w:rFonts w:ascii="Times New Roman" w:hAnsi="Times New Roman" w:cs="Times New Roman"/>
                <w:b/>
                <w:bCs/>
              </w:rPr>
            </w:pPr>
            <w:r w:rsidRPr="00D133CF">
              <w:rPr>
                <w:rFonts w:ascii="Times New Roman" w:hAnsi="Times New Roman" w:cs="Times New Roman"/>
                <w:b/>
                <w:bCs/>
              </w:rPr>
              <w:lastRenderedPageBreak/>
              <w:t>Experience</w:t>
            </w:r>
          </w:p>
        </w:tc>
        <w:tc>
          <w:tcPr>
            <w:tcW w:w="4495" w:type="dxa"/>
            <w:shd w:val="clear" w:color="auto" w:fill="E7E6E6" w:themeFill="background2"/>
          </w:tcPr>
          <w:p w14:paraId="2BCEF153" w14:textId="6516D702" w:rsidR="00AF4837" w:rsidRPr="00D133CF" w:rsidRDefault="00D133CF">
            <w:pPr>
              <w:rPr>
                <w:rFonts w:ascii="Times New Roman" w:hAnsi="Times New Roman" w:cs="Times New Roman"/>
                <w:b/>
                <w:bCs/>
              </w:rPr>
            </w:pPr>
            <w:r w:rsidRPr="00D133CF">
              <w:rPr>
                <w:rFonts w:ascii="Times New Roman" w:hAnsi="Times New Roman" w:cs="Times New Roman"/>
                <w:b/>
                <w:bCs/>
              </w:rPr>
              <w:t xml:space="preserve">Plan/growth </w:t>
            </w:r>
          </w:p>
        </w:tc>
      </w:tr>
      <w:tr w:rsidR="00AF4837" w14:paraId="0BD60196" w14:textId="77777777" w:rsidTr="00A33E56">
        <w:tc>
          <w:tcPr>
            <w:tcW w:w="3116" w:type="dxa"/>
          </w:tcPr>
          <w:p w14:paraId="4D1784C1" w14:textId="77777777" w:rsidR="00D133CF" w:rsidRPr="00D133CF" w:rsidRDefault="00D133CF" w:rsidP="00D133CF">
            <w:pPr>
              <w:numPr>
                <w:ilvl w:val="0"/>
                <w:numId w:val="36"/>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Actively listens to and learns from students, staff, parents, and community stakeholders;</w:t>
            </w:r>
          </w:p>
          <w:p w14:paraId="2F6D0DC9" w14:textId="77777777" w:rsidR="00AF4837" w:rsidRPr="00D133CF" w:rsidRDefault="00AF4837">
            <w:pPr>
              <w:rPr>
                <w:rFonts w:ascii="Times New Roman" w:hAnsi="Times New Roman" w:cs="Times New Roman"/>
              </w:rPr>
            </w:pPr>
          </w:p>
        </w:tc>
        <w:tc>
          <w:tcPr>
            <w:tcW w:w="1739" w:type="dxa"/>
          </w:tcPr>
          <w:p w14:paraId="05B69E02" w14:textId="77777777" w:rsidR="00AF4837" w:rsidRDefault="00AF4837"/>
        </w:tc>
        <w:tc>
          <w:tcPr>
            <w:tcW w:w="4495" w:type="dxa"/>
          </w:tcPr>
          <w:p w14:paraId="49D858DD" w14:textId="77777777" w:rsidR="00AF4837" w:rsidRDefault="00AF4837"/>
        </w:tc>
      </w:tr>
      <w:tr w:rsidR="00AF4837" w14:paraId="79FE3DCC" w14:textId="77777777" w:rsidTr="00A33E56">
        <w:tc>
          <w:tcPr>
            <w:tcW w:w="3116" w:type="dxa"/>
          </w:tcPr>
          <w:p w14:paraId="4E7829CA" w14:textId="365FDA0D" w:rsidR="00D133CF" w:rsidRPr="00D133CF" w:rsidRDefault="00D133CF" w:rsidP="00D133CF">
            <w:pPr>
              <w:pStyle w:val="ListParagraph"/>
              <w:numPr>
                <w:ilvl w:val="0"/>
                <w:numId w:val="36"/>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Recognizes individuals for effective performance;</w:t>
            </w:r>
          </w:p>
          <w:p w14:paraId="2C078F2A" w14:textId="77777777" w:rsidR="00AF4837" w:rsidRPr="00D133CF" w:rsidRDefault="00AF4837">
            <w:pPr>
              <w:rPr>
                <w:rFonts w:ascii="Times New Roman" w:hAnsi="Times New Roman" w:cs="Times New Roman"/>
              </w:rPr>
            </w:pPr>
          </w:p>
        </w:tc>
        <w:tc>
          <w:tcPr>
            <w:tcW w:w="1739" w:type="dxa"/>
          </w:tcPr>
          <w:p w14:paraId="390C1686" w14:textId="77777777" w:rsidR="00AF4837" w:rsidRDefault="00AF4837"/>
        </w:tc>
        <w:tc>
          <w:tcPr>
            <w:tcW w:w="4495" w:type="dxa"/>
          </w:tcPr>
          <w:p w14:paraId="1FC8EB79" w14:textId="77777777" w:rsidR="00AF4837" w:rsidRDefault="00AF4837"/>
        </w:tc>
      </w:tr>
      <w:tr w:rsidR="00AF4837" w14:paraId="5825597C" w14:textId="77777777" w:rsidTr="00A33E56">
        <w:tc>
          <w:tcPr>
            <w:tcW w:w="3116" w:type="dxa"/>
          </w:tcPr>
          <w:p w14:paraId="6369112A" w14:textId="23549C45" w:rsidR="00D133CF" w:rsidRPr="00D133CF" w:rsidRDefault="00D133CF" w:rsidP="00D133CF">
            <w:pPr>
              <w:pStyle w:val="ListParagraph"/>
              <w:numPr>
                <w:ilvl w:val="0"/>
                <w:numId w:val="36"/>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Communicates student expectations and performance information to students, parents, and community;</w:t>
            </w:r>
          </w:p>
          <w:p w14:paraId="2995A7D5" w14:textId="77777777" w:rsidR="00AF4837" w:rsidRPr="00D133CF" w:rsidRDefault="00AF4837">
            <w:pPr>
              <w:rPr>
                <w:rFonts w:ascii="Times New Roman" w:hAnsi="Times New Roman" w:cs="Times New Roman"/>
              </w:rPr>
            </w:pPr>
          </w:p>
        </w:tc>
        <w:tc>
          <w:tcPr>
            <w:tcW w:w="1739" w:type="dxa"/>
          </w:tcPr>
          <w:p w14:paraId="6D545F6E" w14:textId="77777777" w:rsidR="00AF4837" w:rsidRDefault="00AF4837"/>
        </w:tc>
        <w:tc>
          <w:tcPr>
            <w:tcW w:w="4495" w:type="dxa"/>
          </w:tcPr>
          <w:p w14:paraId="58DE02FC" w14:textId="77777777" w:rsidR="00AF4837" w:rsidRDefault="00AF4837"/>
        </w:tc>
      </w:tr>
      <w:tr w:rsidR="00AF4837" w14:paraId="3C7109DB" w14:textId="77777777" w:rsidTr="00A33E56">
        <w:tc>
          <w:tcPr>
            <w:tcW w:w="3116" w:type="dxa"/>
          </w:tcPr>
          <w:p w14:paraId="767A127B" w14:textId="789230AA" w:rsidR="00D133CF" w:rsidRPr="00D133CF" w:rsidRDefault="00D133CF" w:rsidP="00D133CF">
            <w:pPr>
              <w:pStyle w:val="ListParagraph"/>
              <w:numPr>
                <w:ilvl w:val="0"/>
                <w:numId w:val="36"/>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Maintains high visibility at school and in the community and regularly engages stakeholders in the work of the school;</w:t>
            </w:r>
          </w:p>
          <w:p w14:paraId="2BE6BF04" w14:textId="77777777" w:rsidR="00AF4837" w:rsidRPr="00D133CF" w:rsidRDefault="00AF4837">
            <w:pPr>
              <w:rPr>
                <w:rFonts w:ascii="Times New Roman" w:hAnsi="Times New Roman" w:cs="Times New Roman"/>
              </w:rPr>
            </w:pPr>
          </w:p>
        </w:tc>
        <w:tc>
          <w:tcPr>
            <w:tcW w:w="1739" w:type="dxa"/>
          </w:tcPr>
          <w:p w14:paraId="4E3AD58B" w14:textId="77777777" w:rsidR="00AF4837" w:rsidRDefault="00AF4837"/>
        </w:tc>
        <w:tc>
          <w:tcPr>
            <w:tcW w:w="4495" w:type="dxa"/>
          </w:tcPr>
          <w:p w14:paraId="421F0E36" w14:textId="77777777" w:rsidR="00AF4837" w:rsidRDefault="00AF4837"/>
        </w:tc>
      </w:tr>
      <w:tr w:rsidR="00AF4837" w14:paraId="67D66406" w14:textId="77777777" w:rsidTr="00A33E56">
        <w:tc>
          <w:tcPr>
            <w:tcW w:w="3116" w:type="dxa"/>
          </w:tcPr>
          <w:p w14:paraId="6F90AC9A" w14:textId="57003399" w:rsidR="00D133CF" w:rsidRPr="00D133CF" w:rsidRDefault="00D133CF" w:rsidP="00D133CF">
            <w:pPr>
              <w:pStyle w:val="ListParagraph"/>
              <w:numPr>
                <w:ilvl w:val="0"/>
                <w:numId w:val="36"/>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 xml:space="preserve">Creates opportunities within the school to engage students, faculty, parents, and community stakeholders in constructive conversations about </w:t>
            </w:r>
            <w:r w:rsidRPr="00D133CF">
              <w:rPr>
                <w:rFonts w:ascii="Times New Roman" w:hAnsi="Times New Roman" w:cs="Times New Roman"/>
                <w:color w:val="1F1E1E"/>
              </w:rPr>
              <w:lastRenderedPageBreak/>
              <w:t>important school issues.</w:t>
            </w:r>
          </w:p>
          <w:p w14:paraId="5793E109" w14:textId="77777777" w:rsidR="00AF4837" w:rsidRPr="00D133CF" w:rsidRDefault="00AF4837">
            <w:pPr>
              <w:rPr>
                <w:rFonts w:ascii="Times New Roman" w:hAnsi="Times New Roman" w:cs="Times New Roman"/>
              </w:rPr>
            </w:pPr>
          </w:p>
        </w:tc>
        <w:tc>
          <w:tcPr>
            <w:tcW w:w="1739" w:type="dxa"/>
          </w:tcPr>
          <w:p w14:paraId="5F2D053D" w14:textId="77777777" w:rsidR="00AF4837" w:rsidRDefault="00AF4837"/>
        </w:tc>
        <w:tc>
          <w:tcPr>
            <w:tcW w:w="4495" w:type="dxa"/>
          </w:tcPr>
          <w:p w14:paraId="5D2ECF5F" w14:textId="77777777" w:rsidR="00AF4837" w:rsidRDefault="00AF4837"/>
        </w:tc>
      </w:tr>
      <w:tr w:rsidR="00AF4837" w14:paraId="1DB4E68A" w14:textId="77777777" w:rsidTr="00A33E56">
        <w:tc>
          <w:tcPr>
            <w:tcW w:w="3116" w:type="dxa"/>
          </w:tcPr>
          <w:p w14:paraId="674EA653" w14:textId="53F34745" w:rsidR="00D133CF" w:rsidRPr="00D133CF" w:rsidRDefault="00D133CF" w:rsidP="00D133CF">
            <w:pPr>
              <w:pStyle w:val="ListParagraph"/>
              <w:numPr>
                <w:ilvl w:val="0"/>
                <w:numId w:val="36"/>
              </w:numPr>
              <w:shd w:val="clear" w:color="auto" w:fill="FFFFFF"/>
              <w:spacing w:before="100" w:beforeAutospacing="1" w:after="100" w:afterAutospacing="1"/>
              <w:rPr>
                <w:rFonts w:ascii="Times New Roman" w:hAnsi="Times New Roman" w:cs="Times New Roman"/>
                <w:color w:val="1F1E1E"/>
              </w:rPr>
            </w:pPr>
            <w:r w:rsidRPr="00D133CF">
              <w:rPr>
                <w:rFonts w:ascii="Times New Roman" w:hAnsi="Times New Roman" w:cs="Times New Roman"/>
                <w:color w:val="1F1E1E"/>
              </w:rPr>
              <w:t>Utilizes appropriate technologies for communication and collaboration; and</w:t>
            </w:r>
          </w:p>
          <w:p w14:paraId="26C82554" w14:textId="77777777" w:rsidR="00AF4837" w:rsidRPr="00D133CF" w:rsidRDefault="00AF4837">
            <w:pPr>
              <w:rPr>
                <w:rFonts w:ascii="Times New Roman" w:hAnsi="Times New Roman" w:cs="Times New Roman"/>
              </w:rPr>
            </w:pPr>
          </w:p>
        </w:tc>
        <w:tc>
          <w:tcPr>
            <w:tcW w:w="1739" w:type="dxa"/>
          </w:tcPr>
          <w:p w14:paraId="674CD79D" w14:textId="77777777" w:rsidR="00AF4837" w:rsidRDefault="00AF4837"/>
        </w:tc>
        <w:tc>
          <w:tcPr>
            <w:tcW w:w="4495" w:type="dxa"/>
          </w:tcPr>
          <w:p w14:paraId="09F8828C" w14:textId="77777777" w:rsidR="00AF4837" w:rsidRDefault="00AF4837"/>
        </w:tc>
      </w:tr>
      <w:tr w:rsidR="00AF4837" w14:paraId="512C660D" w14:textId="77777777" w:rsidTr="00A33E56">
        <w:tc>
          <w:tcPr>
            <w:tcW w:w="3116" w:type="dxa"/>
          </w:tcPr>
          <w:p w14:paraId="079AD397" w14:textId="7EF01970" w:rsidR="00D133CF" w:rsidRPr="003212E9" w:rsidRDefault="00D133CF" w:rsidP="00D133CF">
            <w:pPr>
              <w:pStyle w:val="ListParagraph"/>
              <w:numPr>
                <w:ilvl w:val="0"/>
                <w:numId w:val="32"/>
              </w:numPr>
              <w:shd w:val="clear" w:color="auto" w:fill="FFFFFF"/>
              <w:spacing w:before="100" w:beforeAutospacing="1" w:after="100" w:afterAutospacing="1"/>
              <w:rPr>
                <w:rFonts w:ascii="Times New Roman" w:hAnsi="Times New Roman" w:cs="Times New Roman"/>
                <w:color w:val="1F1E1E"/>
              </w:rPr>
            </w:pPr>
            <w:r w:rsidRPr="003212E9">
              <w:rPr>
                <w:rFonts w:ascii="Times New Roman" w:hAnsi="Times New Roman" w:cs="Times New Roman"/>
                <w:color w:val="1F1E1E"/>
              </w:rPr>
              <w:t>Ensures faculty receives timely information about student learning requirements, academic standards, and all other local state and federal administrative requirements and decisions.</w:t>
            </w:r>
          </w:p>
          <w:p w14:paraId="3FFD0005" w14:textId="77777777" w:rsidR="00AF4837" w:rsidRPr="003212E9" w:rsidRDefault="00AF4837">
            <w:pPr>
              <w:rPr>
                <w:rFonts w:ascii="Times New Roman" w:hAnsi="Times New Roman" w:cs="Times New Roman"/>
              </w:rPr>
            </w:pPr>
          </w:p>
        </w:tc>
        <w:tc>
          <w:tcPr>
            <w:tcW w:w="1739" w:type="dxa"/>
          </w:tcPr>
          <w:p w14:paraId="67F68905" w14:textId="77777777" w:rsidR="00AF4837" w:rsidRDefault="00AF4837"/>
        </w:tc>
        <w:tc>
          <w:tcPr>
            <w:tcW w:w="4495" w:type="dxa"/>
          </w:tcPr>
          <w:p w14:paraId="77F37069" w14:textId="77777777" w:rsidR="00AF4837" w:rsidRDefault="00AF4837"/>
        </w:tc>
      </w:tr>
      <w:tr w:rsidR="00D133CF" w14:paraId="2B563791" w14:textId="77777777" w:rsidTr="003752D6">
        <w:tc>
          <w:tcPr>
            <w:tcW w:w="9350" w:type="dxa"/>
            <w:gridSpan w:val="3"/>
            <w:shd w:val="clear" w:color="auto" w:fill="E7E6E6" w:themeFill="background2"/>
          </w:tcPr>
          <w:p w14:paraId="7347FA32" w14:textId="15BD5A7C" w:rsidR="00D133CF" w:rsidRPr="003212E9" w:rsidRDefault="003752D6" w:rsidP="003752D6">
            <w:pPr>
              <w:jc w:val="center"/>
              <w:rPr>
                <w:rFonts w:ascii="Times New Roman" w:hAnsi="Times New Roman" w:cs="Times New Roman"/>
                <w:b/>
                <w:bCs/>
              </w:rPr>
            </w:pPr>
            <w:r w:rsidRPr="003212E9">
              <w:rPr>
                <w:rFonts w:ascii="Times New Roman" w:hAnsi="Times New Roman" w:cs="Times New Roman"/>
                <w:b/>
                <w:bCs/>
              </w:rPr>
              <w:t>Domain 4: Professional and Ethical Behavior</w:t>
            </w:r>
          </w:p>
        </w:tc>
      </w:tr>
      <w:tr w:rsidR="00AF4837" w14:paraId="34EB464E" w14:textId="77777777" w:rsidTr="00A33E56">
        <w:tc>
          <w:tcPr>
            <w:tcW w:w="3116" w:type="dxa"/>
            <w:shd w:val="clear" w:color="auto" w:fill="E7E6E6" w:themeFill="background2"/>
          </w:tcPr>
          <w:p w14:paraId="1D9FBE6C" w14:textId="77777777" w:rsidR="003212E9" w:rsidRPr="003212E9" w:rsidRDefault="003212E9" w:rsidP="003212E9">
            <w:pPr>
              <w:rPr>
                <w:rFonts w:ascii="Times New Roman" w:hAnsi="Times New Roman" w:cs="Times New Roman"/>
                <w:b/>
                <w:bCs/>
              </w:rPr>
            </w:pPr>
            <w:r w:rsidRPr="003212E9">
              <w:rPr>
                <w:rFonts w:ascii="Times New Roman" w:hAnsi="Times New Roman" w:cs="Times New Roman"/>
                <w:b/>
                <w:bCs/>
              </w:rPr>
              <w:t>Standard 10: Professional and Ethical Behaviors.</w:t>
            </w:r>
          </w:p>
          <w:p w14:paraId="259E82A1" w14:textId="1458F287" w:rsidR="00AF4837" w:rsidRPr="003212E9" w:rsidRDefault="003212E9" w:rsidP="003212E9">
            <w:pPr>
              <w:rPr>
                <w:rFonts w:ascii="Times New Roman" w:hAnsi="Times New Roman" w:cs="Times New Roman"/>
                <w:b/>
                <w:bCs/>
              </w:rPr>
            </w:pPr>
            <w:r w:rsidRPr="003212E9">
              <w:rPr>
                <w:rFonts w:ascii="Times New Roman" w:hAnsi="Times New Roman" w:cs="Times New Roman"/>
                <w:b/>
                <w:bCs/>
              </w:rPr>
              <w:t>Effective school leaders demonstrate personal and professional behaviors consistent with quality practices in education and as a community leader.</w:t>
            </w:r>
          </w:p>
        </w:tc>
        <w:tc>
          <w:tcPr>
            <w:tcW w:w="1739" w:type="dxa"/>
            <w:shd w:val="clear" w:color="auto" w:fill="E7E6E6" w:themeFill="background2"/>
          </w:tcPr>
          <w:p w14:paraId="4D0622DE" w14:textId="26D4D632" w:rsidR="00AF4837" w:rsidRPr="003212E9" w:rsidRDefault="003212E9">
            <w:pPr>
              <w:rPr>
                <w:rFonts w:ascii="Times New Roman" w:hAnsi="Times New Roman" w:cs="Times New Roman"/>
                <w:b/>
                <w:bCs/>
              </w:rPr>
            </w:pPr>
            <w:r w:rsidRPr="003212E9">
              <w:rPr>
                <w:rFonts w:ascii="Times New Roman" w:hAnsi="Times New Roman" w:cs="Times New Roman"/>
                <w:b/>
                <w:bCs/>
              </w:rPr>
              <w:t>Experience</w:t>
            </w:r>
          </w:p>
        </w:tc>
        <w:tc>
          <w:tcPr>
            <w:tcW w:w="4495" w:type="dxa"/>
            <w:shd w:val="clear" w:color="auto" w:fill="E7E6E6" w:themeFill="background2"/>
          </w:tcPr>
          <w:p w14:paraId="7F748A51" w14:textId="642FDEAD" w:rsidR="00AF4837" w:rsidRPr="003212E9" w:rsidRDefault="003212E9">
            <w:pPr>
              <w:rPr>
                <w:rFonts w:ascii="Times New Roman" w:hAnsi="Times New Roman" w:cs="Times New Roman"/>
                <w:b/>
                <w:bCs/>
              </w:rPr>
            </w:pPr>
            <w:r w:rsidRPr="003212E9">
              <w:rPr>
                <w:rFonts w:ascii="Times New Roman" w:hAnsi="Times New Roman" w:cs="Times New Roman"/>
                <w:b/>
                <w:bCs/>
              </w:rPr>
              <w:t>Growth/Plan</w:t>
            </w:r>
          </w:p>
        </w:tc>
      </w:tr>
      <w:tr w:rsidR="00AF4837" w14:paraId="55B38076" w14:textId="77777777" w:rsidTr="00A33E56">
        <w:tc>
          <w:tcPr>
            <w:tcW w:w="3116" w:type="dxa"/>
          </w:tcPr>
          <w:p w14:paraId="08DD8B52" w14:textId="1B68625F" w:rsidR="003212E9" w:rsidRPr="003212E9" w:rsidRDefault="003212E9" w:rsidP="003212E9">
            <w:pPr>
              <w:pStyle w:val="ListParagraph"/>
              <w:numPr>
                <w:ilvl w:val="0"/>
                <w:numId w:val="49"/>
              </w:numPr>
              <w:shd w:val="clear" w:color="auto" w:fill="FFFFFF"/>
              <w:spacing w:before="100" w:beforeAutospacing="1" w:after="100" w:afterAutospacing="1"/>
              <w:rPr>
                <w:rFonts w:ascii="Times New Roman" w:hAnsi="Times New Roman" w:cs="Times New Roman"/>
                <w:color w:val="1F1E1E"/>
                <w:sz w:val="23"/>
                <w:szCs w:val="23"/>
              </w:rPr>
            </w:pPr>
            <w:r w:rsidRPr="003212E9">
              <w:rPr>
                <w:rFonts w:ascii="Times New Roman" w:hAnsi="Times New Roman" w:cs="Times New Roman"/>
                <w:color w:val="1F1E1E"/>
                <w:sz w:val="23"/>
                <w:szCs w:val="23"/>
              </w:rPr>
              <w:t>Adheres to the Code of Ethics and the Principles of Professional Conduct for the Education Profession in Florida, pursuant to Rules 6B-1.001 and 6B-1.006, F.A.C.</w:t>
            </w:r>
          </w:p>
          <w:p w14:paraId="40F4E1FF" w14:textId="77777777" w:rsidR="00AF4837" w:rsidRPr="003212E9" w:rsidRDefault="00AF4837">
            <w:pPr>
              <w:rPr>
                <w:rFonts w:ascii="Times New Roman" w:hAnsi="Times New Roman" w:cs="Times New Roman"/>
              </w:rPr>
            </w:pPr>
          </w:p>
        </w:tc>
        <w:tc>
          <w:tcPr>
            <w:tcW w:w="1739" w:type="dxa"/>
          </w:tcPr>
          <w:p w14:paraId="0D8ECE4E" w14:textId="77777777" w:rsidR="00AF4837" w:rsidRDefault="00AF4837"/>
        </w:tc>
        <w:tc>
          <w:tcPr>
            <w:tcW w:w="4495" w:type="dxa"/>
          </w:tcPr>
          <w:p w14:paraId="3A8D3192" w14:textId="77777777" w:rsidR="00AF4837" w:rsidRDefault="00AF4837"/>
        </w:tc>
      </w:tr>
      <w:tr w:rsidR="00AF4837" w14:paraId="47FE7ADC" w14:textId="77777777" w:rsidTr="00A33E56">
        <w:tc>
          <w:tcPr>
            <w:tcW w:w="3116" w:type="dxa"/>
          </w:tcPr>
          <w:p w14:paraId="7146A709" w14:textId="625DDCBB" w:rsidR="003212E9" w:rsidRPr="003212E9" w:rsidRDefault="003212E9" w:rsidP="003212E9">
            <w:pPr>
              <w:pStyle w:val="ListParagraph"/>
              <w:numPr>
                <w:ilvl w:val="0"/>
                <w:numId w:val="49"/>
              </w:numPr>
              <w:shd w:val="clear" w:color="auto" w:fill="FFFFFF"/>
              <w:spacing w:before="100" w:beforeAutospacing="1" w:after="100" w:afterAutospacing="1"/>
              <w:rPr>
                <w:rFonts w:ascii="Times New Roman" w:hAnsi="Times New Roman" w:cs="Times New Roman"/>
                <w:color w:val="1F1E1E"/>
                <w:sz w:val="23"/>
                <w:szCs w:val="23"/>
              </w:rPr>
            </w:pPr>
            <w:r w:rsidRPr="003212E9">
              <w:rPr>
                <w:rFonts w:ascii="Times New Roman" w:hAnsi="Times New Roman" w:cs="Times New Roman"/>
                <w:color w:val="1F1E1E"/>
                <w:sz w:val="23"/>
                <w:szCs w:val="23"/>
              </w:rPr>
              <w:t xml:space="preserve">Demonstrates resiliency by staying focused on the school vision and reacting </w:t>
            </w:r>
            <w:r w:rsidRPr="003212E9">
              <w:rPr>
                <w:rFonts w:ascii="Times New Roman" w:hAnsi="Times New Roman" w:cs="Times New Roman"/>
                <w:color w:val="1F1E1E"/>
                <w:sz w:val="23"/>
                <w:szCs w:val="23"/>
              </w:rPr>
              <w:lastRenderedPageBreak/>
              <w:t>constructively to the barriers to success that include disagreement and dissent with leadership;</w:t>
            </w:r>
          </w:p>
          <w:p w14:paraId="62540136" w14:textId="77777777" w:rsidR="00AF4837" w:rsidRPr="003212E9" w:rsidRDefault="00AF4837">
            <w:pPr>
              <w:rPr>
                <w:rFonts w:ascii="Times New Roman" w:hAnsi="Times New Roman" w:cs="Times New Roman"/>
              </w:rPr>
            </w:pPr>
          </w:p>
        </w:tc>
        <w:tc>
          <w:tcPr>
            <w:tcW w:w="1739" w:type="dxa"/>
          </w:tcPr>
          <w:p w14:paraId="4BBF665C" w14:textId="77777777" w:rsidR="00AF4837" w:rsidRDefault="00AF4837"/>
        </w:tc>
        <w:tc>
          <w:tcPr>
            <w:tcW w:w="4495" w:type="dxa"/>
          </w:tcPr>
          <w:p w14:paraId="08C6A6ED" w14:textId="77777777" w:rsidR="00AF4837" w:rsidRDefault="00AF4837"/>
        </w:tc>
      </w:tr>
      <w:tr w:rsidR="00AF4837" w14:paraId="5EE532F1" w14:textId="77777777" w:rsidTr="00A33E56">
        <w:tc>
          <w:tcPr>
            <w:tcW w:w="3116" w:type="dxa"/>
          </w:tcPr>
          <w:p w14:paraId="31064E23" w14:textId="0B7E51F9" w:rsidR="003212E9" w:rsidRPr="003212E9" w:rsidRDefault="003212E9" w:rsidP="003212E9">
            <w:pPr>
              <w:pStyle w:val="ListParagraph"/>
              <w:numPr>
                <w:ilvl w:val="0"/>
                <w:numId w:val="49"/>
              </w:numPr>
              <w:shd w:val="clear" w:color="auto" w:fill="FFFFFF"/>
              <w:spacing w:before="100" w:beforeAutospacing="1" w:after="100" w:afterAutospacing="1"/>
              <w:rPr>
                <w:rFonts w:ascii="Times New Roman" w:hAnsi="Times New Roman" w:cs="Times New Roman"/>
                <w:color w:val="1F1E1E"/>
                <w:sz w:val="23"/>
                <w:szCs w:val="23"/>
              </w:rPr>
            </w:pPr>
            <w:r w:rsidRPr="003212E9">
              <w:rPr>
                <w:rFonts w:ascii="Times New Roman" w:hAnsi="Times New Roman" w:cs="Times New Roman"/>
                <w:color w:val="1F1E1E"/>
                <w:sz w:val="23"/>
                <w:szCs w:val="23"/>
              </w:rPr>
              <w:t>Demonstrates a commitment to the success of all students, identifying barriers and their impact on the well-being of the school, families, and local community;</w:t>
            </w:r>
          </w:p>
          <w:p w14:paraId="08BC1C92" w14:textId="77777777" w:rsidR="00AF4837" w:rsidRPr="003212E9" w:rsidRDefault="00AF4837">
            <w:pPr>
              <w:rPr>
                <w:rFonts w:ascii="Times New Roman" w:hAnsi="Times New Roman" w:cs="Times New Roman"/>
              </w:rPr>
            </w:pPr>
          </w:p>
        </w:tc>
        <w:tc>
          <w:tcPr>
            <w:tcW w:w="1739" w:type="dxa"/>
          </w:tcPr>
          <w:p w14:paraId="33A0CDEE" w14:textId="77777777" w:rsidR="00AF4837" w:rsidRDefault="00AF4837"/>
        </w:tc>
        <w:tc>
          <w:tcPr>
            <w:tcW w:w="4495" w:type="dxa"/>
          </w:tcPr>
          <w:p w14:paraId="3B08E27A" w14:textId="77777777" w:rsidR="00AF4837" w:rsidRDefault="00AF4837"/>
        </w:tc>
      </w:tr>
      <w:tr w:rsidR="00AF4837" w14:paraId="170770C9" w14:textId="77777777" w:rsidTr="00A33E56">
        <w:tc>
          <w:tcPr>
            <w:tcW w:w="3116" w:type="dxa"/>
          </w:tcPr>
          <w:p w14:paraId="0F24B725" w14:textId="671F1A10" w:rsidR="003212E9" w:rsidRPr="003212E9" w:rsidRDefault="003212E9" w:rsidP="003212E9">
            <w:pPr>
              <w:pStyle w:val="ListParagraph"/>
              <w:numPr>
                <w:ilvl w:val="0"/>
                <w:numId w:val="49"/>
              </w:numPr>
              <w:shd w:val="clear" w:color="auto" w:fill="FFFFFF"/>
              <w:spacing w:before="100" w:beforeAutospacing="1" w:after="100" w:afterAutospacing="1"/>
              <w:rPr>
                <w:rFonts w:ascii="Times New Roman" w:hAnsi="Times New Roman" w:cs="Times New Roman"/>
                <w:color w:val="1F1E1E"/>
                <w:sz w:val="23"/>
                <w:szCs w:val="23"/>
              </w:rPr>
            </w:pPr>
            <w:r w:rsidRPr="003212E9">
              <w:rPr>
                <w:rFonts w:ascii="Times New Roman" w:hAnsi="Times New Roman" w:cs="Times New Roman"/>
                <w:color w:val="1F1E1E"/>
                <w:sz w:val="23"/>
                <w:szCs w:val="23"/>
              </w:rPr>
              <w:t>Engages in professional learning that improves professional practice in alignment with the needs of the school system; and</w:t>
            </w:r>
          </w:p>
          <w:p w14:paraId="19E0327A" w14:textId="77777777" w:rsidR="00AF4837" w:rsidRPr="003212E9" w:rsidRDefault="00AF4837">
            <w:pPr>
              <w:rPr>
                <w:rFonts w:ascii="Times New Roman" w:hAnsi="Times New Roman" w:cs="Times New Roman"/>
              </w:rPr>
            </w:pPr>
          </w:p>
        </w:tc>
        <w:tc>
          <w:tcPr>
            <w:tcW w:w="1739" w:type="dxa"/>
          </w:tcPr>
          <w:p w14:paraId="48FD2D83" w14:textId="77777777" w:rsidR="00AF4837" w:rsidRDefault="00AF4837"/>
        </w:tc>
        <w:tc>
          <w:tcPr>
            <w:tcW w:w="4495" w:type="dxa"/>
          </w:tcPr>
          <w:p w14:paraId="33C7E776" w14:textId="77777777" w:rsidR="00AF4837" w:rsidRDefault="00AF4837"/>
        </w:tc>
      </w:tr>
      <w:tr w:rsidR="00AF4837" w14:paraId="3396C927" w14:textId="77777777" w:rsidTr="00A33E56">
        <w:tc>
          <w:tcPr>
            <w:tcW w:w="3116" w:type="dxa"/>
          </w:tcPr>
          <w:p w14:paraId="68E69E34" w14:textId="4C126A4C" w:rsidR="003212E9" w:rsidRPr="003212E9" w:rsidRDefault="003212E9" w:rsidP="003212E9">
            <w:pPr>
              <w:pStyle w:val="ListParagraph"/>
              <w:numPr>
                <w:ilvl w:val="0"/>
                <w:numId w:val="49"/>
              </w:numPr>
              <w:shd w:val="clear" w:color="auto" w:fill="FFFFFF"/>
              <w:spacing w:before="100" w:beforeAutospacing="1" w:after="100" w:afterAutospacing="1"/>
              <w:rPr>
                <w:rFonts w:ascii="Times New Roman" w:hAnsi="Times New Roman" w:cs="Times New Roman"/>
                <w:color w:val="1F1E1E"/>
                <w:sz w:val="23"/>
                <w:szCs w:val="23"/>
              </w:rPr>
            </w:pPr>
            <w:r w:rsidRPr="003212E9">
              <w:rPr>
                <w:rFonts w:ascii="Times New Roman" w:hAnsi="Times New Roman" w:cs="Times New Roman"/>
                <w:color w:val="1F1E1E"/>
                <w:sz w:val="23"/>
                <w:szCs w:val="23"/>
              </w:rPr>
              <w:t>Demonstrates willingness to admit error and learn from it;</w:t>
            </w:r>
          </w:p>
          <w:p w14:paraId="137E9D79" w14:textId="77777777" w:rsidR="00AF4837" w:rsidRPr="003212E9" w:rsidRDefault="00AF4837">
            <w:pPr>
              <w:rPr>
                <w:rFonts w:ascii="Times New Roman" w:hAnsi="Times New Roman" w:cs="Times New Roman"/>
              </w:rPr>
            </w:pPr>
          </w:p>
        </w:tc>
        <w:tc>
          <w:tcPr>
            <w:tcW w:w="1739" w:type="dxa"/>
          </w:tcPr>
          <w:p w14:paraId="7B6BE53F" w14:textId="77777777" w:rsidR="00AF4837" w:rsidRDefault="00AF4837"/>
        </w:tc>
        <w:tc>
          <w:tcPr>
            <w:tcW w:w="4495" w:type="dxa"/>
          </w:tcPr>
          <w:p w14:paraId="7546AE39" w14:textId="77777777" w:rsidR="00AF4837" w:rsidRDefault="00AF4837"/>
        </w:tc>
      </w:tr>
      <w:tr w:rsidR="00AF4837" w14:paraId="2C0E66B7" w14:textId="77777777" w:rsidTr="00A33E56">
        <w:tc>
          <w:tcPr>
            <w:tcW w:w="3116" w:type="dxa"/>
          </w:tcPr>
          <w:p w14:paraId="595FBA88" w14:textId="3328C744" w:rsidR="003212E9" w:rsidRPr="003212E9" w:rsidRDefault="003212E9" w:rsidP="003212E9">
            <w:pPr>
              <w:pStyle w:val="ListParagraph"/>
              <w:numPr>
                <w:ilvl w:val="0"/>
                <w:numId w:val="49"/>
              </w:numPr>
              <w:shd w:val="clear" w:color="auto" w:fill="FFFFFF"/>
              <w:spacing w:before="100" w:beforeAutospacing="1" w:after="100" w:afterAutospacing="1"/>
              <w:rPr>
                <w:rFonts w:ascii="Times New Roman" w:hAnsi="Times New Roman" w:cs="Times New Roman"/>
                <w:color w:val="1F1E1E"/>
                <w:sz w:val="23"/>
                <w:szCs w:val="23"/>
              </w:rPr>
            </w:pPr>
            <w:r w:rsidRPr="003212E9">
              <w:rPr>
                <w:rFonts w:ascii="Times New Roman" w:hAnsi="Times New Roman" w:cs="Times New Roman"/>
                <w:color w:val="1F1E1E"/>
                <w:sz w:val="23"/>
                <w:szCs w:val="23"/>
              </w:rPr>
              <w:t>Demonstrates explicit improvement in specific performance areas based on previous evaluations and formative feedback.</w:t>
            </w:r>
          </w:p>
          <w:p w14:paraId="3AAFAE2B" w14:textId="77777777" w:rsidR="00AF4837" w:rsidRPr="003212E9" w:rsidRDefault="00AF4837">
            <w:pPr>
              <w:rPr>
                <w:rFonts w:ascii="Times New Roman" w:hAnsi="Times New Roman" w:cs="Times New Roman"/>
              </w:rPr>
            </w:pPr>
          </w:p>
        </w:tc>
        <w:tc>
          <w:tcPr>
            <w:tcW w:w="1739" w:type="dxa"/>
          </w:tcPr>
          <w:p w14:paraId="00B968AA" w14:textId="77777777" w:rsidR="00AF4837" w:rsidRDefault="00AF4837"/>
        </w:tc>
        <w:tc>
          <w:tcPr>
            <w:tcW w:w="4495" w:type="dxa"/>
          </w:tcPr>
          <w:p w14:paraId="63F0E858" w14:textId="77777777" w:rsidR="00AF4837" w:rsidRDefault="00AF4837"/>
        </w:tc>
      </w:tr>
      <w:tr w:rsidR="00A33E56" w14:paraId="163608AB" w14:textId="77777777" w:rsidTr="003E1D19">
        <w:trPr>
          <w:trHeight w:val="1202"/>
        </w:trPr>
        <w:tc>
          <w:tcPr>
            <w:tcW w:w="9350" w:type="dxa"/>
            <w:gridSpan w:val="3"/>
          </w:tcPr>
          <w:p w14:paraId="043C3E7E" w14:textId="2D130A7E" w:rsidR="00A33E56" w:rsidRPr="00A33E56" w:rsidRDefault="00A33E56">
            <w:pPr>
              <w:rPr>
                <w:rFonts w:ascii="Times New Roman" w:hAnsi="Times New Roman" w:cs="Times New Roman"/>
                <w:b/>
                <w:bCs/>
              </w:rPr>
            </w:pPr>
            <w:r w:rsidRPr="00A33E56">
              <w:rPr>
                <w:rFonts w:ascii="Times New Roman" w:hAnsi="Times New Roman" w:cs="Times New Roman"/>
                <w:b/>
                <w:bCs/>
              </w:rPr>
              <w:t>Notes:</w:t>
            </w:r>
          </w:p>
        </w:tc>
      </w:tr>
    </w:tbl>
    <w:p w14:paraId="2F4254E7" w14:textId="77777777" w:rsidR="00316F27" w:rsidRDefault="00316F27"/>
    <w:sectPr w:rsidR="0031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3C7"/>
    <w:multiLevelType w:val="multilevel"/>
    <w:tmpl w:val="17580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486A6F"/>
    <w:multiLevelType w:val="multilevel"/>
    <w:tmpl w:val="F99A4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8165C"/>
    <w:multiLevelType w:val="multilevel"/>
    <w:tmpl w:val="0D8E7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CC0C66"/>
    <w:multiLevelType w:val="multilevel"/>
    <w:tmpl w:val="98E89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C5D7C"/>
    <w:multiLevelType w:val="multilevel"/>
    <w:tmpl w:val="3C32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E75EE2"/>
    <w:multiLevelType w:val="multilevel"/>
    <w:tmpl w:val="BFB87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922706"/>
    <w:multiLevelType w:val="hybridMultilevel"/>
    <w:tmpl w:val="141E0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F4204"/>
    <w:multiLevelType w:val="multilevel"/>
    <w:tmpl w:val="89F04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4B7453"/>
    <w:multiLevelType w:val="multilevel"/>
    <w:tmpl w:val="E9DA0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E652B1"/>
    <w:multiLevelType w:val="multilevel"/>
    <w:tmpl w:val="3E7A1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6F51FE"/>
    <w:multiLevelType w:val="multilevel"/>
    <w:tmpl w:val="ADF4E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E977D3"/>
    <w:multiLevelType w:val="multilevel"/>
    <w:tmpl w:val="4E385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A75799"/>
    <w:multiLevelType w:val="multilevel"/>
    <w:tmpl w:val="8344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601E89"/>
    <w:multiLevelType w:val="multilevel"/>
    <w:tmpl w:val="43FA2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78077B"/>
    <w:multiLevelType w:val="multilevel"/>
    <w:tmpl w:val="5720F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9C21D0"/>
    <w:multiLevelType w:val="multilevel"/>
    <w:tmpl w:val="B65A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19785D"/>
    <w:multiLevelType w:val="multilevel"/>
    <w:tmpl w:val="BC7C7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C64C38"/>
    <w:multiLevelType w:val="multilevel"/>
    <w:tmpl w:val="A6360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9D0128E"/>
    <w:multiLevelType w:val="multilevel"/>
    <w:tmpl w:val="EBA6F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1A24CE"/>
    <w:multiLevelType w:val="multilevel"/>
    <w:tmpl w:val="3E2A6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B45109C"/>
    <w:multiLevelType w:val="multilevel"/>
    <w:tmpl w:val="D6261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CCC2155"/>
    <w:multiLevelType w:val="multilevel"/>
    <w:tmpl w:val="E8D00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4B3823"/>
    <w:multiLevelType w:val="multilevel"/>
    <w:tmpl w:val="B54CB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333F1E"/>
    <w:multiLevelType w:val="multilevel"/>
    <w:tmpl w:val="25164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2C16C0"/>
    <w:multiLevelType w:val="multilevel"/>
    <w:tmpl w:val="D5A60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9C48E8"/>
    <w:multiLevelType w:val="multilevel"/>
    <w:tmpl w:val="6DB8C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6912AE"/>
    <w:multiLevelType w:val="multilevel"/>
    <w:tmpl w:val="7BE2E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9BC6E3D"/>
    <w:multiLevelType w:val="multilevel"/>
    <w:tmpl w:val="B3228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0B3D78"/>
    <w:multiLevelType w:val="multilevel"/>
    <w:tmpl w:val="BF3CF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BD56A51"/>
    <w:multiLevelType w:val="multilevel"/>
    <w:tmpl w:val="E5E07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EC2D17"/>
    <w:multiLevelType w:val="multilevel"/>
    <w:tmpl w:val="08588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0C60B37"/>
    <w:multiLevelType w:val="multilevel"/>
    <w:tmpl w:val="D8967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2717333"/>
    <w:multiLevelType w:val="multilevel"/>
    <w:tmpl w:val="77DE2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4E46C77"/>
    <w:multiLevelType w:val="multilevel"/>
    <w:tmpl w:val="C41AC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6331AA6"/>
    <w:multiLevelType w:val="multilevel"/>
    <w:tmpl w:val="2CE6B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66F3683"/>
    <w:multiLevelType w:val="multilevel"/>
    <w:tmpl w:val="F9BE8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5C7920"/>
    <w:multiLevelType w:val="multilevel"/>
    <w:tmpl w:val="001C8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AF11342"/>
    <w:multiLevelType w:val="multilevel"/>
    <w:tmpl w:val="F6E66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06135A7"/>
    <w:multiLevelType w:val="multilevel"/>
    <w:tmpl w:val="0C44D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0B95FB7"/>
    <w:multiLevelType w:val="multilevel"/>
    <w:tmpl w:val="55E82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3B5553A"/>
    <w:multiLevelType w:val="hybridMultilevel"/>
    <w:tmpl w:val="7C30D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64217C"/>
    <w:multiLevelType w:val="multilevel"/>
    <w:tmpl w:val="782CC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5CF13A4"/>
    <w:multiLevelType w:val="multilevel"/>
    <w:tmpl w:val="7C648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947910"/>
    <w:multiLevelType w:val="multilevel"/>
    <w:tmpl w:val="53EC0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BC40484"/>
    <w:multiLevelType w:val="multilevel"/>
    <w:tmpl w:val="FA369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1772E4F"/>
    <w:multiLevelType w:val="multilevel"/>
    <w:tmpl w:val="6E867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1AC1158"/>
    <w:multiLevelType w:val="multilevel"/>
    <w:tmpl w:val="3E06F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D8F38EF"/>
    <w:multiLevelType w:val="multilevel"/>
    <w:tmpl w:val="AD505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FBA65DA"/>
    <w:multiLevelType w:val="multilevel"/>
    <w:tmpl w:val="530A2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4"/>
  </w:num>
  <w:num w:numId="2">
    <w:abstractNumId w:val="4"/>
  </w:num>
  <w:num w:numId="3">
    <w:abstractNumId w:val="30"/>
  </w:num>
  <w:num w:numId="4">
    <w:abstractNumId w:val="37"/>
  </w:num>
  <w:num w:numId="5">
    <w:abstractNumId w:val="31"/>
  </w:num>
  <w:num w:numId="6">
    <w:abstractNumId w:val="45"/>
  </w:num>
  <w:num w:numId="7">
    <w:abstractNumId w:val="1"/>
  </w:num>
  <w:num w:numId="8">
    <w:abstractNumId w:val="36"/>
  </w:num>
  <w:num w:numId="9">
    <w:abstractNumId w:val="34"/>
  </w:num>
  <w:num w:numId="10">
    <w:abstractNumId w:val="29"/>
  </w:num>
  <w:num w:numId="11">
    <w:abstractNumId w:val="40"/>
  </w:num>
  <w:num w:numId="12">
    <w:abstractNumId w:val="19"/>
  </w:num>
  <w:num w:numId="13">
    <w:abstractNumId w:val="9"/>
  </w:num>
  <w:num w:numId="14">
    <w:abstractNumId w:val="12"/>
  </w:num>
  <w:num w:numId="15">
    <w:abstractNumId w:val="2"/>
  </w:num>
  <w:num w:numId="16">
    <w:abstractNumId w:val="14"/>
  </w:num>
  <w:num w:numId="17">
    <w:abstractNumId w:val="48"/>
  </w:num>
  <w:num w:numId="18">
    <w:abstractNumId w:val="32"/>
  </w:num>
  <w:num w:numId="19">
    <w:abstractNumId w:val="27"/>
  </w:num>
  <w:num w:numId="20">
    <w:abstractNumId w:val="15"/>
  </w:num>
  <w:num w:numId="21">
    <w:abstractNumId w:val="11"/>
  </w:num>
  <w:num w:numId="22">
    <w:abstractNumId w:val="47"/>
  </w:num>
  <w:num w:numId="23">
    <w:abstractNumId w:val="20"/>
  </w:num>
  <w:num w:numId="24">
    <w:abstractNumId w:val="21"/>
  </w:num>
  <w:num w:numId="25">
    <w:abstractNumId w:val="8"/>
  </w:num>
  <w:num w:numId="26">
    <w:abstractNumId w:val="33"/>
  </w:num>
  <w:num w:numId="27">
    <w:abstractNumId w:val="3"/>
  </w:num>
  <w:num w:numId="28">
    <w:abstractNumId w:val="13"/>
  </w:num>
  <w:num w:numId="29">
    <w:abstractNumId w:val="10"/>
  </w:num>
  <w:num w:numId="30">
    <w:abstractNumId w:val="43"/>
  </w:num>
  <w:num w:numId="31">
    <w:abstractNumId w:val="39"/>
  </w:num>
  <w:num w:numId="32">
    <w:abstractNumId w:val="23"/>
  </w:num>
  <w:num w:numId="33">
    <w:abstractNumId w:val="25"/>
  </w:num>
  <w:num w:numId="34">
    <w:abstractNumId w:val="16"/>
  </w:num>
  <w:num w:numId="35">
    <w:abstractNumId w:val="35"/>
  </w:num>
  <w:num w:numId="36">
    <w:abstractNumId w:val="42"/>
  </w:num>
  <w:num w:numId="37">
    <w:abstractNumId w:val="26"/>
  </w:num>
  <w:num w:numId="38">
    <w:abstractNumId w:val="0"/>
  </w:num>
  <w:num w:numId="39">
    <w:abstractNumId w:val="46"/>
  </w:num>
  <w:num w:numId="40">
    <w:abstractNumId w:val="5"/>
  </w:num>
  <w:num w:numId="41">
    <w:abstractNumId w:val="28"/>
  </w:num>
  <w:num w:numId="42">
    <w:abstractNumId w:val="17"/>
  </w:num>
  <w:num w:numId="43">
    <w:abstractNumId w:val="41"/>
  </w:num>
  <w:num w:numId="44">
    <w:abstractNumId w:val="24"/>
  </w:num>
  <w:num w:numId="45">
    <w:abstractNumId w:val="38"/>
  </w:num>
  <w:num w:numId="46">
    <w:abstractNumId w:val="7"/>
  </w:num>
  <w:num w:numId="47">
    <w:abstractNumId w:val="18"/>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72"/>
    <w:rsid w:val="000E77B9"/>
    <w:rsid w:val="00161DD2"/>
    <w:rsid w:val="00253119"/>
    <w:rsid w:val="002A3ADD"/>
    <w:rsid w:val="00316F27"/>
    <w:rsid w:val="003212E9"/>
    <w:rsid w:val="003752D6"/>
    <w:rsid w:val="00390172"/>
    <w:rsid w:val="00404685"/>
    <w:rsid w:val="006232C3"/>
    <w:rsid w:val="006D48C2"/>
    <w:rsid w:val="006E42BB"/>
    <w:rsid w:val="00841EA1"/>
    <w:rsid w:val="00954589"/>
    <w:rsid w:val="009E171B"/>
    <w:rsid w:val="009F181C"/>
    <w:rsid w:val="00A33E56"/>
    <w:rsid w:val="00AF4837"/>
    <w:rsid w:val="00D133CF"/>
    <w:rsid w:val="00FD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34B32"/>
  <w15:chartTrackingRefBased/>
  <w15:docId w15:val="{FC939DCC-CC18-294B-B87D-DD31FAA2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52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9017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90172"/>
    <w:rPr>
      <w:rFonts w:ascii="Times New Roman" w:eastAsia="Times New Roman" w:hAnsi="Times New Roman" w:cs="Times New Roman"/>
      <w:b/>
      <w:bCs/>
    </w:rPr>
  </w:style>
  <w:style w:type="paragraph" w:styleId="ListParagraph">
    <w:name w:val="List Paragraph"/>
    <w:basedOn w:val="Normal"/>
    <w:uiPriority w:val="34"/>
    <w:qFormat/>
    <w:rsid w:val="00390172"/>
    <w:pPr>
      <w:ind w:left="720"/>
      <w:contextualSpacing/>
    </w:pPr>
  </w:style>
  <w:style w:type="character" w:customStyle="1" w:styleId="Heading3Char">
    <w:name w:val="Heading 3 Char"/>
    <w:basedOn w:val="DefaultParagraphFont"/>
    <w:link w:val="Heading3"/>
    <w:uiPriority w:val="9"/>
    <w:semiHidden/>
    <w:rsid w:val="003752D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788">
      <w:bodyDiv w:val="1"/>
      <w:marLeft w:val="0"/>
      <w:marRight w:val="0"/>
      <w:marTop w:val="0"/>
      <w:marBottom w:val="0"/>
      <w:divBdr>
        <w:top w:val="none" w:sz="0" w:space="0" w:color="auto"/>
        <w:left w:val="none" w:sz="0" w:space="0" w:color="auto"/>
        <w:bottom w:val="none" w:sz="0" w:space="0" w:color="auto"/>
        <w:right w:val="none" w:sz="0" w:space="0" w:color="auto"/>
      </w:divBdr>
    </w:div>
    <w:div w:id="214705064">
      <w:bodyDiv w:val="1"/>
      <w:marLeft w:val="0"/>
      <w:marRight w:val="0"/>
      <w:marTop w:val="0"/>
      <w:marBottom w:val="0"/>
      <w:divBdr>
        <w:top w:val="none" w:sz="0" w:space="0" w:color="auto"/>
        <w:left w:val="none" w:sz="0" w:space="0" w:color="auto"/>
        <w:bottom w:val="none" w:sz="0" w:space="0" w:color="auto"/>
        <w:right w:val="none" w:sz="0" w:space="0" w:color="auto"/>
      </w:divBdr>
    </w:div>
    <w:div w:id="260139182">
      <w:bodyDiv w:val="1"/>
      <w:marLeft w:val="0"/>
      <w:marRight w:val="0"/>
      <w:marTop w:val="0"/>
      <w:marBottom w:val="0"/>
      <w:divBdr>
        <w:top w:val="none" w:sz="0" w:space="0" w:color="auto"/>
        <w:left w:val="none" w:sz="0" w:space="0" w:color="auto"/>
        <w:bottom w:val="none" w:sz="0" w:space="0" w:color="auto"/>
        <w:right w:val="none" w:sz="0" w:space="0" w:color="auto"/>
      </w:divBdr>
    </w:div>
    <w:div w:id="352804839">
      <w:bodyDiv w:val="1"/>
      <w:marLeft w:val="0"/>
      <w:marRight w:val="0"/>
      <w:marTop w:val="0"/>
      <w:marBottom w:val="0"/>
      <w:divBdr>
        <w:top w:val="none" w:sz="0" w:space="0" w:color="auto"/>
        <w:left w:val="none" w:sz="0" w:space="0" w:color="auto"/>
        <w:bottom w:val="none" w:sz="0" w:space="0" w:color="auto"/>
        <w:right w:val="none" w:sz="0" w:space="0" w:color="auto"/>
      </w:divBdr>
    </w:div>
    <w:div w:id="353305210">
      <w:bodyDiv w:val="1"/>
      <w:marLeft w:val="0"/>
      <w:marRight w:val="0"/>
      <w:marTop w:val="0"/>
      <w:marBottom w:val="0"/>
      <w:divBdr>
        <w:top w:val="none" w:sz="0" w:space="0" w:color="auto"/>
        <w:left w:val="none" w:sz="0" w:space="0" w:color="auto"/>
        <w:bottom w:val="none" w:sz="0" w:space="0" w:color="auto"/>
        <w:right w:val="none" w:sz="0" w:space="0" w:color="auto"/>
      </w:divBdr>
    </w:div>
    <w:div w:id="353965669">
      <w:bodyDiv w:val="1"/>
      <w:marLeft w:val="0"/>
      <w:marRight w:val="0"/>
      <w:marTop w:val="0"/>
      <w:marBottom w:val="0"/>
      <w:divBdr>
        <w:top w:val="none" w:sz="0" w:space="0" w:color="auto"/>
        <w:left w:val="none" w:sz="0" w:space="0" w:color="auto"/>
        <w:bottom w:val="none" w:sz="0" w:space="0" w:color="auto"/>
        <w:right w:val="none" w:sz="0" w:space="0" w:color="auto"/>
      </w:divBdr>
    </w:div>
    <w:div w:id="365720461">
      <w:bodyDiv w:val="1"/>
      <w:marLeft w:val="0"/>
      <w:marRight w:val="0"/>
      <w:marTop w:val="0"/>
      <w:marBottom w:val="0"/>
      <w:divBdr>
        <w:top w:val="none" w:sz="0" w:space="0" w:color="auto"/>
        <w:left w:val="none" w:sz="0" w:space="0" w:color="auto"/>
        <w:bottom w:val="none" w:sz="0" w:space="0" w:color="auto"/>
        <w:right w:val="none" w:sz="0" w:space="0" w:color="auto"/>
      </w:divBdr>
    </w:div>
    <w:div w:id="445852958">
      <w:bodyDiv w:val="1"/>
      <w:marLeft w:val="0"/>
      <w:marRight w:val="0"/>
      <w:marTop w:val="0"/>
      <w:marBottom w:val="0"/>
      <w:divBdr>
        <w:top w:val="none" w:sz="0" w:space="0" w:color="auto"/>
        <w:left w:val="none" w:sz="0" w:space="0" w:color="auto"/>
        <w:bottom w:val="none" w:sz="0" w:space="0" w:color="auto"/>
        <w:right w:val="none" w:sz="0" w:space="0" w:color="auto"/>
      </w:divBdr>
    </w:div>
    <w:div w:id="506025075">
      <w:bodyDiv w:val="1"/>
      <w:marLeft w:val="0"/>
      <w:marRight w:val="0"/>
      <w:marTop w:val="0"/>
      <w:marBottom w:val="0"/>
      <w:divBdr>
        <w:top w:val="none" w:sz="0" w:space="0" w:color="auto"/>
        <w:left w:val="none" w:sz="0" w:space="0" w:color="auto"/>
        <w:bottom w:val="none" w:sz="0" w:space="0" w:color="auto"/>
        <w:right w:val="none" w:sz="0" w:space="0" w:color="auto"/>
      </w:divBdr>
    </w:div>
    <w:div w:id="510803161">
      <w:bodyDiv w:val="1"/>
      <w:marLeft w:val="0"/>
      <w:marRight w:val="0"/>
      <w:marTop w:val="0"/>
      <w:marBottom w:val="0"/>
      <w:divBdr>
        <w:top w:val="none" w:sz="0" w:space="0" w:color="auto"/>
        <w:left w:val="none" w:sz="0" w:space="0" w:color="auto"/>
        <w:bottom w:val="none" w:sz="0" w:space="0" w:color="auto"/>
        <w:right w:val="none" w:sz="0" w:space="0" w:color="auto"/>
      </w:divBdr>
    </w:div>
    <w:div w:id="537670507">
      <w:bodyDiv w:val="1"/>
      <w:marLeft w:val="0"/>
      <w:marRight w:val="0"/>
      <w:marTop w:val="0"/>
      <w:marBottom w:val="0"/>
      <w:divBdr>
        <w:top w:val="none" w:sz="0" w:space="0" w:color="auto"/>
        <w:left w:val="none" w:sz="0" w:space="0" w:color="auto"/>
        <w:bottom w:val="none" w:sz="0" w:space="0" w:color="auto"/>
        <w:right w:val="none" w:sz="0" w:space="0" w:color="auto"/>
      </w:divBdr>
    </w:div>
    <w:div w:id="553197878">
      <w:bodyDiv w:val="1"/>
      <w:marLeft w:val="0"/>
      <w:marRight w:val="0"/>
      <w:marTop w:val="0"/>
      <w:marBottom w:val="0"/>
      <w:divBdr>
        <w:top w:val="none" w:sz="0" w:space="0" w:color="auto"/>
        <w:left w:val="none" w:sz="0" w:space="0" w:color="auto"/>
        <w:bottom w:val="none" w:sz="0" w:space="0" w:color="auto"/>
        <w:right w:val="none" w:sz="0" w:space="0" w:color="auto"/>
      </w:divBdr>
    </w:div>
    <w:div w:id="600256654">
      <w:bodyDiv w:val="1"/>
      <w:marLeft w:val="0"/>
      <w:marRight w:val="0"/>
      <w:marTop w:val="0"/>
      <w:marBottom w:val="0"/>
      <w:divBdr>
        <w:top w:val="none" w:sz="0" w:space="0" w:color="auto"/>
        <w:left w:val="none" w:sz="0" w:space="0" w:color="auto"/>
        <w:bottom w:val="none" w:sz="0" w:space="0" w:color="auto"/>
        <w:right w:val="none" w:sz="0" w:space="0" w:color="auto"/>
      </w:divBdr>
    </w:div>
    <w:div w:id="670915537">
      <w:bodyDiv w:val="1"/>
      <w:marLeft w:val="0"/>
      <w:marRight w:val="0"/>
      <w:marTop w:val="0"/>
      <w:marBottom w:val="0"/>
      <w:divBdr>
        <w:top w:val="none" w:sz="0" w:space="0" w:color="auto"/>
        <w:left w:val="none" w:sz="0" w:space="0" w:color="auto"/>
        <w:bottom w:val="none" w:sz="0" w:space="0" w:color="auto"/>
        <w:right w:val="none" w:sz="0" w:space="0" w:color="auto"/>
      </w:divBdr>
    </w:div>
    <w:div w:id="730272937">
      <w:bodyDiv w:val="1"/>
      <w:marLeft w:val="0"/>
      <w:marRight w:val="0"/>
      <w:marTop w:val="0"/>
      <w:marBottom w:val="0"/>
      <w:divBdr>
        <w:top w:val="none" w:sz="0" w:space="0" w:color="auto"/>
        <w:left w:val="none" w:sz="0" w:space="0" w:color="auto"/>
        <w:bottom w:val="none" w:sz="0" w:space="0" w:color="auto"/>
        <w:right w:val="none" w:sz="0" w:space="0" w:color="auto"/>
      </w:divBdr>
    </w:div>
    <w:div w:id="789713643">
      <w:bodyDiv w:val="1"/>
      <w:marLeft w:val="0"/>
      <w:marRight w:val="0"/>
      <w:marTop w:val="0"/>
      <w:marBottom w:val="0"/>
      <w:divBdr>
        <w:top w:val="none" w:sz="0" w:space="0" w:color="auto"/>
        <w:left w:val="none" w:sz="0" w:space="0" w:color="auto"/>
        <w:bottom w:val="none" w:sz="0" w:space="0" w:color="auto"/>
        <w:right w:val="none" w:sz="0" w:space="0" w:color="auto"/>
      </w:divBdr>
    </w:div>
    <w:div w:id="791090952">
      <w:bodyDiv w:val="1"/>
      <w:marLeft w:val="0"/>
      <w:marRight w:val="0"/>
      <w:marTop w:val="0"/>
      <w:marBottom w:val="0"/>
      <w:divBdr>
        <w:top w:val="none" w:sz="0" w:space="0" w:color="auto"/>
        <w:left w:val="none" w:sz="0" w:space="0" w:color="auto"/>
        <w:bottom w:val="none" w:sz="0" w:space="0" w:color="auto"/>
        <w:right w:val="none" w:sz="0" w:space="0" w:color="auto"/>
      </w:divBdr>
    </w:div>
    <w:div w:id="833573191">
      <w:bodyDiv w:val="1"/>
      <w:marLeft w:val="0"/>
      <w:marRight w:val="0"/>
      <w:marTop w:val="0"/>
      <w:marBottom w:val="0"/>
      <w:divBdr>
        <w:top w:val="none" w:sz="0" w:space="0" w:color="auto"/>
        <w:left w:val="none" w:sz="0" w:space="0" w:color="auto"/>
        <w:bottom w:val="none" w:sz="0" w:space="0" w:color="auto"/>
        <w:right w:val="none" w:sz="0" w:space="0" w:color="auto"/>
      </w:divBdr>
    </w:div>
    <w:div w:id="932783796">
      <w:bodyDiv w:val="1"/>
      <w:marLeft w:val="0"/>
      <w:marRight w:val="0"/>
      <w:marTop w:val="0"/>
      <w:marBottom w:val="0"/>
      <w:divBdr>
        <w:top w:val="none" w:sz="0" w:space="0" w:color="auto"/>
        <w:left w:val="none" w:sz="0" w:space="0" w:color="auto"/>
        <w:bottom w:val="none" w:sz="0" w:space="0" w:color="auto"/>
        <w:right w:val="none" w:sz="0" w:space="0" w:color="auto"/>
      </w:divBdr>
    </w:div>
    <w:div w:id="977808394">
      <w:bodyDiv w:val="1"/>
      <w:marLeft w:val="0"/>
      <w:marRight w:val="0"/>
      <w:marTop w:val="0"/>
      <w:marBottom w:val="0"/>
      <w:divBdr>
        <w:top w:val="none" w:sz="0" w:space="0" w:color="auto"/>
        <w:left w:val="none" w:sz="0" w:space="0" w:color="auto"/>
        <w:bottom w:val="none" w:sz="0" w:space="0" w:color="auto"/>
        <w:right w:val="none" w:sz="0" w:space="0" w:color="auto"/>
      </w:divBdr>
    </w:div>
    <w:div w:id="1010526219">
      <w:bodyDiv w:val="1"/>
      <w:marLeft w:val="0"/>
      <w:marRight w:val="0"/>
      <w:marTop w:val="0"/>
      <w:marBottom w:val="0"/>
      <w:divBdr>
        <w:top w:val="none" w:sz="0" w:space="0" w:color="auto"/>
        <w:left w:val="none" w:sz="0" w:space="0" w:color="auto"/>
        <w:bottom w:val="none" w:sz="0" w:space="0" w:color="auto"/>
        <w:right w:val="none" w:sz="0" w:space="0" w:color="auto"/>
      </w:divBdr>
    </w:div>
    <w:div w:id="1016082044">
      <w:bodyDiv w:val="1"/>
      <w:marLeft w:val="0"/>
      <w:marRight w:val="0"/>
      <w:marTop w:val="0"/>
      <w:marBottom w:val="0"/>
      <w:divBdr>
        <w:top w:val="none" w:sz="0" w:space="0" w:color="auto"/>
        <w:left w:val="none" w:sz="0" w:space="0" w:color="auto"/>
        <w:bottom w:val="none" w:sz="0" w:space="0" w:color="auto"/>
        <w:right w:val="none" w:sz="0" w:space="0" w:color="auto"/>
      </w:divBdr>
    </w:div>
    <w:div w:id="1017074913">
      <w:bodyDiv w:val="1"/>
      <w:marLeft w:val="0"/>
      <w:marRight w:val="0"/>
      <w:marTop w:val="0"/>
      <w:marBottom w:val="0"/>
      <w:divBdr>
        <w:top w:val="none" w:sz="0" w:space="0" w:color="auto"/>
        <w:left w:val="none" w:sz="0" w:space="0" w:color="auto"/>
        <w:bottom w:val="none" w:sz="0" w:space="0" w:color="auto"/>
        <w:right w:val="none" w:sz="0" w:space="0" w:color="auto"/>
      </w:divBdr>
    </w:div>
    <w:div w:id="1050812617">
      <w:bodyDiv w:val="1"/>
      <w:marLeft w:val="0"/>
      <w:marRight w:val="0"/>
      <w:marTop w:val="0"/>
      <w:marBottom w:val="0"/>
      <w:divBdr>
        <w:top w:val="none" w:sz="0" w:space="0" w:color="auto"/>
        <w:left w:val="none" w:sz="0" w:space="0" w:color="auto"/>
        <w:bottom w:val="none" w:sz="0" w:space="0" w:color="auto"/>
        <w:right w:val="none" w:sz="0" w:space="0" w:color="auto"/>
      </w:divBdr>
    </w:div>
    <w:div w:id="1064569775">
      <w:bodyDiv w:val="1"/>
      <w:marLeft w:val="0"/>
      <w:marRight w:val="0"/>
      <w:marTop w:val="0"/>
      <w:marBottom w:val="0"/>
      <w:divBdr>
        <w:top w:val="none" w:sz="0" w:space="0" w:color="auto"/>
        <w:left w:val="none" w:sz="0" w:space="0" w:color="auto"/>
        <w:bottom w:val="none" w:sz="0" w:space="0" w:color="auto"/>
        <w:right w:val="none" w:sz="0" w:space="0" w:color="auto"/>
      </w:divBdr>
    </w:div>
    <w:div w:id="1128282249">
      <w:bodyDiv w:val="1"/>
      <w:marLeft w:val="0"/>
      <w:marRight w:val="0"/>
      <w:marTop w:val="0"/>
      <w:marBottom w:val="0"/>
      <w:divBdr>
        <w:top w:val="none" w:sz="0" w:space="0" w:color="auto"/>
        <w:left w:val="none" w:sz="0" w:space="0" w:color="auto"/>
        <w:bottom w:val="none" w:sz="0" w:space="0" w:color="auto"/>
        <w:right w:val="none" w:sz="0" w:space="0" w:color="auto"/>
      </w:divBdr>
    </w:div>
    <w:div w:id="1143697352">
      <w:bodyDiv w:val="1"/>
      <w:marLeft w:val="0"/>
      <w:marRight w:val="0"/>
      <w:marTop w:val="0"/>
      <w:marBottom w:val="0"/>
      <w:divBdr>
        <w:top w:val="none" w:sz="0" w:space="0" w:color="auto"/>
        <w:left w:val="none" w:sz="0" w:space="0" w:color="auto"/>
        <w:bottom w:val="none" w:sz="0" w:space="0" w:color="auto"/>
        <w:right w:val="none" w:sz="0" w:space="0" w:color="auto"/>
      </w:divBdr>
    </w:div>
    <w:div w:id="1171095237">
      <w:bodyDiv w:val="1"/>
      <w:marLeft w:val="0"/>
      <w:marRight w:val="0"/>
      <w:marTop w:val="0"/>
      <w:marBottom w:val="0"/>
      <w:divBdr>
        <w:top w:val="none" w:sz="0" w:space="0" w:color="auto"/>
        <w:left w:val="none" w:sz="0" w:space="0" w:color="auto"/>
        <w:bottom w:val="none" w:sz="0" w:space="0" w:color="auto"/>
        <w:right w:val="none" w:sz="0" w:space="0" w:color="auto"/>
      </w:divBdr>
    </w:div>
    <w:div w:id="1201936351">
      <w:bodyDiv w:val="1"/>
      <w:marLeft w:val="0"/>
      <w:marRight w:val="0"/>
      <w:marTop w:val="0"/>
      <w:marBottom w:val="0"/>
      <w:divBdr>
        <w:top w:val="none" w:sz="0" w:space="0" w:color="auto"/>
        <w:left w:val="none" w:sz="0" w:space="0" w:color="auto"/>
        <w:bottom w:val="none" w:sz="0" w:space="0" w:color="auto"/>
        <w:right w:val="none" w:sz="0" w:space="0" w:color="auto"/>
      </w:divBdr>
    </w:div>
    <w:div w:id="1214276061">
      <w:bodyDiv w:val="1"/>
      <w:marLeft w:val="0"/>
      <w:marRight w:val="0"/>
      <w:marTop w:val="0"/>
      <w:marBottom w:val="0"/>
      <w:divBdr>
        <w:top w:val="none" w:sz="0" w:space="0" w:color="auto"/>
        <w:left w:val="none" w:sz="0" w:space="0" w:color="auto"/>
        <w:bottom w:val="none" w:sz="0" w:space="0" w:color="auto"/>
        <w:right w:val="none" w:sz="0" w:space="0" w:color="auto"/>
      </w:divBdr>
    </w:div>
    <w:div w:id="1260067522">
      <w:bodyDiv w:val="1"/>
      <w:marLeft w:val="0"/>
      <w:marRight w:val="0"/>
      <w:marTop w:val="0"/>
      <w:marBottom w:val="0"/>
      <w:divBdr>
        <w:top w:val="none" w:sz="0" w:space="0" w:color="auto"/>
        <w:left w:val="none" w:sz="0" w:space="0" w:color="auto"/>
        <w:bottom w:val="none" w:sz="0" w:space="0" w:color="auto"/>
        <w:right w:val="none" w:sz="0" w:space="0" w:color="auto"/>
      </w:divBdr>
    </w:div>
    <w:div w:id="1274050760">
      <w:bodyDiv w:val="1"/>
      <w:marLeft w:val="0"/>
      <w:marRight w:val="0"/>
      <w:marTop w:val="0"/>
      <w:marBottom w:val="0"/>
      <w:divBdr>
        <w:top w:val="none" w:sz="0" w:space="0" w:color="auto"/>
        <w:left w:val="none" w:sz="0" w:space="0" w:color="auto"/>
        <w:bottom w:val="none" w:sz="0" w:space="0" w:color="auto"/>
        <w:right w:val="none" w:sz="0" w:space="0" w:color="auto"/>
      </w:divBdr>
    </w:div>
    <w:div w:id="1280724161">
      <w:bodyDiv w:val="1"/>
      <w:marLeft w:val="0"/>
      <w:marRight w:val="0"/>
      <w:marTop w:val="0"/>
      <w:marBottom w:val="0"/>
      <w:divBdr>
        <w:top w:val="none" w:sz="0" w:space="0" w:color="auto"/>
        <w:left w:val="none" w:sz="0" w:space="0" w:color="auto"/>
        <w:bottom w:val="none" w:sz="0" w:space="0" w:color="auto"/>
        <w:right w:val="none" w:sz="0" w:space="0" w:color="auto"/>
      </w:divBdr>
    </w:div>
    <w:div w:id="1299065245">
      <w:bodyDiv w:val="1"/>
      <w:marLeft w:val="0"/>
      <w:marRight w:val="0"/>
      <w:marTop w:val="0"/>
      <w:marBottom w:val="0"/>
      <w:divBdr>
        <w:top w:val="none" w:sz="0" w:space="0" w:color="auto"/>
        <w:left w:val="none" w:sz="0" w:space="0" w:color="auto"/>
        <w:bottom w:val="none" w:sz="0" w:space="0" w:color="auto"/>
        <w:right w:val="none" w:sz="0" w:space="0" w:color="auto"/>
      </w:divBdr>
    </w:div>
    <w:div w:id="1363899491">
      <w:bodyDiv w:val="1"/>
      <w:marLeft w:val="0"/>
      <w:marRight w:val="0"/>
      <w:marTop w:val="0"/>
      <w:marBottom w:val="0"/>
      <w:divBdr>
        <w:top w:val="none" w:sz="0" w:space="0" w:color="auto"/>
        <w:left w:val="none" w:sz="0" w:space="0" w:color="auto"/>
        <w:bottom w:val="none" w:sz="0" w:space="0" w:color="auto"/>
        <w:right w:val="none" w:sz="0" w:space="0" w:color="auto"/>
      </w:divBdr>
    </w:div>
    <w:div w:id="1429496848">
      <w:bodyDiv w:val="1"/>
      <w:marLeft w:val="0"/>
      <w:marRight w:val="0"/>
      <w:marTop w:val="0"/>
      <w:marBottom w:val="0"/>
      <w:divBdr>
        <w:top w:val="none" w:sz="0" w:space="0" w:color="auto"/>
        <w:left w:val="none" w:sz="0" w:space="0" w:color="auto"/>
        <w:bottom w:val="none" w:sz="0" w:space="0" w:color="auto"/>
        <w:right w:val="none" w:sz="0" w:space="0" w:color="auto"/>
      </w:divBdr>
    </w:div>
    <w:div w:id="1472209874">
      <w:bodyDiv w:val="1"/>
      <w:marLeft w:val="0"/>
      <w:marRight w:val="0"/>
      <w:marTop w:val="0"/>
      <w:marBottom w:val="0"/>
      <w:divBdr>
        <w:top w:val="none" w:sz="0" w:space="0" w:color="auto"/>
        <w:left w:val="none" w:sz="0" w:space="0" w:color="auto"/>
        <w:bottom w:val="none" w:sz="0" w:space="0" w:color="auto"/>
        <w:right w:val="none" w:sz="0" w:space="0" w:color="auto"/>
      </w:divBdr>
    </w:div>
    <w:div w:id="1509372576">
      <w:bodyDiv w:val="1"/>
      <w:marLeft w:val="0"/>
      <w:marRight w:val="0"/>
      <w:marTop w:val="0"/>
      <w:marBottom w:val="0"/>
      <w:divBdr>
        <w:top w:val="none" w:sz="0" w:space="0" w:color="auto"/>
        <w:left w:val="none" w:sz="0" w:space="0" w:color="auto"/>
        <w:bottom w:val="none" w:sz="0" w:space="0" w:color="auto"/>
        <w:right w:val="none" w:sz="0" w:space="0" w:color="auto"/>
      </w:divBdr>
    </w:div>
    <w:div w:id="1531842492">
      <w:bodyDiv w:val="1"/>
      <w:marLeft w:val="0"/>
      <w:marRight w:val="0"/>
      <w:marTop w:val="0"/>
      <w:marBottom w:val="0"/>
      <w:divBdr>
        <w:top w:val="none" w:sz="0" w:space="0" w:color="auto"/>
        <w:left w:val="none" w:sz="0" w:space="0" w:color="auto"/>
        <w:bottom w:val="none" w:sz="0" w:space="0" w:color="auto"/>
        <w:right w:val="none" w:sz="0" w:space="0" w:color="auto"/>
      </w:divBdr>
    </w:div>
    <w:div w:id="1535073979">
      <w:bodyDiv w:val="1"/>
      <w:marLeft w:val="0"/>
      <w:marRight w:val="0"/>
      <w:marTop w:val="0"/>
      <w:marBottom w:val="0"/>
      <w:divBdr>
        <w:top w:val="none" w:sz="0" w:space="0" w:color="auto"/>
        <w:left w:val="none" w:sz="0" w:space="0" w:color="auto"/>
        <w:bottom w:val="none" w:sz="0" w:space="0" w:color="auto"/>
        <w:right w:val="none" w:sz="0" w:space="0" w:color="auto"/>
      </w:divBdr>
    </w:div>
    <w:div w:id="1570188620">
      <w:bodyDiv w:val="1"/>
      <w:marLeft w:val="0"/>
      <w:marRight w:val="0"/>
      <w:marTop w:val="0"/>
      <w:marBottom w:val="0"/>
      <w:divBdr>
        <w:top w:val="none" w:sz="0" w:space="0" w:color="auto"/>
        <w:left w:val="none" w:sz="0" w:space="0" w:color="auto"/>
        <w:bottom w:val="none" w:sz="0" w:space="0" w:color="auto"/>
        <w:right w:val="none" w:sz="0" w:space="0" w:color="auto"/>
      </w:divBdr>
    </w:div>
    <w:div w:id="1573856148">
      <w:bodyDiv w:val="1"/>
      <w:marLeft w:val="0"/>
      <w:marRight w:val="0"/>
      <w:marTop w:val="0"/>
      <w:marBottom w:val="0"/>
      <w:divBdr>
        <w:top w:val="none" w:sz="0" w:space="0" w:color="auto"/>
        <w:left w:val="none" w:sz="0" w:space="0" w:color="auto"/>
        <w:bottom w:val="none" w:sz="0" w:space="0" w:color="auto"/>
        <w:right w:val="none" w:sz="0" w:space="0" w:color="auto"/>
      </w:divBdr>
    </w:div>
    <w:div w:id="1653174852">
      <w:bodyDiv w:val="1"/>
      <w:marLeft w:val="0"/>
      <w:marRight w:val="0"/>
      <w:marTop w:val="0"/>
      <w:marBottom w:val="0"/>
      <w:divBdr>
        <w:top w:val="none" w:sz="0" w:space="0" w:color="auto"/>
        <w:left w:val="none" w:sz="0" w:space="0" w:color="auto"/>
        <w:bottom w:val="none" w:sz="0" w:space="0" w:color="auto"/>
        <w:right w:val="none" w:sz="0" w:space="0" w:color="auto"/>
      </w:divBdr>
    </w:div>
    <w:div w:id="1668247713">
      <w:bodyDiv w:val="1"/>
      <w:marLeft w:val="0"/>
      <w:marRight w:val="0"/>
      <w:marTop w:val="0"/>
      <w:marBottom w:val="0"/>
      <w:divBdr>
        <w:top w:val="none" w:sz="0" w:space="0" w:color="auto"/>
        <w:left w:val="none" w:sz="0" w:space="0" w:color="auto"/>
        <w:bottom w:val="none" w:sz="0" w:space="0" w:color="auto"/>
        <w:right w:val="none" w:sz="0" w:space="0" w:color="auto"/>
      </w:divBdr>
    </w:div>
    <w:div w:id="1685354795">
      <w:bodyDiv w:val="1"/>
      <w:marLeft w:val="0"/>
      <w:marRight w:val="0"/>
      <w:marTop w:val="0"/>
      <w:marBottom w:val="0"/>
      <w:divBdr>
        <w:top w:val="none" w:sz="0" w:space="0" w:color="auto"/>
        <w:left w:val="none" w:sz="0" w:space="0" w:color="auto"/>
        <w:bottom w:val="none" w:sz="0" w:space="0" w:color="auto"/>
        <w:right w:val="none" w:sz="0" w:space="0" w:color="auto"/>
      </w:divBdr>
    </w:div>
    <w:div w:id="1726953243">
      <w:bodyDiv w:val="1"/>
      <w:marLeft w:val="0"/>
      <w:marRight w:val="0"/>
      <w:marTop w:val="0"/>
      <w:marBottom w:val="0"/>
      <w:divBdr>
        <w:top w:val="none" w:sz="0" w:space="0" w:color="auto"/>
        <w:left w:val="none" w:sz="0" w:space="0" w:color="auto"/>
        <w:bottom w:val="none" w:sz="0" w:space="0" w:color="auto"/>
        <w:right w:val="none" w:sz="0" w:space="0" w:color="auto"/>
      </w:divBdr>
    </w:div>
    <w:div w:id="1752266782">
      <w:bodyDiv w:val="1"/>
      <w:marLeft w:val="0"/>
      <w:marRight w:val="0"/>
      <w:marTop w:val="0"/>
      <w:marBottom w:val="0"/>
      <w:divBdr>
        <w:top w:val="none" w:sz="0" w:space="0" w:color="auto"/>
        <w:left w:val="none" w:sz="0" w:space="0" w:color="auto"/>
        <w:bottom w:val="none" w:sz="0" w:space="0" w:color="auto"/>
        <w:right w:val="none" w:sz="0" w:space="0" w:color="auto"/>
      </w:divBdr>
    </w:div>
    <w:div w:id="1846895832">
      <w:bodyDiv w:val="1"/>
      <w:marLeft w:val="0"/>
      <w:marRight w:val="0"/>
      <w:marTop w:val="0"/>
      <w:marBottom w:val="0"/>
      <w:divBdr>
        <w:top w:val="none" w:sz="0" w:space="0" w:color="auto"/>
        <w:left w:val="none" w:sz="0" w:space="0" w:color="auto"/>
        <w:bottom w:val="none" w:sz="0" w:space="0" w:color="auto"/>
        <w:right w:val="none" w:sz="0" w:space="0" w:color="auto"/>
      </w:divBdr>
    </w:div>
    <w:div w:id="1901552073">
      <w:bodyDiv w:val="1"/>
      <w:marLeft w:val="0"/>
      <w:marRight w:val="0"/>
      <w:marTop w:val="0"/>
      <w:marBottom w:val="0"/>
      <w:divBdr>
        <w:top w:val="none" w:sz="0" w:space="0" w:color="auto"/>
        <w:left w:val="none" w:sz="0" w:space="0" w:color="auto"/>
        <w:bottom w:val="none" w:sz="0" w:space="0" w:color="auto"/>
        <w:right w:val="none" w:sz="0" w:space="0" w:color="auto"/>
      </w:divBdr>
    </w:div>
    <w:div w:id="1905944966">
      <w:bodyDiv w:val="1"/>
      <w:marLeft w:val="0"/>
      <w:marRight w:val="0"/>
      <w:marTop w:val="0"/>
      <w:marBottom w:val="0"/>
      <w:divBdr>
        <w:top w:val="none" w:sz="0" w:space="0" w:color="auto"/>
        <w:left w:val="none" w:sz="0" w:space="0" w:color="auto"/>
        <w:bottom w:val="none" w:sz="0" w:space="0" w:color="auto"/>
        <w:right w:val="none" w:sz="0" w:space="0" w:color="auto"/>
      </w:divBdr>
    </w:div>
    <w:div w:id="1910115052">
      <w:bodyDiv w:val="1"/>
      <w:marLeft w:val="0"/>
      <w:marRight w:val="0"/>
      <w:marTop w:val="0"/>
      <w:marBottom w:val="0"/>
      <w:divBdr>
        <w:top w:val="none" w:sz="0" w:space="0" w:color="auto"/>
        <w:left w:val="none" w:sz="0" w:space="0" w:color="auto"/>
        <w:bottom w:val="none" w:sz="0" w:space="0" w:color="auto"/>
        <w:right w:val="none" w:sz="0" w:space="0" w:color="auto"/>
      </w:divBdr>
    </w:div>
    <w:div w:id="1920283572">
      <w:bodyDiv w:val="1"/>
      <w:marLeft w:val="0"/>
      <w:marRight w:val="0"/>
      <w:marTop w:val="0"/>
      <w:marBottom w:val="0"/>
      <w:divBdr>
        <w:top w:val="none" w:sz="0" w:space="0" w:color="auto"/>
        <w:left w:val="none" w:sz="0" w:space="0" w:color="auto"/>
        <w:bottom w:val="none" w:sz="0" w:space="0" w:color="auto"/>
        <w:right w:val="none" w:sz="0" w:space="0" w:color="auto"/>
      </w:divBdr>
    </w:div>
    <w:div w:id="1956936931">
      <w:bodyDiv w:val="1"/>
      <w:marLeft w:val="0"/>
      <w:marRight w:val="0"/>
      <w:marTop w:val="0"/>
      <w:marBottom w:val="0"/>
      <w:divBdr>
        <w:top w:val="none" w:sz="0" w:space="0" w:color="auto"/>
        <w:left w:val="none" w:sz="0" w:space="0" w:color="auto"/>
        <w:bottom w:val="none" w:sz="0" w:space="0" w:color="auto"/>
        <w:right w:val="none" w:sz="0" w:space="0" w:color="auto"/>
      </w:divBdr>
    </w:div>
    <w:div w:id="1969698713">
      <w:bodyDiv w:val="1"/>
      <w:marLeft w:val="0"/>
      <w:marRight w:val="0"/>
      <w:marTop w:val="0"/>
      <w:marBottom w:val="0"/>
      <w:divBdr>
        <w:top w:val="none" w:sz="0" w:space="0" w:color="auto"/>
        <w:left w:val="none" w:sz="0" w:space="0" w:color="auto"/>
        <w:bottom w:val="none" w:sz="0" w:space="0" w:color="auto"/>
        <w:right w:val="none" w:sz="0" w:space="0" w:color="auto"/>
      </w:divBdr>
    </w:div>
    <w:div w:id="1993873983">
      <w:bodyDiv w:val="1"/>
      <w:marLeft w:val="0"/>
      <w:marRight w:val="0"/>
      <w:marTop w:val="0"/>
      <w:marBottom w:val="0"/>
      <w:divBdr>
        <w:top w:val="none" w:sz="0" w:space="0" w:color="auto"/>
        <w:left w:val="none" w:sz="0" w:space="0" w:color="auto"/>
        <w:bottom w:val="none" w:sz="0" w:space="0" w:color="auto"/>
        <w:right w:val="none" w:sz="0" w:space="0" w:color="auto"/>
      </w:divBdr>
    </w:div>
    <w:div w:id="2006783778">
      <w:bodyDiv w:val="1"/>
      <w:marLeft w:val="0"/>
      <w:marRight w:val="0"/>
      <w:marTop w:val="0"/>
      <w:marBottom w:val="0"/>
      <w:divBdr>
        <w:top w:val="none" w:sz="0" w:space="0" w:color="auto"/>
        <w:left w:val="none" w:sz="0" w:space="0" w:color="auto"/>
        <w:bottom w:val="none" w:sz="0" w:space="0" w:color="auto"/>
        <w:right w:val="none" w:sz="0" w:space="0" w:color="auto"/>
      </w:divBdr>
    </w:div>
    <w:div w:id="2079668511">
      <w:bodyDiv w:val="1"/>
      <w:marLeft w:val="0"/>
      <w:marRight w:val="0"/>
      <w:marTop w:val="0"/>
      <w:marBottom w:val="0"/>
      <w:divBdr>
        <w:top w:val="none" w:sz="0" w:space="0" w:color="auto"/>
        <w:left w:val="none" w:sz="0" w:space="0" w:color="auto"/>
        <w:bottom w:val="none" w:sz="0" w:space="0" w:color="auto"/>
        <w:right w:val="none" w:sz="0" w:space="0" w:color="auto"/>
      </w:divBdr>
    </w:div>
    <w:div w:id="20822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Heather</dc:creator>
  <cp:keywords/>
  <dc:description/>
  <cp:lastModifiedBy>Roth, Heather</cp:lastModifiedBy>
  <cp:revision>14</cp:revision>
  <dcterms:created xsi:type="dcterms:W3CDTF">2021-08-17T17:59:00Z</dcterms:created>
  <dcterms:modified xsi:type="dcterms:W3CDTF">2021-08-17T22:06:00Z</dcterms:modified>
</cp:coreProperties>
</file>