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41E2"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b/>
          <w:bCs/>
          <w:sz w:val="24"/>
          <w:szCs w:val="24"/>
        </w:rPr>
        <w:t>Description</w:t>
      </w:r>
      <w:r w:rsidRPr="00656489">
        <w:rPr>
          <w:rFonts w:ascii="Times New Roman" w:hAnsi="Times New Roman" w:cs="Times New Roman"/>
          <w:sz w:val="24"/>
          <w:szCs w:val="24"/>
        </w:rPr>
        <w:t>:</w:t>
      </w:r>
    </w:p>
    <w:p w14:paraId="48FC626D"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br/>
      </w:r>
    </w:p>
    <w:p w14:paraId="1558DBF2"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b/>
          <w:bCs/>
          <w:sz w:val="24"/>
          <w:szCs w:val="24"/>
        </w:rPr>
        <w:t>Total Possible Score</w:t>
      </w:r>
      <w:r w:rsidRPr="00656489">
        <w:rPr>
          <w:rFonts w:ascii="Times New Roman" w:hAnsi="Times New Roman" w:cs="Times New Roman"/>
          <w:sz w:val="24"/>
          <w:szCs w:val="24"/>
        </w:rPr>
        <w:t>: 7.00</w:t>
      </w:r>
    </w:p>
    <w:p w14:paraId="0CFA9F6B" w14:textId="77777777" w:rsidR="00656489" w:rsidRPr="00656489" w:rsidRDefault="00656489" w:rsidP="00656489">
      <w:pPr>
        <w:rPr>
          <w:rFonts w:ascii="Times New Roman" w:hAnsi="Times New Roman" w:cs="Times New Roman"/>
          <w:b/>
          <w:bCs/>
          <w:sz w:val="24"/>
          <w:szCs w:val="24"/>
        </w:rPr>
      </w:pPr>
      <w:r w:rsidRPr="00656489">
        <w:rPr>
          <w:rFonts w:ascii="Times New Roman" w:hAnsi="Times New Roman" w:cs="Times New Roman"/>
          <w:b/>
          <w:bCs/>
          <w:sz w:val="24"/>
          <w:szCs w:val="24"/>
        </w:rPr>
        <w:t>Describes and Evaluates How Individuals and Their Families Face Death</w:t>
      </w:r>
    </w:p>
    <w:p w14:paraId="05C290CF"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Total: 3.00</w:t>
      </w:r>
    </w:p>
    <w:p w14:paraId="143A0CE0"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Distinguished - Thoroughly describes and evaluates how individuals and their families face death.</w:t>
      </w:r>
    </w:p>
    <w:p w14:paraId="120C9F48"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Proficient - Describes and evaluates how individuals and their families as they face death. Minor details are missing.</w:t>
      </w:r>
    </w:p>
    <w:p w14:paraId="09473F96"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Basic - Minimally describes and evaluates how individuals and their families face death. Relevant details are missing.</w:t>
      </w:r>
    </w:p>
    <w:p w14:paraId="0D5F1A56"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Below Expectations - Attempts to describe and evaluate how individuals and their families face death; however, significant details are missing.</w:t>
      </w:r>
    </w:p>
    <w:p w14:paraId="14821B9A"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Non-Performance - The description how individuals and their families face death is either nonexistent or lacks the components described in the assignment instructions.</w:t>
      </w:r>
    </w:p>
    <w:p w14:paraId="5E69ABED" w14:textId="77777777" w:rsidR="00656489" w:rsidRPr="00656489" w:rsidRDefault="00656489" w:rsidP="00656489">
      <w:pPr>
        <w:rPr>
          <w:rFonts w:ascii="Times New Roman" w:hAnsi="Times New Roman" w:cs="Times New Roman"/>
          <w:sz w:val="24"/>
          <w:szCs w:val="24"/>
        </w:rPr>
      </w:pPr>
    </w:p>
    <w:p w14:paraId="16F579CB" w14:textId="77777777" w:rsidR="00656489" w:rsidRPr="00656489" w:rsidRDefault="00656489" w:rsidP="00656489">
      <w:pPr>
        <w:rPr>
          <w:rFonts w:ascii="Times New Roman" w:hAnsi="Times New Roman" w:cs="Times New Roman"/>
          <w:b/>
          <w:bCs/>
          <w:sz w:val="24"/>
          <w:szCs w:val="24"/>
        </w:rPr>
      </w:pPr>
      <w:r w:rsidRPr="00656489">
        <w:rPr>
          <w:rFonts w:ascii="Times New Roman" w:hAnsi="Times New Roman" w:cs="Times New Roman"/>
          <w:b/>
          <w:bCs/>
          <w:sz w:val="24"/>
          <w:szCs w:val="24"/>
        </w:rPr>
        <w:t>Submits Completed Week Two Learning Activity Worksheet</w:t>
      </w:r>
    </w:p>
    <w:p w14:paraId="624E1A4A"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Total: 3.00</w:t>
      </w:r>
    </w:p>
    <w:p w14:paraId="695375E7"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Distinguished - Submits completed week two learning activity worksheet.</w:t>
      </w:r>
    </w:p>
    <w:p w14:paraId="41DF03C6"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Proficient - Submits week two learning activity worksheet. Minor details are missing or unclear.</w:t>
      </w:r>
    </w:p>
    <w:p w14:paraId="23A08924"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Basic - Submits week two learning activity worksheet. Relevant details are missing and/or unclear.</w:t>
      </w:r>
    </w:p>
    <w:p w14:paraId="60B9E51F"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Below Expectations - Submits week two learning activity worksheet. Significant details are missing and unclear.</w:t>
      </w:r>
    </w:p>
    <w:p w14:paraId="5697B532"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Non-Performance - The week two learning activity worksheet is either nonexistent or lacks the components described in the assignment instructions.</w:t>
      </w:r>
    </w:p>
    <w:p w14:paraId="150F1E53" w14:textId="77777777" w:rsidR="00656489" w:rsidRPr="00656489" w:rsidRDefault="00656489" w:rsidP="00656489">
      <w:pPr>
        <w:rPr>
          <w:rFonts w:ascii="Times New Roman" w:hAnsi="Times New Roman" w:cs="Times New Roman"/>
          <w:sz w:val="24"/>
          <w:szCs w:val="24"/>
        </w:rPr>
      </w:pPr>
    </w:p>
    <w:p w14:paraId="000B23DB" w14:textId="77777777" w:rsidR="00656489" w:rsidRPr="00656489" w:rsidRDefault="00656489" w:rsidP="00656489">
      <w:pPr>
        <w:rPr>
          <w:rFonts w:ascii="Times New Roman" w:hAnsi="Times New Roman" w:cs="Times New Roman"/>
          <w:b/>
          <w:bCs/>
          <w:sz w:val="24"/>
          <w:szCs w:val="24"/>
        </w:rPr>
      </w:pPr>
      <w:r w:rsidRPr="00656489">
        <w:rPr>
          <w:rFonts w:ascii="Times New Roman" w:hAnsi="Times New Roman" w:cs="Times New Roman"/>
          <w:b/>
          <w:bCs/>
          <w:sz w:val="24"/>
          <w:szCs w:val="24"/>
        </w:rPr>
        <w:t>Written Communication: Control of Syntax and Mechanics</w:t>
      </w:r>
    </w:p>
    <w:p w14:paraId="466B49E5"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Total: 0.25</w:t>
      </w:r>
    </w:p>
    <w:p w14:paraId="1CFEBF05"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Distinguished - Displays meticulous comprehension and organization of syntax and mechanics, such as spelling and grammar. Written work contains no errors and is very easy to understand.</w:t>
      </w:r>
    </w:p>
    <w:p w14:paraId="73F2E859"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lastRenderedPageBreak/>
        <w:t>Proficient - Displays comprehension and organization of syntax and mechanics, such as spelling and grammar. Written work contains only a few minor errors and is mostly easy to understand.</w:t>
      </w:r>
    </w:p>
    <w:p w14:paraId="48C88DC0"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Basic - Displays basic comprehension of syntax and mechanics, such as spelling and grammar. Written work contains a few errors which may slightly distract the reader.</w:t>
      </w:r>
    </w:p>
    <w:p w14:paraId="50F2DC7C"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Below Expectations - Fails to display basic comprehension of syntax or mechanics, such as spelling and grammar. Written work contains major errors which distract the reader.</w:t>
      </w:r>
    </w:p>
    <w:p w14:paraId="100163CE"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Non-Performance - The assignment is either nonexistent or lacks the components described in the instructions.</w:t>
      </w:r>
    </w:p>
    <w:p w14:paraId="205E98C0" w14:textId="77777777" w:rsidR="00656489" w:rsidRPr="00656489" w:rsidRDefault="00656489" w:rsidP="00656489">
      <w:pPr>
        <w:rPr>
          <w:rFonts w:ascii="Times New Roman" w:hAnsi="Times New Roman" w:cs="Times New Roman"/>
          <w:sz w:val="24"/>
          <w:szCs w:val="24"/>
        </w:rPr>
      </w:pPr>
    </w:p>
    <w:p w14:paraId="6816B917" w14:textId="77777777" w:rsidR="00656489" w:rsidRPr="00656489" w:rsidRDefault="00656489" w:rsidP="00656489">
      <w:pPr>
        <w:rPr>
          <w:rFonts w:ascii="Times New Roman" w:hAnsi="Times New Roman" w:cs="Times New Roman"/>
          <w:b/>
          <w:bCs/>
          <w:sz w:val="24"/>
          <w:szCs w:val="24"/>
        </w:rPr>
      </w:pPr>
      <w:r w:rsidRPr="00656489">
        <w:rPr>
          <w:rFonts w:ascii="Times New Roman" w:hAnsi="Times New Roman" w:cs="Times New Roman"/>
          <w:b/>
          <w:bCs/>
          <w:sz w:val="24"/>
          <w:szCs w:val="24"/>
        </w:rPr>
        <w:t>Written Communication: APA Formatting</w:t>
      </w:r>
    </w:p>
    <w:p w14:paraId="4AC7A22A"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Total: 0.25</w:t>
      </w:r>
    </w:p>
    <w:p w14:paraId="67A4F3EE"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Distinguished - Accurately uses APA formatting consistently throughout the paper, title page, and reference page.</w:t>
      </w:r>
    </w:p>
    <w:p w14:paraId="3E2EE706"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Proficient - Exhibits APA formatting throughout the paper. However, layout contains a few minor errors. </w:t>
      </w:r>
    </w:p>
    <w:p w14:paraId="2861AACC"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Basic - Exhibits limited knowledge of APA formatting throughout the paper. However, layout does not meet all APA requirements. </w:t>
      </w:r>
    </w:p>
    <w:p w14:paraId="45E210E0"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Below Expectations - Fails to exhibit basic knowledge of APA formatting. There are frequent errors, making the layout difficult to distinguish as APA.</w:t>
      </w:r>
    </w:p>
    <w:p w14:paraId="0CAE4722"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Non-Performance - The assignment is either nonexistent or lacks the components described in the instructions.</w:t>
      </w:r>
    </w:p>
    <w:p w14:paraId="14EB8A18" w14:textId="77777777" w:rsidR="00656489" w:rsidRPr="00656489" w:rsidRDefault="00656489" w:rsidP="00656489">
      <w:pPr>
        <w:rPr>
          <w:rFonts w:ascii="Times New Roman" w:hAnsi="Times New Roman" w:cs="Times New Roman"/>
          <w:sz w:val="24"/>
          <w:szCs w:val="24"/>
        </w:rPr>
      </w:pPr>
    </w:p>
    <w:p w14:paraId="2B1D6AAD" w14:textId="77777777" w:rsidR="00656489" w:rsidRPr="00656489" w:rsidRDefault="00656489" w:rsidP="00656489">
      <w:pPr>
        <w:rPr>
          <w:rFonts w:ascii="Times New Roman" w:hAnsi="Times New Roman" w:cs="Times New Roman"/>
          <w:b/>
          <w:bCs/>
          <w:sz w:val="24"/>
          <w:szCs w:val="24"/>
        </w:rPr>
      </w:pPr>
      <w:r w:rsidRPr="00656489">
        <w:rPr>
          <w:rFonts w:ascii="Times New Roman" w:hAnsi="Times New Roman" w:cs="Times New Roman"/>
          <w:b/>
          <w:bCs/>
          <w:sz w:val="24"/>
          <w:szCs w:val="24"/>
        </w:rPr>
        <w:t>Written Communication: Resource Requirement</w:t>
      </w:r>
    </w:p>
    <w:p w14:paraId="22922BEB"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Total: 0.50</w:t>
      </w:r>
    </w:p>
    <w:p w14:paraId="5CAB8B45"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Distinguished - Uses more than the required number of scholarly sources, providing compelling evidence to support ideas. All sources on the reference page are used and cited correctly within the body of the assignment.</w:t>
      </w:r>
    </w:p>
    <w:p w14:paraId="3C0AB90C"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Proficient - Uses the required number of scholarly sources to support ideas. All sources on the reference page are used and cited correctly within the body of the assignment.</w:t>
      </w:r>
    </w:p>
    <w:p w14:paraId="0269D92E"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Basic - Uses less than the required number of sources to support ideas. Some sources may not be scholarly. Most sources on the reference page are used within the body of the assignment. Citations may not be formatted correctly.</w:t>
      </w:r>
    </w:p>
    <w:p w14:paraId="31BD68B1"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lastRenderedPageBreak/>
        <w:t>Below Expectations - Uses an inadequate number of sources that provide little or no support for ideas. Sources used may not be scholarly. Most sources on the reference page are not used within the body of the assignment. Citations are not formatted correctly.</w:t>
      </w:r>
    </w:p>
    <w:p w14:paraId="4A6623DF" w14:textId="77777777" w:rsidR="00656489" w:rsidRPr="00656489" w:rsidRDefault="00656489" w:rsidP="00656489">
      <w:pPr>
        <w:rPr>
          <w:rFonts w:ascii="Times New Roman" w:hAnsi="Times New Roman" w:cs="Times New Roman"/>
          <w:sz w:val="24"/>
          <w:szCs w:val="24"/>
        </w:rPr>
      </w:pPr>
      <w:r w:rsidRPr="00656489">
        <w:rPr>
          <w:rFonts w:ascii="Times New Roman" w:hAnsi="Times New Roman" w:cs="Times New Roman"/>
          <w:sz w:val="24"/>
          <w:szCs w:val="24"/>
        </w:rPr>
        <w:t>Non-Performance - The assignment is either nonexistent or lacks the components described in the instructions.</w:t>
      </w:r>
    </w:p>
    <w:p w14:paraId="781A67D9" w14:textId="77777777" w:rsidR="00496C48" w:rsidRPr="00656489" w:rsidRDefault="00656489">
      <w:pPr>
        <w:rPr>
          <w:rFonts w:ascii="Times New Roman" w:hAnsi="Times New Roman" w:cs="Times New Roman"/>
          <w:sz w:val="24"/>
          <w:szCs w:val="24"/>
        </w:rPr>
      </w:pPr>
    </w:p>
    <w:sectPr w:rsidR="00496C48" w:rsidRPr="00656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89"/>
    <w:rsid w:val="00101DDE"/>
    <w:rsid w:val="00656489"/>
    <w:rsid w:val="00FC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B0FB"/>
  <w15:chartTrackingRefBased/>
  <w15:docId w15:val="{4220AC47-2A1F-4647-ACEF-4DE564EA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932999">
      <w:bodyDiv w:val="1"/>
      <w:marLeft w:val="0"/>
      <w:marRight w:val="0"/>
      <w:marTop w:val="0"/>
      <w:marBottom w:val="0"/>
      <w:divBdr>
        <w:top w:val="none" w:sz="0" w:space="0" w:color="auto"/>
        <w:left w:val="none" w:sz="0" w:space="0" w:color="auto"/>
        <w:bottom w:val="none" w:sz="0" w:space="0" w:color="auto"/>
        <w:right w:val="none" w:sz="0" w:space="0" w:color="auto"/>
      </w:divBdr>
      <w:divsChild>
        <w:div w:id="2074234487">
          <w:marLeft w:val="0"/>
          <w:marRight w:val="0"/>
          <w:marTop w:val="0"/>
          <w:marBottom w:val="0"/>
          <w:divBdr>
            <w:top w:val="single" w:sz="6" w:space="6" w:color="333333"/>
            <w:left w:val="single" w:sz="6" w:space="12" w:color="333333"/>
            <w:bottom w:val="none" w:sz="0" w:space="6" w:color="auto"/>
            <w:right w:val="single" w:sz="6" w:space="12" w:color="333333"/>
          </w:divBdr>
          <w:divsChild>
            <w:div w:id="1508710495">
              <w:marLeft w:val="0"/>
              <w:marRight w:val="0"/>
              <w:marTop w:val="0"/>
              <w:marBottom w:val="0"/>
              <w:divBdr>
                <w:top w:val="none" w:sz="0" w:space="0" w:color="auto"/>
                <w:left w:val="none" w:sz="0" w:space="0" w:color="auto"/>
                <w:bottom w:val="none" w:sz="0" w:space="0" w:color="auto"/>
                <w:right w:val="none" w:sz="0" w:space="0" w:color="auto"/>
              </w:divBdr>
            </w:div>
          </w:divsChild>
        </w:div>
        <w:div w:id="1015771112">
          <w:marLeft w:val="0"/>
          <w:marRight w:val="0"/>
          <w:marTop w:val="0"/>
          <w:marBottom w:val="0"/>
          <w:divBdr>
            <w:top w:val="single" w:sz="6" w:space="4" w:color="333333"/>
            <w:left w:val="single" w:sz="6" w:space="4" w:color="333333"/>
            <w:bottom w:val="none" w:sz="0" w:space="4" w:color="auto"/>
            <w:right w:val="single" w:sz="6" w:space="4" w:color="333333"/>
          </w:divBdr>
        </w:div>
        <w:div w:id="1271357490">
          <w:marLeft w:val="0"/>
          <w:marRight w:val="0"/>
          <w:marTop w:val="0"/>
          <w:marBottom w:val="0"/>
          <w:divBdr>
            <w:top w:val="single" w:sz="6" w:space="4" w:color="333333"/>
            <w:left w:val="single" w:sz="6" w:space="4" w:color="333333"/>
            <w:bottom w:val="none" w:sz="0" w:space="4" w:color="auto"/>
            <w:right w:val="single" w:sz="6" w:space="4" w:color="333333"/>
          </w:divBdr>
        </w:div>
        <w:div w:id="141509808">
          <w:marLeft w:val="0"/>
          <w:marRight w:val="0"/>
          <w:marTop w:val="0"/>
          <w:marBottom w:val="0"/>
          <w:divBdr>
            <w:top w:val="single" w:sz="6" w:space="4" w:color="333333"/>
            <w:left w:val="single" w:sz="6" w:space="4" w:color="333333"/>
            <w:bottom w:val="none" w:sz="0" w:space="4" w:color="auto"/>
            <w:right w:val="single" w:sz="6" w:space="4" w:color="333333"/>
          </w:divBdr>
        </w:div>
        <w:div w:id="853500983">
          <w:marLeft w:val="0"/>
          <w:marRight w:val="0"/>
          <w:marTop w:val="0"/>
          <w:marBottom w:val="0"/>
          <w:divBdr>
            <w:top w:val="single" w:sz="6" w:space="4" w:color="333333"/>
            <w:left w:val="single" w:sz="6" w:space="4" w:color="333333"/>
            <w:bottom w:val="none" w:sz="0" w:space="4" w:color="auto"/>
            <w:right w:val="single" w:sz="6" w:space="4" w:color="333333"/>
          </w:divBdr>
        </w:div>
        <w:div w:id="1239512712">
          <w:marLeft w:val="0"/>
          <w:marRight w:val="0"/>
          <w:marTop w:val="0"/>
          <w:marBottom w:val="0"/>
          <w:divBdr>
            <w:top w:val="single" w:sz="6" w:space="4" w:color="333333"/>
            <w:left w:val="single" w:sz="6" w:space="4" w:color="333333"/>
            <w:bottom w:val="none" w:sz="0" w:space="4" w:color="auto"/>
            <w:right w:val="single" w:sz="6" w:space="4" w:color="333333"/>
          </w:divBdr>
        </w:div>
        <w:div w:id="1625844426">
          <w:marLeft w:val="0"/>
          <w:marRight w:val="0"/>
          <w:marTop w:val="0"/>
          <w:marBottom w:val="0"/>
          <w:divBdr>
            <w:top w:val="single" w:sz="6" w:space="6" w:color="333333"/>
            <w:left w:val="single" w:sz="6" w:space="12" w:color="333333"/>
            <w:bottom w:val="none" w:sz="0" w:space="6" w:color="auto"/>
            <w:right w:val="single" w:sz="6" w:space="12" w:color="333333"/>
          </w:divBdr>
          <w:divsChild>
            <w:div w:id="1922592888">
              <w:marLeft w:val="0"/>
              <w:marRight w:val="0"/>
              <w:marTop w:val="0"/>
              <w:marBottom w:val="0"/>
              <w:divBdr>
                <w:top w:val="none" w:sz="0" w:space="0" w:color="auto"/>
                <w:left w:val="none" w:sz="0" w:space="0" w:color="auto"/>
                <w:bottom w:val="none" w:sz="0" w:space="0" w:color="auto"/>
                <w:right w:val="none" w:sz="0" w:space="0" w:color="auto"/>
              </w:divBdr>
            </w:div>
          </w:divsChild>
        </w:div>
        <w:div w:id="13306031">
          <w:marLeft w:val="0"/>
          <w:marRight w:val="0"/>
          <w:marTop w:val="0"/>
          <w:marBottom w:val="0"/>
          <w:divBdr>
            <w:top w:val="single" w:sz="6" w:space="4" w:color="333333"/>
            <w:left w:val="single" w:sz="6" w:space="4" w:color="333333"/>
            <w:bottom w:val="none" w:sz="0" w:space="4" w:color="auto"/>
            <w:right w:val="single" w:sz="6" w:space="4" w:color="333333"/>
          </w:divBdr>
        </w:div>
        <w:div w:id="513879374">
          <w:marLeft w:val="0"/>
          <w:marRight w:val="0"/>
          <w:marTop w:val="0"/>
          <w:marBottom w:val="0"/>
          <w:divBdr>
            <w:top w:val="single" w:sz="6" w:space="4" w:color="333333"/>
            <w:left w:val="single" w:sz="6" w:space="4" w:color="333333"/>
            <w:bottom w:val="none" w:sz="0" w:space="4" w:color="auto"/>
            <w:right w:val="single" w:sz="6" w:space="4" w:color="333333"/>
          </w:divBdr>
        </w:div>
        <w:div w:id="399059444">
          <w:marLeft w:val="0"/>
          <w:marRight w:val="0"/>
          <w:marTop w:val="0"/>
          <w:marBottom w:val="0"/>
          <w:divBdr>
            <w:top w:val="single" w:sz="6" w:space="4" w:color="333333"/>
            <w:left w:val="single" w:sz="6" w:space="4" w:color="333333"/>
            <w:bottom w:val="none" w:sz="0" w:space="4" w:color="auto"/>
            <w:right w:val="single" w:sz="6" w:space="4" w:color="333333"/>
          </w:divBdr>
        </w:div>
        <w:div w:id="390540139">
          <w:marLeft w:val="0"/>
          <w:marRight w:val="0"/>
          <w:marTop w:val="0"/>
          <w:marBottom w:val="0"/>
          <w:divBdr>
            <w:top w:val="single" w:sz="6" w:space="4" w:color="333333"/>
            <w:left w:val="single" w:sz="6" w:space="4" w:color="333333"/>
            <w:bottom w:val="none" w:sz="0" w:space="4" w:color="auto"/>
            <w:right w:val="single" w:sz="6" w:space="4" w:color="333333"/>
          </w:divBdr>
        </w:div>
        <w:div w:id="789128874">
          <w:marLeft w:val="0"/>
          <w:marRight w:val="0"/>
          <w:marTop w:val="0"/>
          <w:marBottom w:val="0"/>
          <w:divBdr>
            <w:top w:val="single" w:sz="6" w:space="4" w:color="333333"/>
            <w:left w:val="single" w:sz="6" w:space="4" w:color="333333"/>
            <w:bottom w:val="none" w:sz="0" w:space="4" w:color="auto"/>
            <w:right w:val="single" w:sz="6" w:space="4" w:color="333333"/>
          </w:divBdr>
        </w:div>
        <w:div w:id="913778376">
          <w:marLeft w:val="0"/>
          <w:marRight w:val="0"/>
          <w:marTop w:val="0"/>
          <w:marBottom w:val="0"/>
          <w:divBdr>
            <w:top w:val="single" w:sz="6" w:space="6" w:color="333333"/>
            <w:left w:val="single" w:sz="6" w:space="12" w:color="333333"/>
            <w:bottom w:val="none" w:sz="0" w:space="6" w:color="auto"/>
            <w:right w:val="single" w:sz="6" w:space="12" w:color="333333"/>
          </w:divBdr>
          <w:divsChild>
            <w:div w:id="1774982223">
              <w:marLeft w:val="0"/>
              <w:marRight w:val="0"/>
              <w:marTop w:val="0"/>
              <w:marBottom w:val="0"/>
              <w:divBdr>
                <w:top w:val="none" w:sz="0" w:space="0" w:color="auto"/>
                <w:left w:val="none" w:sz="0" w:space="0" w:color="auto"/>
                <w:bottom w:val="none" w:sz="0" w:space="0" w:color="auto"/>
                <w:right w:val="none" w:sz="0" w:space="0" w:color="auto"/>
              </w:divBdr>
            </w:div>
          </w:divsChild>
        </w:div>
        <w:div w:id="1335763251">
          <w:marLeft w:val="0"/>
          <w:marRight w:val="0"/>
          <w:marTop w:val="0"/>
          <w:marBottom w:val="0"/>
          <w:divBdr>
            <w:top w:val="single" w:sz="6" w:space="4" w:color="333333"/>
            <w:left w:val="single" w:sz="6" w:space="4" w:color="333333"/>
            <w:bottom w:val="none" w:sz="0" w:space="4" w:color="auto"/>
            <w:right w:val="single" w:sz="6" w:space="4" w:color="333333"/>
          </w:divBdr>
        </w:div>
        <w:div w:id="774177434">
          <w:marLeft w:val="0"/>
          <w:marRight w:val="0"/>
          <w:marTop w:val="0"/>
          <w:marBottom w:val="0"/>
          <w:divBdr>
            <w:top w:val="single" w:sz="6" w:space="4" w:color="333333"/>
            <w:left w:val="single" w:sz="6" w:space="4" w:color="333333"/>
            <w:bottom w:val="none" w:sz="0" w:space="4" w:color="auto"/>
            <w:right w:val="single" w:sz="6" w:space="4" w:color="333333"/>
          </w:divBdr>
        </w:div>
        <w:div w:id="1649481208">
          <w:marLeft w:val="0"/>
          <w:marRight w:val="0"/>
          <w:marTop w:val="0"/>
          <w:marBottom w:val="0"/>
          <w:divBdr>
            <w:top w:val="single" w:sz="6" w:space="4" w:color="333333"/>
            <w:left w:val="single" w:sz="6" w:space="4" w:color="333333"/>
            <w:bottom w:val="none" w:sz="0" w:space="4" w:color="auto"/>
            <w:right w:val="single" w:sz="6" w:space="4" w:color="333333"/>
          </w:divBdr>
        </w:div>
        <w:div w:id="1342512609">
          <w:marLeft w:val="0"/>
          <w:marRight w:val="0"/>
          <w:marTop w:val="0"/>
          <w:marBottom w:val="0"/>
          <w:divBdr>
            <w:top w:val="single" w:sz="6" w:space="4" w:color="333333"/>
            <w:left w:val="single" w:sz="6" w:space="4" w:color="333333"/>
            <w:bottom w:val="none" w:sz="0" w:space="4" w:color="auto"/>
            <w:right w:val="single" w:sz="6" w:space="4" w:color="333333"/>
          </w:divBdr>
        </w:div>
        <w:div w:id="1446774132">
          <w:marLeft w:val="0"/>
          <w:marRight w:val="0"/>
          <w:marTop w:val="0"/>
          <w:marBottom w:val="0"/>
          <w:divBdr>
            <w:top w:val="single" w:sz="6" w:space="4" w:color="333333"/>
            <w:left w:val="single" w:sz="6" w:space="4" w:color="333333"/>
            <w:bottom w:val="none" w:sz="0" w:space="4" w:color="auto"/>
            <w:right w:val="single" w:sz="6" w:space="4" w:color="333333"/>
          </w:divBdr>
        </w:div>
        <w:div w:id="590116012">
          <w:marLeft w:val="0"/>
          <w:marRight w:val="0"/>
          <w:marTop w:val="0"/>
          <w:marBottom w:val="0"/>
          <w:divBdr>
            <w:top w:val="single" w:sz="6" w:space="6" w:color="333333"/>
            <w:left w:val="single" w:sz="6" w:space="12" w:color="333333"/>
            <w:bottom w:val="none" w:sz="0" w:space="6" w:color="auto"/>
            <w:right w:val="single" w:sz="6" w:space="12" w:color="333333"/>
          </w:divBdr>
          <w:divsChild>
            <w:div w:id="752823724">
              <w:marLeft w:val="0"/>
              <w:marRight w:val="0"/>
              <w:marTop w:val="0"/>
              <w:marBottom w:val="0"/>
              <w:divBdr>
                <w:top w:val="none" w:sz="0" w:space="0" w:color="auto"/>
                <w:left w:val="none" w:sz="0" w:space="0" w:color="auto"/>
                <w:bottom w:val="none" w:sz="0" w:space="0" w:color="auto"/>
                <w:right w:val="none" w:sz="0" w:space="0" w:color="auto"/>
              </w:divBdr>
            </w:div>
          </w:divsChild>
        </w:div>
        <w:div w:id="132917750">
          <w:marLeft w:val="0"/>
          <w:marRight w:val="0"/>
          <w:marTop w:val="0"/>
          <w:marBottom w:val="0"/>
          <w:divBdr>
            <w:top w:val="single" w:sz="6" w:space="4" w:color="333333"/>
            <w:left w:val="single" w:sz="6" w:space="4" w:color="333333"/>
            <w:bottom w:val="none" w:sz="0" w:space="4" w:color="auto"/>
            <w:right w:val="single" w:sz="6" w:space="4" w:color="333333"/>
          </w:divBdr>
        </w:div>
        <w:div w:id="1446576601">
          <w:marLeft w:val="0"/>
          <w:marRight w:val="0"/>
          <w:marTop w:val="0"/>
          <w:marBottom w:val="0"/>
          <w:divBdr>
            <w:top w:val="single" w:sz="6" w:space="4" w:color="333333"/>
            <w:left w:val="single" w:sz="6" w:space="4" w:color="333333"/>
            <w:bottom w:val="none" w:sz="0" w:space="4" w:color="auto"/>
            <w:right w:val="single" w:sz="6" w:space="4" w:color="333333"/>
          </w:divBdr>
        </w:div>
        <w:div w:id="1559364323">
          <w:marLeft w:val="0"/>
          <w:marRight w:val="0"/>
          <w:marTop w:val="0"/>
          <w:marBottom w:val="0"/>
          <w:divBdr>
            <w:top w:val="single" w:sz="6" w:space="4" w:color="333333"/>
            <w:left w:val="single" w:sz="6" w:space="4" w:color="333333"/>
            <w:bottom w:val="none" w:sz="0" w:space="4" w:color="auto"/>
            <w:right w:val="single" w:sz="6" w:space="4" w:color="333333"/>
          </w:divBdr>
        </w:div>
        <w:div w:id="993146607">
          <w:marLeft w:val="0"/>
          <w:marRight w:val="0"/>
          <w:marTop w:val="0"/>
          <w:marBottom w:val="0"/>
          <w:divBdr>
            <w:top w:val="single" w:sz="6" w:space="4" w:color="333333"/>
            <w:left w:val="single" w:sz="6" w:space="4" w:color="333333"/>
            <w:bottom w:val="none" w:sz="0" w:space="4" w:color="auto"/>
            <w:right w:val="single" w:sz="6" w:space="4" w:color="333333"/>
          </w:divBdr>
        </w:div>
        <w:div w:id="1950578010">
          <w:marLeft w:val="0"/>
          <w:marRight w:val="0"/>
          <w:marTop w:val="0"/>
          <w:marBottom w:val="0"/>
          <w:divBdr>
            <w:top w:val="single" w:sz="6" w:space="4" w:color="333333"/>
            <w:left w:val="single" w:sz="6" w:space="4" w:color="333333"/>
            <w:bottom w:val="none" w:sz="0" w:space="4" w:color="auto"/>
            <w:right w:val="single" w:sz="6" w:space="4" w:color="333333"/>
          </w:divBdr>
        </w:div>
        <w:div w:id="1081952282">
          <w:marLeft w:val="0"/>
          <w:marRight w:val="0"/>
          <w:marTop w:val="0"/>
          <w:marBottom w:val="0"/>
          <w:divBdr>
            <w:top w:val="single" w:sz="6" w:space="6" w:color="333333"/>
            <w:left w:val="single" w:sz="6" w:space="12" w:color="333333"/>
            <w:bottom w:val="none" w:sz="0" w:space="6" w:color="auto"/>
            <w:right w:val="single" w:sz="6" w:space="12" w:color="333333"/>
          </w:divBdr>
          <w:divsChild>
            <w:div w:id="860515194">
              <w:marLeft w:val="0"/>
              <w:marRight w:val="0"/>
              <w:marTop w:val="0"/>
              <w:marBottom w:val="0"/>
              <w:divBdr>
                <w:top w:val="none" w:sz="0" w:space="0" w:color="auto"/>
                <w:left w:val="none" w:sz="0" w:space="0" w:color="auto"/>
                <w:bottom w:val="none" w:sz="0" w:space="0" w:color="auto"/>
                <w:right w:val="none" w:sz="0" w:space="0" w:color="auto"/>
              </w:divBdr>
            </w:div>
          </w:divsChild>
        </w:div>
        <w:div w:id="797921191">
          <w:marLeft w:val="0"/>
          <w:marRight w:val="0"/>
          <w:marTop w:val="0"/>
          <w:marBottom w:val="0"/>
          <w:divBdr>
            <w:top w:val="single" w:sz="6" w:space="4" w:color="333333"/>
            <w:left w:val="single" w:sz="6" w:space="4" w:color="333333"/>
            <w:bottom w:val="none" w:sz="0" w:space="4" w:color="auto"/>
            <w:right w:val="single" w:sz="6" w:space="4" w:color="333333"/>
          </w:divBdr>
        </w:div>
        <w:div w:id="1623683865">
          <w:marLeft w:val="0"/>
          <w:marRight w:val="0"/>
          <w:marTop w:val="0"/>
          <w:marBottom w:val="0"/>
          <w:divBdr>
            <w:top w:val="single" w:sz="6" w:space="4" w:color="333333"/>
            <w:left w:val="single" w:sz="6" w:space="4" w:color="333333"/>
            <w:bottom w:val="none" w:sz="0" w:space="4" w:color="auto"/>
            <w:right w:val="single" w:sz="6" w:space="4" w:color="333333"/>
          </w:divBdr>
        </w:div>
        <w:div w:id="647057108">
          <w:marLeft w:val="0"/>
          <w:marRight w:val="0"/>
          <w:marTop w:val="0"/>
          <w:marBottom w:val="0"/>
          <w:divBdr>
            <w:top w:val="single" w:sz="6" w:space="4" w:color="333333"/>
            <w:left w:val="single" w:sz="6" w:space="4" w:color="333333"/>
            <w:bottom w:val="none" w:sz="0" w:space="4" w:color="auto"/>
            <w:right w:val="single" w:sz="6" w:space="4" w:color="333333"/>
          </w:divBdr>
        </w:div>
        <w:div w:id="868300740">
          <w:marLeft w:val="0"/>
          <w:marRight w:val="0"/>
          <w:marTop w:val="0"/>
          <w:marBottom w:val="0"/>
          <w:divBdr>
            <w:top w:val="single" w:sz="6" w:space="4" w:color="333333"/>
            <w:left w:val="single" w:sz="6" w:space="4" w:color="333333"/>
            <w:bottom w:val="none" w:sz="0" w:space="4" w:color="auto"/>
            <w:right w:val="single" w:sz="6" w:space="4" w:color="333333"/>
          </w:divBdr>
        </w:div>
        <w:div w:id="2067140970">
          <w:marLeft w:val="0"/>
          <w:marRight w:val="0"/>
          <w:marTop w:val="0"/>
          <w:marBottom w:val="0"/>
          <w:divBdr>
            <w:top w:val="single" w:sz="6" w:space="4" w:color="333333"/>
            <w:left w:val="single" w:sz="6" w:space="4" w:color="333333"/>
            <w:bottom w:val="none" w:sz="0" w:space="4" w:color="auto"/>
            <w:right w:val="single" w:sz="6" w:space="4" w:color="33333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Audrea Williams</dc:creator>
  <cp:keywords/>
  <dc:description/>
  <cp:lastModifiedBy>Audrea Williams</cp:lastModifiedBy>
  <cp:revision>1</cp:revision>
  <dcterms:created xsi:type="dcterms:W3CDTF">2020-05-10T22:31:00Z</dcterms:created>
  <dcterms:modified xsi:type="dcterms:W3CDTF">2020-05-10T22:34:00Z</dcterms:modified>
</cp:coreProperties>
</file>