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08D4" w14:textId="286A6E9E" w:rsidR="00836278" w:rsidRDefault="00836278" w:rsidP="00836278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5EFE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5EFE0"/>
        </w:rPr>
        <w:t>Sources:</w:t>
      </w:r>
    </w:p>
    <w:p w14:paraId="4F973206" w14:textId="77777777" w:rsidR="00836278" w:rsidRDefault="00836278" w:rsidP="00836278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5EFE0"/>
        </w:rPr>
      </w:pPr>
    </w:p>
    <w:p w14:paraId="18970FFB" w14:textId="54796151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5EFE0"/>
        </w:rPr>
        <w:t>Why some K-12 schools (or organizations) choose to encourage and/or produce high quality online classes (trainings) for their students (or employees) and why some K-12 schools (or organizations) do NOT choose to encourage and/or produce high quality online classes (trainings) for their students (employees)</w:t>
      </w:r>
      <w:r w:rsidRPr="0083627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5EFE0"/>
        </w:rPr>
        <w:t>.</w:t>
      </w:r>
    </w:p>
    <w:p w14:paraId="764CC5FB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hyperlink r:id="rId4" w:history="1">
        <w:r w:rsidRPr="00836278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Https://spencerauthor.com/ten-reasons-new-teachers-arent-using/</w:t>
        </w:r>
      </w:hyperlink>
    </w:p>
    <w:p w14:paraId="7A54180E" w14:textId="77777777" w:rsidR="00836278" w:rsidRPr="00836278" w:rsidRDefault="00836278" w:rsidP="00836278">
      <w:pPr>
        <w:shd w:val="clear" w:color="auto" w:fill="FFFFFF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why so many new teachers are so resistant to using the current available technology:</w:t>
      </w:r>
    </w:p>
    <w:p w14:paraId="072BC441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1.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</w:rPr>
        <w:t>They are worried about classroom management.</w:t>
      </w:r>
    </w:p>
    <w:p w14:paraId="3514AC22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2.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</w:rPr>
        <w:t>They view it as a consumer device.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  view technology as shallow and addicting.</w:t>
      </w:r>
    </w:p>
    <w:p w14:paraId="751C68DE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3.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</w:rPr>
        <w:t>They believe technology is unreliable.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 </w:t>
      </w:r>
    </w:p>
    <w:p w14:paraId="5DF008A7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4.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</w:rPr>
        <w:t>They tend to teach the way they were taught.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 xml:space="preserve"> There is a comfortable, “it worked for me” element, that dominates lesson planning.</w:t>
      </w:r>
    </w:p>
    <w:p w14:paraId="5C88E02F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5.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</w:rPr>
        <w:t>They’ve experienced bad technology integration.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 </w:t>
      </w:r>
    </w:p>
    <w:p w14:paraId="0A0D4C09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6.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</w:rPr>
        <w:t>Techies have done a bad job admitting what isn’t working.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 </w:t>
      </w:r>
    </w:p>
    <w:p w14:paraId="3B2AAA65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7.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</w:rPr>
        <w:t>We need to change assessment practices.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 </w:t>
      </w:r>
    </w:p>
    <w:p w14:paraId="6ED7B636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8.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</w:rPr>
        <w:t>Schools reward compliance.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 </w:t>
      </w:r>
    </w:p>
    <w:p w14:paraId="6476276E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9.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</w:rPr>
        <w:t>They still don’t have access.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 </w:t>
      </w:r>
    </w:p>
    <w:p w14:paraId="23D3A3DE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10.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</w:rPr>
        <w:t>They aren’t connected.</w:t>
      </w:r>
    </w:p>
    <w:p w14:paraId="09424DA0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 </w:t>
      </w:r>
    </w:p>
    <w:p w14:paraId="4FA89BA9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hyperlink r:id="rId5" w:history="1">
        <w:r w:rsidRPr="00836278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</w:rPr>
          <w:t>https://trainingindustry.com/articles/content-development/4-reasons-not-to-start-training-online/</w:t>
        </w:r>
      </w:hyperlink>
    </w:p>
    <w:p w14:paraId="12688680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 </w:t>
      </w:r>
    </w:p>
    <w:p w14:paraId="4EFCA9C0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 </w:t>
      </w:r>
    </w:p>
    <w:p w14:paraId="4E090F01" w14:textId="77777777" w:rsidR="00836278" w:rsidRPr="00836278" w:rsidRDefault="00836278" w:rsidP="00836278">
      <w:pPr>
        <w:shd w:val="clear" w:color="auto" w:fill="FFFFFF"/>
        <w:ind w:left="154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b/>
          <w:bCs/>
          <w:color w:val="1A1A1A"/>
          <w:sz w:val="29"/>
          <w:szCs w:val="29"/>
        </w:rPr>
        <w:t>1.</w:t>
      </w:r>
      <w:r w:rsidRPr="00836278">
        <w:rPr>
          <w:rFonts w:ascii="Times New Roman" w:eastAsia="Times New Roman" w:hAnsi="Times New Roman" w:cs="Times New Roman"/>
          <w:color w:val="1A1A1A"/>
          <w:sz w:val="14"/>
          <w:szCs w:val="14"/>
        </w:rPr>
        <w:t xml:space="preserve"> </w:t>
      </w:r>
      <w:r w:rsidRPr="00836278">
        <w:rPr>
          <w:rFonts w:ascii="Times New Roman" w:eastAsia="Times New Roman" w:hAnsi="Times New Roman" w:cs="Times New Roman"/>
          <w:color w:val="1A1A1A"/>
          <w:sz w:val="14"/>
          <w:szCs w:val="14"/>
        </w:rPr>
        <w:tab/>
      </w:r>
      <w:r w:rsidRPr="00836278">
        <w:rPr>
          <w:rFonts w:ascii="Times New Roman" w:eastAsia="Times New Roman" w:hAnsi="Times New Roman" w:cs="Times New Roman"/>
          <w:b/>
          <w:bCs/>
          <w:color w:val="1A1A1A"/>
          <w:sz w:val="29"/>
          <w:szCs w:val="29"/>
        </w:rPr>
        <w:t>The skills are not relevant on a strategic level.</w:t>
      </w:r>
    </w:p>
    <w:p w14:paraId="4C91748D" w14:textId="77777777" w:rsidR="00836278" w:rsidRPr="00836278" w:rsidRDefault="00836278" w:rsidP="00836278">
      <w:pPr>
        <w:shd w:val="clear" w:color="auto" w:fill="FFFFFF"/>
        <w:ind w:left="154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2.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 xml:space="preserve"> 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ab/>
      </w:r>
      <w:r w:rsidRPr="00836278">
        <w:rPr>
          <w:rFonts w:ascii="Times New Roman" w:eastAsia="Times New Roman" w:hAnsi="Times New Roman" w:cs="Times New Roman"/>
          <w:b/>
          <w:bCs/>
          <w:color w:val="1A1A1A"/>
          <w:sz w:val="29"/>
          <w:szCs w:val="29"/>
        </w:rPr>
        <w:t>There are no verifiable training goals.</w:t>
      </w:r>
    </w:p>
    <w:p w14:paraId="0331213D" w14:textId="77777777" w:rsidR="00836278" w:rsidRPr="00836278" w:rsidRDefault="00836278" w:rsidP="00836278">
      <w:pPr>
        <w:shd w:val="clear" w:color="auto" w:fill="FFFFFF"/>
        <w:ind w:left="154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3.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 xml:space="preserve"> 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ab/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Training is voluntary</w:t>
      </w:r>
    </w:p>
    <w:p w14:paraId="0ED4D6BD" w14:textId="77777777" w:rsidR="00836278" w:rsidRPr="00836278" w:rsidRDefault="00836278" w:rsidP="00836278">
      <w:pPr>
        <w:shd w:val="clear" w:color="auto" w:fill="FFFFFF"/>
        <w:spacing w:before="24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1A1A1A"/>
          <w:sz w:val="29"/>
          <w:szCs w:val="29"/>
        </w:rPr>
        <w:t>Making online training compulsory may sound childish. However, e-learning often comes with meager participation. On the day of an in-person course, everyone is present. The flexibility and relative newness of online training are both an advantage and a disadvantage.</w:t>
      </w:r>
    </w:p>
    <w:p w14:paraId="163EBF45" w14:textId="77777777" w:rsidR="00836278" w:rsidRPr="00836278" w:rsidRDefault="00836278" w:rsidP="00836278">
      <w:pPr>
        <w:shd w:val="clear" w:color="auto" w:fill="FFFFFF"/>
        <w:ind w:left="154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</w:rPr>
        <w:t>4.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1A1A1A"/>
          <w:sz w:val="29"/>
          <w:szCs w:val="29"/>
        </w:rPr>
        <w:t>Learners are unmotivated.</w:t>
      </w:r>
    </w:p>
    <w:p w14:paraId="003C83CD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000000"/>
          <w:sz w:val="22"/>
          <w:szCs w:val="22"/>
        </w:rPr>
        <w:lastRenderedPageBreak/>
        <w:t> </w:t>
      </w:r>
    </w:p>
    <w:p w14:paraId="2C98F8C2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38C078B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E0A11ED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hyperlink r:id="rId6" w:history="1">
        <w:r w:rsidRPr="00836278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https://edly.io/blog/how-to-motivate-learners-in-an-online-learning-environment/</w:t>
        </w:r>
      </w:hyperlink>
    </w:p>
    <w:p w14:paraId="535E6DF0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b/>
          <w:bCs/>
          <w:color w:val="1155CC"/>
          <w:sz w:val="32"/>
          <w:szCs w:val="32"/>
          <w:u w:val="single"/>
          <w:shd w:val="clear" w:color="auto" w:fill="F5EFE0"/>
        </w:rPr>
        <w:t>Why some K-12 schools (or organizations) choose to encourage and/or produce high quality online classes (trainings) for their students (or employees) and why some K-12 schools (or organizations) do NOT choose to encourage and/or produce high quality online classes (trainings) for their students (employees)</w:t>
      </w:r>
      <w:r w:rsidRPr="00836278">
        <w:rPr>
          <w:rFonts w:ascii="Times New Roman" w:eastAsia="Times New Roman" w:hAnsi="Times New Roman" w:cs="Times New Roman"/>
          <w:color w:val="1155CC"/>
          <w:sz w:val="32"/>
          <w:szCs w:val="32"/>
          <w:u w:val="single"/>
          <w:shd w:val="clear" w:color="auto" w:fill="F5EFE0"/>
        </w:rPr>
        <w:t>.</w:t>
      </w:r>
    </w:p>
    <w:p w14:paraId="68AC7CE8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hyperlink r:id="rId7" w:history="1">
        <w:r w:rsidRPr="00836278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Https://spencerauthor.com/ten-reasons-new-teachers-arent-using/</w:t>
        </w:r>
      </w:hyperlink>
    </w:p>
    <w:p w14:paraId="3C40BFA0" w14:textId="77777777" w:rsidR="00836278" w:rsidRPr="00836278" w:rsidRDefault="00836278" w:rsidP="00836278">
      <w:pPr>
        <w:shd w:val="clear" w:color="auto" w:fill="FFFFFF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why so many new teachers are so resistant to using the current available technology:</w:t>
      </w:r>
    </w:p>
    <w:p w14:paraId="1B0433D2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1.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  <w:u w:val="single"/>
        </w:rPr>
        <w:t>They are worried about classroom management.</w:t>
      </w:r>
    </w:p>
    <w:p w14:paraId="0B44B8D6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2.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  <w:u w:val="single"/>
        </w:rPr>
        <w:t>They view it as a consumer device.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  view technology as shallow and addicting.</w:t>
      </w:r>
    </w:p>
    <w:p w14:paraId="6673B066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3.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  <w:u w:val="single"/>
        </w:rPr>
        <w:t>They believe technology is unreliable.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 </w:t>
      </w:r>
    </w:p>
    <w:p w14:paraId="7F431DE8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4.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  <w:u w:val="single"/>
        </w:rPr>
        <w:t>They tend to teach the way they were taught.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 xml:space="preserve"> There is a comfortable, “it worked for me” element, that dominates lesson planning.</w:t>
      </w:r>
    </w:p>
    <w:p w14:paraId="4CDF39DA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5.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  <w:u w:val="single"/>
        </w:rPr>
        <w:t>They’ve experienced bad technology integration.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 </w:t>
      </w:r>
    </w:p>
    <w:p w14:paraId="2ABB41AE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6.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  <w:u w:val="single"/>
        </w:rPr>
        <w:t>Techies have done a bad job admitting what isn’t working.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 </w:t>
      </w:r>
    </w:p>
    <w:p w14:paraId="6CD36FBF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7.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  <w:u w:val="single"/>
        </w:rPr>
        <w:t>We need to change assessment practices.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 </w:t>
      </w:r>
    </w:p>
    <w:p w14:paraId="0672F3CB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8.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  <w:u w:val="single"/>
        </w:rPr>
        <w:t>Schools reward compliance.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 </w:t>
      </w:r>
    </w:p>
    <w:p w14:paraId="02FF5A89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9.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  <w:u w:val="single"/>
        </w:rPr>
        <w:t>They still don’t have access.</w:t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 </w:t>
      </w:r>
    </w:p>
    <w:p w14:paraId="1940FE8E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10.</w:t>
      </w:r>
      <w:r w:rsidRPr="00836278">
        <w:rPr>
          <w:rFonts w:ascii="Times New Roman" w:eastAsia="Times New Roman" w:hAnsi="Times New Roman" w:cs="Times New Roman"/>
          <w:b/>
          <w:bCs/>
          <w:color w:val="676767"/>
          <w:sz w:val="27"/>
          <w:szCs w:val="27"/>
          <w:u w:val="single"/>
        </w:rPr>
        <w:t>They aren’t connected.</w:t>
      </w:r>
    </w:p>
    <w:p w14:paraId="6D725DAF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 </w:t>
      </w:r>
    </w:p>
    <w:p w14:paraId="5780FA15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hyperlink r:id="rId8" w:history="1">
        <w:r w:rsidRPr="00836278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</w:rPr>
          <w:t>https://trainingindustry.com/articles/content-development/4-reasons-not-to-start-training-online/</w:t>
        </w:r>
      </w:hyperlink>
    </w:p>
    <w:p w14:paraId="0A06ED0C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 </w:t>
      </w:r>
    </w:p>
    <w:p w14:paraId="46C08AAC" w14:textId="77777777" w:rsidR="00836278" w:rsidRPr="00836278" w:rsidRDefault="00836278" w:rsidP="00836278">
      <w:pPr>
        <w:shd w:val="clear" w:color="auto" w:fill="FFFFFF"/>
        <w:ind w:left="118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 </w:t>
      </w:r>
    </w:p>
    <w:p w14:paraId="6394D3DB" w14:textId="77777777" w:rsidR="00836278" w:rsidRPr="00836278" w:rsidRDefault="00836278" w:rsidP="00836278">
      <w:pPr>
        <w:shd w:val="clear" w:color="auto" w:fill="FFFFFF"/>
        <w:ind w:left="154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b/>
          <w:bCs/>
          <w:color w:val="1A1A1A"/>
          <w:sz w:val="29"/>
          <w:szCs w:val="29"/>
          <w:u w:val="single"/>
        </w:rPr>
        <w:t>1.</w:t>
      </w:r>
      <w:r w:rsidRPr="00836278">
        <w:rPr>
          <w:rFonts w:ascii="Times New Roman" w:eastAsia="Times New Roman" w:hAnsi="Times New Roman" w:cs="Times New Roman"/>
          <w:color w:val="1A1A1A"/>
          <w:sz w:val="14"/>
          <w:szCs w:val="14"/>
          <w:u w:val="single"/>
        </w:rPr>
        <w:t xml:space="preserve"> </w:t>
      </w:r>
      <w:r w:rsidRPr="00836278">
        <w:rPr>
          <w:rFonts w:ascii="Times New Roman" w:eastAsia="Times New Roman" w:hAnsi="Times New Roman" w:cs="Times New Roman"/>
          <w:color w:val="1A1A1A"/>
          <w:sz w:val="14"/>
          <w:szCs w:val="14"/>
          <w:u w:val="single"/>
        </w:rPr>
        <w:tab/>
      </w:r>
      <w:r w:rsidRPr="00836278">
        <w:rPr>
          <w:rFonts w:ascii="Times New Roman" w:eastAsia="Times New Roman" w:hAnsi="Times New Roman" w:cs="Times New Roman"/>
          <w:b/>
          <w:bCs/>
          <w:color w:val="1A1A1A"/>
          <w:sz w:val="29"/>
          <w:szCs w:val="29"/>
          <w:u w:val="single"/>
        </w:rPr>
        <w:t>The skills are not relevant on a strategic level.</w:t>
      </w:r>
    </w:p>
    <w:p w14:paraId="5F905D8F" w14:textId="77777777" w:rsidR="00836278" w:rsidRPr="00836278" w:rsidRDefault="00836278" w:rsidP="00836278">
      <w:pPr>
        <w:shd w:val="clear" w:color="auto" w:fill="FFFFFF"/>
        <w:ind w:left="154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2.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 xml:space="preserve"> 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ab/>
      </w:r>
      <w:r w:rsidRPr="00836278">
        <w:rPr>
          <w:rFonts w:ascii="Times New Roman" w:eastAsia="Times New Roman" w:hAnsi="Times New Roman" w:cs="Times New Roman"/>
          <w:b/>
          <w:bCs/>
          <w:color w:val="1A1A1A"/>
          <w:sz w:val="29"/>
          <w:szCs w:val="29"/>
          <w:u w:val="single"/>
        </w:rPr>
        <w:t>There are no verifiable training goals.</w:t>
      </w:r>
    </w:p>
    <w:p w14:paraId="40623175" w14:textId="77777777" w:rsidR="00836278" w:rsidRPr="00836278" w:rsidRDefault="00836278" w:rsidP="00836278">
      <w:pPr>
        <w:shd w:val="clear" w:color="auto" w:fill="FFFFFF"/>
        <w:ind w:left="154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3.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 xml:space="preserve"> 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ab/>
      </w: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t>Training is voluntary</w:t>
      </w:r>
    </w:p>
    <w:p w14:paraId="12102EAC" w14:textId="77777777" w:rsidR="00836278" w:rsidRPr="00836278" w:rsidRDefault="00836278" w:rsidP="00836278">
      <w:pPr>
        <w:shd w:val="clear" w:color="auto" w:fill="FFFFFF"/>
        <w:spacing w:before="24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1A1A1A"/>
          <w:sz w:val="29"/>
          <w:szCs w:val="29"/>
          <w:u w:val="single"/>
        </w:rPr>
        <w:t>Making online training compulsory may sound childish. However, e-learning often comes with meager participation. On the day of an in-person course, everyone is present. The flexibility and relative newness of online training are both an advantage and a disadvantage.</w:t>
      </w:r>
    </w:p>
    <w:p w14:paraId="11DB35CF" w14:textId="77777777" w:rsidR="00836278" w:rsidRPr="00836278" w:rsidRDefault="00836278" w:rsidP="00836278">
      <w:pPr>
        <w:shd w:val="clear" w:color="auto" w:fill="FFFFFF"/>
        <w:ind w:left="1540"/>
        <w:rPr>
          <w:rFonts w:ascii="Times New Roman" w:eastAsia="Times New Roman" w:hAnsi="Times New Roman" w:cs="Times New Roman"/>
        </w:rPr>
      </w:pPr>
      <w:r w:rsidRPr="00836278">
        <w:rPr>
          <w:rFonts w:ascii="Times New Roman" w:eastAsia="Times New Roman" w:hAnsi="Times New Roman" w:cs="Times New Roman"/>
          <w:color w:val="676767"/>
          <w:sz w:val="27"/>
          <w:szCs w:val="27"/>
          <w:u w:val="single"/>
        </w:rPr>
        <w:lastRenderedPageBreak/>
        <w:t>4.</w:t>
      </w:r>
      <w:r w:rsidRPr="00836278">
        <w:rPr>
          <w:rFonts w:ascii="Times New Roman" w:eastAsia="Times New Roman" w:hAnsi="Times New Roman" w:cs="Times New Roman"/>
          <w:color w:val="676767"/>
          <w:sz w:val="14"/>
          <w:szCs w:val="14"/>
          <w:u w:val="single"/>
        </w:rPr>
        <w:t xml:space="preserve">     </w:t>
      </w:r>
      <w:r w:rsidRPr="00836278">
        <w:rPr>
          <w:rFonts w:ascii="Times New Roman" w:eastAsia="Times New Roman" w:hAnsi="Times New Roman" w:cs="Times New Roman"/>
          <w:b/>
          <w:bCs/>
          <w:color w:val="1A1A1A"/>
          <w:sz w:val="29"/>
          <w:szCs w:val="29"/>
          <w:u w:val="single"/>
        </w:rPr>
        <w:t>Learners are unmotivated.</w:t>
      </w:r>
    </w:p>
    <w:p w14:paraId="21ABF7F4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1155CC"/>
          <w:sz w:val="22"/>
          <w:szCs w:val="22"/>
          <w:u w:val="single"/>
        </w:rPr>
        <w:t> </w:t>
      </w:r>
    </w:p>
    <w:p w14:paraId="5D54167E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1155CC"/>
          <w:sz w:val="22"/>
          <w:szCs w:val="22"/>
          <w:u w:val="single"/>
        </w:rPr>
        <w:t> </w:t>
      </w:r>
    </w:p>
    <w:p w14:paraId="7DEFCB38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1155CC"/>
          <w:sz w:val="22"/>
          <w:szCs w:val="22"/>
          <w:u w:val="single"/>
        </w:rPr>
        <w:t> </w:t>
      </w:r>
    </w:p>
    <w:p w14:paraId="73540F50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hyperlink r:id="rId9" w:history="1">
        <w:r w:rsidRPr="00836278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https://edly.io/blog/how-to-motivate-learners-in-an-online-learning-environment/</w:t>
        </w:r>
      </w:hyperlink>
    </w:p>
    <w:p w14:paraId="7ADC6685" w14:textId="77777777" w:rsidR="00836278" w:rsidRPr="00836278" w:rsidRDefault="00836278" w:rsidP="00836278">
      <w:pPr>
        <w:rPr>
          <w:rFonts w:ascii="Times New Roman" w:eastAsia="Times New Roman" w:hAnsi="Times New Roman" w:cs="Times New Roman"/>
        </w:rPr>
      </w:pPr>
    </w:p>
    <w:p w14:paraId="74560342" w14:textId="25DF548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noProof/>
        </w:rPr>
        <w:drawing>
          <wp:inline distT="0" distB="0" distL="0" distR="0" wp14:anchorId="1EB4C931" wp14:editId="557C8AA2">
            <wp:extent cx="5943600" cy="3334385"/>
            <wp:effectExtent l="0" t="0" r="0" b="571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006D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1155CC"/>
          <w:sz w:val="22"/>
          <w:szCs w:val="22"/>
          <w:u w:val="single"/>
        </w:rPr>
        <w:t> </w:t>
      </w:r>
    </w:p>
    <w:p w14:paraId="6DC51C67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hyperlink r:id="rId11" w:history="1">
        <w:r w:rsidRPr="00836278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https://www.teachaway.com/blog/increase-engagement-in-online-classroom</w:t>
        </w:r>
      </w:hyperlink>
    </w:p>
    <w:p w14:paraId="3DDF8E35" w14:textId="77777777" w:rsidR="00836278" w:rsidRPr="00836278" w:rsidRDefault="00836278" w:rsidP="00836278">
      <w:pPr>
        <w:shd w:val="clear" w:color="auto" w:fill="FFFFFF"/>
        <w:spacing w:after="8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6278">
        <w:rPr>
          <w:rFonts w:ascii="Montserrat" w:eastAsia="Times New Roman" w:hAnsi="Montserrat" w:cs="Times New Roman"/>
          <w:b/>
          <w:bCs/>
          <w:color w:val="71BF44"/>
          <w:sz w:val="48"/>
          <w:szCs w:val="48"/>
          <w:u w:val="single"/>
        </w:rPr>
        <w:t xml:space="preserve">Here are the 8 best tips that will help you learn how to make lessons fun </w:t>
      </w:r>
      <w:r w:rsidRPr="00836278">
        <w:rPr>
          <w:rFonts w:ascii="Montserrat" w:eastAsia="Times New Roman" w:hAnsi="Montserrat" w:cs="Times New Roman"/>
          <w:b/>
          <w:bCs/>
          <w:color w:val="71BF44"/>
          <w:sz w:val="48"/>
          <w:szCs w:val="48"/>
          <w:u w:val="single"/>
        </w:rPr>
        <w:lastRenderedPageBreak/>
        <w:t>and engaging in an online classroom:</w:t>
      </w:r>
    </w:p>
    <w:p w14:paraId="445F6B95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1.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 xml:space="preserve">  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Present your best (online) self</w:t>
      </w:r>
    </w:p>
    <w:p w14:paraId="1BAF154A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2.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 xml:space="preserve">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Use technology to your advantage</w:t>
      </w:r>
    </w:p>
    <w:p w14:paraId="26D0696A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3.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 xml:space="preserve">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Find what inspires your students</w:t>
      </w:r>
    </w:p>
    <w:p w14:paraId="2468BD75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4.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Set goals and help students stick to them</w:t>
      </w:r>
    </w:p>
    <w:p w14:paraId="613902F3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5.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 xml:space="preserve">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Keep it interactive</w:t>
      </w:r>
    </w:p>
    <w:p w14:paraId="63330F20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6.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 xml:space="preserve">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Break down the lessons and make it digestible</w:t>
      </w:r>
    </w:p>
    <w:p w14:paraId="38D81937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7.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 xml:space="preserve">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Make your students feel valued</w:t>
      </w:r>
    </w:p>
    <w:p w14:paraId="554C1D9C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8.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 xml:space="preserve">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  <w:u w:val="single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  <w:u w:val="single"/>
        </w:rPr>
        <w:t>Be patient with your students</w:t>
      </w:r>
    </w:p>
    <w:p w14:paraId="6418C036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1155CC"/>
          <w:sz w:val="22"/>
          <w:szCs w:val="22"/>
          <w:u w:val="single"/>
        </w:rPr>
        <w:t> </w:t>
      </w:r>
    </w:p>
    <w:p w14:paraId="2492CFF4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1155CC"/>
          <w:sz w:val="22"/>
          <w:szCs w:val="22"/>
          <w:u w:val="single"/>
        </w:rPr>
        <w:t> </w:t>
      </w:r>
    </w:p>
    <w:p w14:paraId="2F40928B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1155CC"/>
          <w:sz w:val="22"/>
          <w:szCs w:val="22"/>
          <w:u w:val="single"/>
        </w:rPr>
        <w:t> </w:t>
      </w:r>
    </w:p>
    <w:p w14:paraId="5B429C3C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1155CC"/>
          <w:sz w:val="22"/>
          <w:szCs w:val="22"/>
          <w:u w:val="single"/>
        </w:rPr>
        <w:t> </w:t>
      </w:r>
    </w:p>
    <w:p w14:paraId="25709D6A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1155CC"/>
          <w:sz w:val="22"/>
          <w:szCs w:val="22"/>
          <w:u w:val="single"/>
        </w:rPr>
        <w:t> </w:t>
      </w:r>
    </w:p>
    <w:p w14:paraId="6C53A965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1155CC"/>
          <w:sz w:val="22"/>
          <w:szCs w:val="22"/>
          <w:u w:val="single"/>
        </w:rPr>
        <w:t> </w:t>
      </w:r>
    </w:p>
    <w:p w14:paraId="6096893E" w14:textId="77777777" w:rsidR="00836278" w:rsidRPr="00836278" w:rsidRDefault="00836278" w:rsidP="00836278">
      <w:pPr>
        <w:rPr>
          <w:rFonts w:ascii="Times New Roman" w:eastAsia="Times New Roman" w:hAnsi="Times New Roman" w:cs="Times New Roman"/>
        </w:rPr>
      </w:pPr>
    </w:p>
    <w:p w14:paraId="0A1BEB9D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r w:rsidRPr="0083627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C2AA293" w14:textId="77777777" w:rsidR="00836278" w:rsidRPr="00836278" w:rsidRDefault="00836278" w:rsidP="00836278">
      <w:pPr>
        <w:spacing w:before="240" w:after="240"/>
        <w:rPr>
          <w:rFonts w:ascii="Times New Roman" w:eastAsia="Times New Roman" w:hAnsi="Times New Roman" w:cs="Times New Roman"/>
        </w:rPr>
      </w:pPr>
      <w:hyperlink r:id="rId12" w:history="1">
        <w:r w:rsidRPr="00836278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https://www.teachaway.com/blog/increase-engagement-in-online-classroom</w:t>
        </w:r>
      </w:hyperlink>
    </w:p>
    <w:p w14:paraId="3AABD89D" w14:textId="77777777" w:rsidR="00836278" w:rsidRPr="00836278" w:rsidRDefault="00836278" w:rsidP="00836278">
      <w:pPr>
        <w:shd w:val="clear" w:color="auto" w:fill="FFFFFF"/>
        <w:spacing w:after="8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6278">
        <w:rPr>
          <w:rFonts w:ascii="Montserrat" w:eastAsia="Times New Roman" w:hAnsi="Montserrat" w:cs="Times New Roman"/>
          <w:b/>
          <w:bCs/>
          <w:color w:val="71BF44"/>
          <w:sz w:val="48"/>
          <w:szCs w:val="48"/>
        </w:rPr>
        <w:t xml:space="preserve">Here are the 8 best tips that will help you learn how to make lessons fun </w:t>
      </w:r>
      <w:r w:rsidRPr="00836278">
        <w:rPr>
          <w:rFonts w:ascii="Montserrat" w:eastAsia="Times New Roman" w:hAnsi="Montserrat" w:cs="Times New Roman"/>
          <w:b/>
          <w:bCs/>
          <w:color w:val="71BF44"/>
          <w:sz w:val="48"/>
          <w:szCs w:val="48"/>
        </w:rPr>
        <w:lastRenderedPageBreak/>
        <w:t>and engaging in an online classroom:</w:t>
      </w:r>
    </w:p>
    <w:p w14:paraId="6DA1D892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1.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 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Present your best (online) self</w:t>
      </w:r>
    </w:p>
    <w:p w14:paraId="74FE5B90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2.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Use technology to your advantage</w:t>
      </w:r>
    </w:p>
    <w:p w14:paraId="5D0B8D56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3.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Find what inspires your students</w:t>
      </w:r>
    </w:p>
    <w:p w14:paraId="1F39F6FC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4.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Set goals and help students stick to them</w:t>
      </w:r>
    </w:p>
    <w:p w14:paraId="0DC4D3C1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5.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Keep it interactive</w:t>
      </w:r>
    </w:p>
    <w:p w14:paraId="52FC3B0D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6.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Break down the lessons and make it digestible</w:t>
      </w:r>
    </w:p>
    <w:p w14:paraId="31723472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7.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Make your students feel valued</w:t>
      </w:r>
    </w:p>
    <w:p w14:paraId="0552C146" w14:textId="77777777" w:rsidR="00836278" w:rsidRPr="00836278" w:rsidRDefault="00836278" w:rsidP="00836278">
      <w:pPr>
        <w:ind w:left="720"/>
        <w:rPr>
          <w:rFonts w:ascii="Times New Roman" w:eastAsia="Times New Roman" w:hAnsi="Times New Roman" w:cs="Times New Roman"/>
        </w:rPr>
      </w:pP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8.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</w:t>
      </w:r>
      <w:r w:rsidRPr="00836278">
        <w:rPr>
          <w:rFonts w:ascii="Times New Roman" w:eastAsia="Times New Roman" w:hAnsi="Times New Roman" w:cs="Times New Roman"/>
          <w:color w:val="212529"/>
          <w:sz w:val="14"/>
          <w:szCs w:val="14"/>
        </w:rPr>
        <w:tab/>
      </w:r>
      <w:r w:rsidRPr="00836278">
        <w:rPr>
          <w:rFonts w:ascii="Montserrat" w:eastAsia="Times New Roman" w:hAnsi="Montserrat" w:cs="Times New Roman"/>
          <w:color w:val="212529"/>
          <w:sz w:val="27"/>
          <w:szCs w:val="27"/>
        </w:rPr>
        <w:t>Be patient with your students</w:t>
      </w:r>
    </w:p>
    <w:p w14:paraId="52CD5553" w14:textId="77777777" w:rsidR="00836278" w:rsidRPr="00836278" w:rsidRDefault="00836278" w:rsidP="00836278">
      <w:pPr>
        <w:rPr>
          <w:rFonts w:ascii="Times New Roman" w:eastAsia="Times New Roman" w:hAnsi="Times New Roman" w:cs="Times New Roman"/>
        </w:rPr>
      </w:pPr>
    </w:p>
    <w:p w14:paraId="633ABAA1" w14:textId="77777777" w:rsidR="00C4533B" w:rsidRDefault="00000000"/>
    <w:sectPr w:rsidR="00C4533B" w:rsidSect="00CF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78"/>
    <w:rsid w:val="006E102C"/>
    <w:rsid w:val="00836278"/>
    <w:rsid w:val="00C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FE4F3"/>
  <w15:chartTrackingRefBased/>
  <w15:docId w15:val="{1AE195C2-530C-7C43-9EFB-653200C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62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62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6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3627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3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rainingindustry.com/articles/content-development/4-reasons-not-to-start-training-onlin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encerauthor.com/ten-reasons-new-teachers-arent-using/" TargetMode="External"/><Relationship Id="rId12" Type="http://schemas.openxmlformats.org/officeDocument/2006/relationships/hyperlink" Target="https://www.teachaway.com/blog/increase-engagement-in-online-classro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ly.io/blog/how-to-motivate-learners-in-an-online-learning-environment/" TargetMode="External"/><Relationship Id="rId11" Type="http://schemas.openxmlformats.org/officeDocument/2006/relationships/hyperlink" Target="https://www.teachaway.com/blog/increase-engagement-in-online-classroom" TargetMode="External"/><Relationship Id="rId5" Type="http://schemas.openxmlformats.org/officeDocument/2006/relationships/hyperlink" Target="https://trainingindustry.com/articles/content-development/4-reasons-not-to-start-training-online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spencerauthor.com/ten-reasons-new-teachers-arent-using/" TargetMode="External"/><Relationship Id="rId9" Type="http://schemas.openxmlformats.org/officeDocument/2006/relationships/hyperlink" Target="https://edly.io/blog/how-to-motivate-learners-in-an-online-learning-environ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2023-04-24T13:41:00Z</dcterms:created>
  <dcterms:modified xsi:type="dcterms:W3CDTF">2023-04-24T13:42:00Z</dcterms:modified>
  <dc:language/>
  <cp:version/>
  <cp:contentStatus/>
  <cp:category/>
</cp:coreProperties>
</file>