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26F" w14:textId="77777777" w:rsidR="008051F0" w:rsidRDefault="008051F0" w:rsidP="008051F0">
      <w:pPr>
        <w:jc w:val="center"/>
        <w:rPr>
          <w:rFonts w:ascii="Times New Roman" w:eastAsiaTheme="minorEastAsia" w:hAnsi="Times New Roman" w:cs="Times New Roman"/>
          <w:b/>
          <w:bCs/>
          <w:color w:val="000000" w:themeColor="text1"/>
          <w:spacing w:val="10"/>
          <w:lang w:eastAsia="zh-CN"/>
        </w:rPr>
      </w:pPr>
      <w:r w:rsidRPr="00245334">
        <w:rPr>
          <w:rFonts w:ascii="Times New Roman" w:eastAsiaTheme="minorEastAsia" w:hAnsi="Times New Roman" w:cs="Times New Roman"/>
          <w:b/>
          <w:bCs/>
          <w:color w:val="000000" w:themeColor="text1"/>
          <w:spacing w:val="10"/>
          <w:lang w:eastAsia="zh-CN"/>
        </w:rPr>
        <w:t>Michael George Berry</w:t>
      </w:r>
    </w:p>
    <w:p w14:paraId="444CBF0C" w14:textId="77777777" w:rsidR="008051F0" w:rsidRPr="00245334" w:rsidRDefault="008051F0" w:rsidP="008051F0">
      <w:pPr>
        <w:jc w:val="center"/>
        <w:rPr>
          <w:rFonts w:ascii="Times New Roman" w:eastAsiaTheme="minorEastAsia" w:hAnsi="Times New Roman" w:cs="Times New Roman"/>
          <w:b/>
          <w:bCs/>
          <w:color w:val="000000" w:themeColor="text1"/>
          <w:spacing w:val="10"/>
          <w:lang w:eastAsia="zh-CN"/>
        </w:rPr>
      </w:pPr>
    </w:p>
    <w:p w14:paraId="4F49F737" w14:textId="77777777" w:rsidR="008051F0" w:rsidRPr="00245334" w:rsidRDefault="008051F0" w:rsidP="008051F0">
      <w:pPr>
        <w:jc w:val="center"/>
        <w:rPr>
          <w:rFonts w:ascii="Times New Roman" w:eastAsiaTheme="minorEastAsia" w:hAnsi="Times New Roman" w:cs="Times New Roman"/>
          <w:b/>
          <w:bCs/>
          <w:color w:val="000000" w:themeColor="text1"/>
          <w:spacing w:val="10"/>
          <w:lang w:eastAsia="zh-CN"/>
        </w:rPr>
      </w:pPr>
    </w:p>
    <w:p w14:paraId="639DDA3C" w14:textId="77777777" w:rsidR="008051F0" w:rsidRPr="00245334" w:rsidRDefault="008051F0" w:rsidP="008051F0">
      <w:pPr>
        <w:jc w:val="center"/>
        <w:rPr>
          <w:rFonts w:ascii="Times New Roman" w:eastAsiaTheme="minorEastAsia" w:hAnsi="Times New Roman" w:cs="Times New Roman"/>
          <w:b/>
          <w:bCs/>
          <w:color w:val="000000" w:themeColor="text1"/>
          <w:spacing w:val="10"/>
          <w:lang w:eastAsia="zh-CN"/>
        </w:rPr>
      </w:pPr>
      <w:r w:rsidRPr="00245334">
        <w:rPr>
          <w:rFonts w:ascii="Times New Roman" w:eastAsiaTheme="minorEastAsia" w:hAnsi="Times New Roman" w:cs="Times New Roman"/>
          <w:b/>
          <w:bCs/>
          <w:color w:val="000000" w:themeColor="text1"/>
          <w:spacing w:val="10"/>
          <w:lang w:eastAsia="zh-CN"/>
        </w:rPr>
        <w:t>Department of Business, Liberty University</w:t>
      </w:r>
    </w:p>
    <w:p w14:paraId="39CA2729" w14:textId="77777777" w:rsidR="008051F0" w:rsidRPr="00245334" w:rsidRDefault="008051F0" w:rsidP="008051F0">
      <w:pPr>
        <w:spacing w:before="100" w:beforeAutospacing="1" w:after="100" w:afterAutospacing="1"/>
        <w:jc w:val="center"/>
        <w:rPr>
          <w:rFonts w:ascii="Times New Roman" w:hAnsi="Times New Roman" w:cs="Times New Roman"/>
          <w:b/>
          <w:bCs/>
          <w:color w:val="000000" w:themeColor="text1"/>
        </w:rPr>
      </w:pPr>
      <w:r w:rsidRPr="00245334">
        <w:rPr>
          <w:rFonts w:ascii="Times New Roman" w:hAnsi="Times New Roman" w:cs="Times New Roman"/>
          <w:b/>
          <w:bCs/>
          <w:color w:val="000000" w:themeColor="text1"/>
        </w:rPr>
        <w:t>BUSI735: Understanding the Organization (B04)</w:t>
      </w:r>
    </w:p>
    <w:p w14:paraId="387A4E8A" w14:textId="762FD219" w:rsidR="008051F0" w:rsidRDefault="008051F0" w:rsidP="00766E4F">
      <w:pPr>
        <w:spacing w:line="480" w:lineRule="auto"/>
        <w:jc w:val="center"/>
        <w:rPr>
          <w:rFonts w:ascii="Times New Roman" w:eastAsiaTheme="minorEastAsia" w:hAnsi="Times New Roman" w:cs="Times New Roman"/>
          <w:b/>
          <w:bCs/>
          <w:color w:val="000000" w:themeColor="text1"/>
          <w:spacing w:val="10"/>
          <w:lang w:eastAsia="zh-CN"/>
        </w:rPr>
      </w:pPr>
      <w:r w:rsidRPr="00245334">
        <w:rPr>
          <w:rFonts w:ascii="Times New Roman" w:eastAsiaTheme="minorEastAsia" w:hAnsi="Times New Roman" w:cs="Times New Roman"/>
          <w:b/>
          <w:bCs/>
          <w:color w:val="000000" w:themeColor="text1"/>
          <w:spacing w:val="10"/>
          <w:lang w:eastAsia="zh-CN"/>
        </w:rPr>
        <w:t xml:space="preserve">September </w:t>
      </w:r>
      <w:r w:rsidR="00F7181D">
        <w:rPr>
          <w:rFonts w:ascii="Times New Roman" w:eastAsiaTheme="minorEastAsia" w:hAnsi="Times New Roman" w:cs="Times New Roman"/>
          <w:b/>
          <w:bCs/>
          <w:color w:val="000000" w:themeColor="text1"/>
          <w:spacing w:val="10"/>
          <w:lang w:eastAsia="zh-CN"/>
        </w:rPr>
        <w:t>29</w:t>
      </w:r>
      <w:r w:rsidRPr="00245334">
        <w:rPr>
          <w:rFonts w:ascii="Times New Roman" w:eastAsiaTheme="minorEastAsia" w:hAnsi="Times New Roman" w:cs="Times New Roman"/>
          <w:b/>
          <w:bCs/>
          <w:color w:val="000000" w:themeColor="text1"/>
          <w:spacing w:val="10"/>
          <w:lang w:eastAsia="zh-CN"/>
        </w:rPr>
        <w:t>, 2022</w:t>
      </w:r>
    </w:p>
    <w:p w14:paraId="239C0FBB" w14:textId="77777777" w:rsidR="00766E4F" w:rsidRPr="00766E4F" w:rsidRDefault="00766E4F" w:rsidP="00766E4F">
      <w:pPr>
        <w:spacing w:line="480" w:lineRule="auto"/>
        <w:jc w:val="center"/>
        <w:rPr>
          <w:rFonts w:ascii="Times New Roman" w:eastAsiaTheme="minorEastAsia" w:hAnsi="Times New Roman" w:cs="Times New Roman"/>
          <w:b/>
          <w:bCs/>
          <w:color w:val="000000" w:themeColor="text1"/>
          <w:spacing w:val="10"/>
          <w:lang w:eastAsia="zh-CN"/>
        </w:rPr>
      </w:pPr>
    </w:p>
    <w:p w14:paraId="6A2DCF42" w14:textId="77777777" w:rsidR="00766E4F" w:rsidRPr="00766E4F" w:rsidRDefault="00766E4F" w:rsidP="00766E4F">
      <w:pPr>
        <w:spacing w:line="480" w:lineRule="auto"/>
        <w:jc w:val="center"/>
        <w:outlineLvl w:val="0"/>
        <w:rPr>
          <w:rFonts w:ascii="Times New Roman" w:eastAsia="Times New Roman" w:hAnsi="Times New Roman" w:cs="Times New Roman"/>
          <w:b/>
          <w:bCs/>
          <w:color w:val="222222"/>
          <w:kern w:val="36"/>
        </w:rPr>
      </w:pPr>
      <w:r w:rsidRPr="00766E4F">
        <w:rPr>
          <w:rFonts w:ascii="Times New Roman" w:eastAsia="Times New Roman" w:hAnsi="Times New Roman" w:cs="Times New Roman"/>
          <w:b/>
          <w:bCs/>
          <w:color w:val="222222"/>
          <w:kern w:val="36"/>
        </w:rPr>
        <w:t>Network Organizations and the Environmental Process</w:t>
      </w:r>
    </w:p>
    <w:p w14:paraId="349779CA" w14:textId="0A2593B6" w:rsidR="00C317C0" w:rsidRPr="00C317C0" w:rsidRDefault="00C317C0" w:rsidP="00766E4F">
      <w:pPr>
        <w:spacing w:line="480" w:lineRule="auto"/>
        <w:ind w:firstLine="720"/>
        <w:jc w:val="both"/>
        <w:rPr>
          <w:rFonts w:ascii="Times New Roman" w:hAnsi="Times New Roman" w:cs="Times New Roman"/>
        </w:rPr>
      </w:pPr>
      <w:r w:rsidRPr="00C317C0">
        <w:rPr>
          <w:rFonts w:ascii="Times New Roman" w:hAnsi="Times New Roman" w:cs="Times New Roman"/>
        </w:rPr>
        <w:t xml:space="preserve">Network organizations have long been </w:t>
      </w:r>
      <w:r w:rsidR="00596AA0">
        <w:rPr>
          <w:rFonts w:ascii="Times New Roman" w:hAnsi="Times New Roman" w:cs="Times New Roman"/>
        </w:rPr>
        <w:t>discussed</w:t>
      </w:r>
      <w:r w:rsidRPr="00C317C0">
        <w:rPr>
          <w:rFonts w:ascii="Times New Roman" w:hAnsi="Times New Roman" w:cs="Times New Roman"/>
        </w:rPr>
        <w:t xml:space="preserve"> in the business and the economic community. Because both large and small firms cannot operate in socially unstructured contexts, network organizations are a viable concept. </w:t>
      </w:r>
      <w:r w:rsidR="00596AA0">
        <w:rPr>
          <w:rFonts w:ascii="Times New Roman" w:hAnsi="Times New Roman" w:cs="Times New Roman"/>
        </w:rPr>
        <w:t>Instead</w:t>
      </w:r>
      <w:r w:rsidRPr="00C317C0">
        <w:rPr>
          <w:rFonts w:ascii="Times New Roman" w:hAnsi="Times New Roman" w:cs="Times New Roman"/>
        </w:rPr>
        <w:t xml:space="preserve">, they are entangled in the web of social networks </w:t>
      </w:r>
      <w:r w:rsidRPr="00F8340F">
        <w:rPr>
          <w:rFonts w:ascii="Times New Roman" w:hAnsi="Times New Roman" w:cs="Times New Roman"/>
        </w:rPr>
        <w:t>(</w:t>
      </w:r>
      <w:proofErr w:type="spellStart"/>
      <w:r w:rsidRPr="00F8340F">
        <w:rPr>
          <w:rFonts w:ascii="Times New Roman" w:hAnsi="Times New Roman" w:cs="Times New Roman"/>
        </w:rPr>
        <w:t>Ahmady</w:t>
      </w:r>
      <w:proofErr w:type="spellEnd"/>
      <w:r w:rsidRPr="00F8340F">
        <w:rPr>
          <w:rFonts w:ascii="Times New Roman" w:hAnsi="Times New Roman" w:cs="Times New Roman"/>
        </w:rPr>
        <w:t xml:space="preserve">, </w:t>
      </w:r>
      <w:proofErr w:type="spellStart"/>
      <w:r w:rsidRPr="00F8340F">
        <w:rPr>
          <w:rFonts w:ascii="Times New Roman" w:hAnsi="Times New Roman" w:cs="Times New Roman"/>
        </w:rPr>
        <w:t>Mehrpour</w:t>
      </w:r>
      <w:proofErr w:type="spellEnd"/>
      <w:r w:rsidRPr="00F8340F">
        <w:rPr>
          <w:rFonts w:ascii="Times New Roman" w:hAnsi="Times New Roman" w:cs="Times New Roman"/>
        </w:rPr>
        <w:t xml:space="preserve"> &amp; </w:t>
      </w:r>
      <w:proofErr w:type="spellStart"/>
      <w:r w:rsidRPr="00F8340F">
        <w:rPr>
          <w:rFonts w:ascii="Times New Roman" w:hAnsi="Times New Roman" w:cs="Times New Roman"/>
        </w:rPr>
        <w:t>Nikooravesh</w:t>
      </w:r>
      <w:proofErr w:type="spellEnd"/>
      <w:r w:rsidRPr="00F8340F">
        <w:rPr>
          <w:rFonts w:ascii="Times New Roman" w:hAnsi="Times New Roman" w:cs="Times New Roman"/>
        </w:rPr>
        <w:t xml:space="preserve">, 2016). </w:t>
      </w:r>
      <w:r w:rsidRPr="00C317C0">
        <w:rPr>
          <w:rFonts w:ascii="Times New Roman" w:hAnsi="Times New Roman" w:cs="Times New Roman"/>
        </w:rPr>
        <w:t xml:space="preserve">Different forms of networks and their effects on organizations have been discovered since the development and realization of empirical data. Network organizations need to be flexible and adjust to changing environmental factors. Such organizations must also consider areas for adaptation and the length of time changes take to occur in a particular company. </w:t>
      </w:r>
      <w:r w:rsidR="00596AA0">
        <w:rPr>
          <w:rFonts w:ascii="Times New Roman" w:hAnsi="Times New Roman" w:cs="Times New Roman"/>
        </w:rPr>
        <w:t>This discussion aims</w:t>
      </w:r>
      <w:r w:rsidRPr="00C317C0">
        <w:rPr>
          <w:rFonts w:ascii="Times New Roman" w:hAnsi="Times New Roman" w:cs="Times New Roman"/>
        </w:rPr>
        <w:t xml:space="preserve"> to assess various network organization types and their effects on environmental processes.</w:t>
      </w:r>
    </w:p>
    <w:p w14:paraId="1A069CAB" w14:textId="777333AC" w:rsidR="00464B0B" w:rsidRPr="008051F0" w:rsidRDefault="00464B0B" w:rsidP="00F7181D">
      <w:pPr>
        <w:spacing w:line="480" w:lineRule="auto"/>
        <w:jc w:val="center"/>
        <w:rPr>
          <w:rFonts w:ascii="Times New Roman" w:hAnsi="Times New Roman" w:cs="Times New Roman"/>
          <w:b/>
          <w:bCs/>
        </w:rPr>
      </w:pPr>
      <w:r w:rsidRPr="00040C9F">
        <w:rPr>
          <w:rFonts w:ascii="Times New Roman" w:hAnsi="Times New Roman" w:cs="Times New Roman"/>
          <w:b/>
          <w:bCs/>
        </w:rPr>
        <w:t>Types of Network Organizations</w:t>
      </w:r>
    </w:p>
    <w:p w14:paraId="3C028071" w14:textId="02781986" w:rsidR="002142DA" w:rsidRDefault="00040C9F" w:rsidP="00F7181D">
      <w:pPr>
        <w:spacing w:line="480" w:lineRule="auto"/>
        <w:ind w:firstLine="720"/>
        <w:jc w:val="both"/>
        <w:rPr>
          <w:rFonts w:ascii="Times New Roman" w:hAnsi="Times New Roman" w:cs="Times New Roman"/>
        </w:rPr>
      </w:pPr>
      <w:r w:rsidRPr="00040C9F">
        <w:rPr>
          <w:rFonts w:ascii="Times New Roman" w:hAnsi="Times New Roman" w:cs="Times New Roman"/>
        </w:rPr>
        <w:t>Network organizations are systems that monitor commercial organizations' commitment to sustainable initiatives like environmental protection and</w:t>
      </w:r>
      <w:r w:rsidR="004C09A4">
        <w:rPr>
          <w:rFonts w:ascii="Times New Roman" w:hAnsi="Times New Roman" w:cs="Times New Roman"/>
        </w:rPr>
        <w:t>,</w:t>
      </w:r>
      <w:r w:rsidRPr="00040C9F">
        <w:rPr>
          <w:rFonts w:ascii="Times New Roman" w:hAnsi="Times New Roman" w:cs="Times New Roman"/>
        </w:rPr>
        <w:t xml:space="preserve"> as a result, the link between environmental protection policies and procedures</w:t>
      </w:r>
      <w:r w:rsidRPr="00F8340F">
        <w:rPr>
          <w:rFonts w:ascii="Times New Roman" w:hAnsi="Times New Roman" w:cs="Times New Roman"/>
        </w:rPr>
        <w:t xml:space="preserve"> (</w:t>
      </w:r>
      <w:r w:rsidR="00F8340F" w:rsidRPr="00F8340F">
        <w:rPr>
          <w:rFonts w:ascii="Times New Roman" w:hAnsi="Times New Roman" w:cs="Times New Roman"/>
        </w:rPr>
        <w:t xml:space="preserve">Gray &amp; </w:t>
      </w:r>
      <w:r w:rsidRPr="00F8340F">
        <w:rPr>
          <w:rFonts w:ascii="Times New Roman" w:hAnsi="Times New Roman" w:cs="Times New Roman"/>
        </w:rPr>
        <w:t>Gray, 201</w:t>
      </w:r>
      <w:r w:rsidR="00F8340F" w:rsidRPr="00F8340F">
        <w:rPr>
          <w:rFonts w:ascii="Times New Roman" w:hAnsi="Times New Roman" w:cs="Times New Roman"/>
        </w:rPr>
        <w:t>7</w:t>
      </w:r>
      <w:r w:rsidRPr="00F8340F">
        <w:rPr>
          <w:rFonts w:ascii="Times New Roman" w:hAnsi="Times New Roman" w:cs="Times New Roman"/>
        </w:rPr>
        <w:t xml:space="preserve">). </w:t>
      </w:r>
      <w:r w:rsidRPr="00040C9F">
        <w:rPr>
          <w:rFonts w:ascii="Times New Roman" w:hAnsi="Times New Roman" w:cs="Times New Roman"/>
        </w:rPr>
        <w:t xml:space="preserve">Additionally, the term "network organizations" describes the setting in which people coordinate and plan their efforts to accomplish shared goals. They are </w:t>
      </w:r>
      <w:r w:rsidR="00C40AB9">
        <w:rPr>
          <w:rFonts w:ascii="Times New Roman" w:hAnsi="Times New Roman" w:cs="Times New Roman"/>
        </w:rPr>
        <w:t>characterized</w:t>
      </w:r>
      <w:r w:rsidRPr="00040C9F">
        <w:rPr>
          <w:rFonts w:ascii="Times New Roman" w:hAnsi="Times New Roman" w:cs="Times New Roman"/>
        </w:rPr>
        <w:t xml:space="preserve"> by their goals, methods, and structural components. Network companies include potential intangible and specialist assets in their structure under common control, which is vital to keep in mind. They also </w:t>
      </w:r>
      <w:r w:rsidR="00C40AB9">
        <w:rPr>
          <w:rFonts w:ascii="Times New Roman" w:hAnsi="Times New Roman" w:cs="Times New Roman"/>
        </w:rPr>
        <w:t>strongly emphasize</w:t>
      </w:r>
      <w:r w:rsidRPr="00040C9F">
        <w:rPr>
          <w:rFonts w:ascii="Times New Roman" w:hAnsi="Times New Roman" w:cs="Times New Roman"/>
        </w:rPr>
        <w:t xml:space="preserve"> shared </w:t>
      </w:r>
      <w:r w:rsidRPr="00040C9F">
        <w:rPr>
          <w:rFonts w:ascii="Times New Roman" w:hAnsi="Times New Roman" w:cs="Times New Roman"/>
        </w:rPr>
        <w:lastRenderedPageBreak/>
        <w:t xml:space="preserve">ownership, which facilitates the effective, adaptable, and efficient integration of intercommunication and support. Network organizations may be </w:t>
      </w:r>
      <w:r w:rsidR="00C40AB9">
        <w:rPr>
          <w:rFonts w:ascii="Times New Roman" w:hAnsi="Times New Roman" w:cs="Times New Roman"/>
        </w:rPr>
        <w:t>considered</w:t>
      </w:r>
      <w:r w:rsidRPr="00040C9F">
        <w:rPr>
          <w:rFonts w:ascii="Times New Roman" w:hAnsi="Times New Roman" w:cs="Times New Roman"/>
        </w:rPr>
        <w:t xml:space="preserve"> a hybrid between a business and a market, as well as between market disaggregation and vertical integration</w:t>
      </w:r>
      <w:r>
        <w:rPr>
          <w:rFonts w:ascii="Times New Roman" w:hAnsi="Times New Roman" w:cs="Times New Roman"/>
        </w:rPr>
        <w:t xml:space="preserve"> </w:t>
      </w:r>
      <w:r w:rsidR="00464B0B" w:rsidRPr="008B6EDF">
        <w:rPr>
          <w:rFonts w:ascii="Times New Roman" w:hAnsi="Times New Roman" w:cs="Times New Roman"/>
        </w:rPr>
        <w:t>(</w:t>
      </w:r>
      <w:r w:rsidR="008B6EDF" w:rsidRPr="008B6EDF">
        <w:rPr>
          <w:rFonts w:ascii="Times New Roman" w:hAnsi="Times New Roman" w:cs="Times New Roman"/>
        </w:rPr>
        <w:t>Scott &amp;</w:t>
      </w:r>
      <w:r w:rsidR="00464B0B" w:rsidRPr="008B6EDF">
        <w:rPr>
          <w:rFonts w:ascii="Times New Roman" w:hAnsi="Times New Roman" w:cs="Times New Roman"/>
        </w:rPr>
        <w:t xml:space="preserve"> Davis, 201</w:t>
      </w:r>
      <w:r w:rsidR="00BD53D5" w:rsidRPr="008B6EDF">
        <w:rPr>
          <w:rFonts w:ascii="Times New Roman" w:hAnsi="Times New Roman" w:cs="Times New Roman"/>
        </w:rPr>
        <w:t>7</w:t>
      </w:r>
      <w:r w:rsidR="00464B0B" w:rsidRPr="008B6EDF">
        <w:rPr>
          <w:rFonts w:ascii="Times New Roman" w:hAnsi="Times New Roman" w:cs="Times New Roman"/>
        </w:rPr>
        <w:t>).</w:t>
      </w:r>
      <w:r w:rsidR="00464B0B" w:rsidRPr="00C317C0">
        <w:rPr>
          <w:rFonts w:ascii="Times New Roman" w:hAnsi="Times New Roman" w:cs="Times New Roman"/>
        </w:rPr>
        <w:t xml:space="preserve"> </w:t>
      </w:r>
      <w:r w:rsidRPr="00040C9F">
        <w:rPr>
          <w:rFonts w:ascii="Times New Roman" w:hAnsi="Times New Roman" w:cs="Times New Roman"/>
        </w:rPr>
        <w:t xml:space="preserve">Various network architectures are </w:t>
      </w:r>
      <w:r w:rsidR="00C40AB9">
        <w:rPr>
          <w:rFonts w:ascii="Times New Roman" w:hAnsi="Times New Roman" w:cs="Times New Roman"/>
        </w:rPr>
        <w:t>used</w:t>
      </w:r>
      <w:r w:rsidRPr="00040C9F">
        <w:rPr>
          <w:rFonts w:ascii="Times New Roman" w:hAnsi="Times New Roman" w:cs="Times New Roman"/>
        </w:rPr>
        <w:t xml:space="preserve"> today, each different and distinguished by internal, dynamic, and stable labels.</w:t>
      </w:r>
      <w:r w:rsidR="005A1664">
        <w:rPr>
          <w:rFonts w:ascii="Times New Roman" w:hAnsi="Times New Roman" w:cs="Times New Roman"/>
        </w:rPr>
        <w:t xml:space="preserve"> </w:t>
      </w:r>
      <w:r w:rsidR="00A1505B" w:rsidRPr="00A1505B">
        <w:rPr>
          <w:rFonts w:ascii="Times New Roman" w:hAnsi="Times New Roman" w:cs="Times New Roman"/>
        </w:rPr>
        <w:t xml:space="preserve">Organizations use internal network structures because it is </w:t>
      </w:r>
      <w:r w:rsidR="002142DA">
        <w:rPr>
          <w:rFonts w:ascii="Times New Roman" w:hAnsi="Times New Roman" w:cs="Times New Roman"/>
        </w:rPr>
        <w:t>believed that exposing internal units to a competitive market</w:t>
      </w:r>
      <w:r w:rsidR="00A1505B" w:rsidRPr="00A1505B">
        <w:rPr>
          <w:rFonts w:ascii="Times New Roman" w:hAnsi="Times New Roman" w:cs="Times New Roman"/>
        </w:rPr>
        <w:t xml:space="preserve"> can stay inventive and attract market and entrepreneurial benefits without having to outsource money or resources. </w:t>
      </w:r>
      <w:r w:rsidR="002142DA">
        <w:rPr>
          <w:rFonts w:ascii="Times New Roman" w:hAnsi="Times New Roman" w:cs="Times New Roman"/>
        </w:rPr>
        <w:t>Dynamic network architectures use intensive outsourcing budgets</w:t>
      </w:r>
      <w:r w:rsidR="00A1505B" w:rsidRPr="00A1505B">
        <w:rPr>
          <w:rFonts w:ascii="Times New Roman" w:hAnsi="Times New Roman" w:cs="Times New Roman"/>
        </w:rPr>
        <w:t xml:space="preserve"> to sustain operations </w:t>
      </w:r>
      <w:r w:rsidR="00A1505B" w:rsidRPr="00F8340F">
        <w:rPr>
          <w:rFonts w:ascii="Times New Roman" w:hAnsi="Times New Roman" w:cs="Times New Roman"/>
        </w:rPr>
        <w:t>(</w:t>
      </w:r>
      <w:r w:rsidR="00F8340F" w:rsidRPr="00F8340F">
        <w:rPr>
          <w:rFonts w:ascii="Times New Roman" w:hAnsi="Times New Roman" w:cs="Times New Roman"/>
        </w:rPr>
        <w:t xml:space="preserve">Gray &amp; </w:t>
      </w:r>
      <w:r w:rsidR="00A1505B" w:rsidRPr="00F8340F">
        <w:rPr>
          <w:rFonts w:ascii="Times New Roman" w:hAnsi="Times New Roman" w:cs="Times New Roman"/>
        </w:rPr>
        <w:t>Gray, 201</w:t>
      </w:r>
      <w:r w:rsidR="00F8340F" w:rsidRPr="00F8340F">
        <w:rPr>
          <w:rFonts w:ascii="Times New Roman" w:hAnsi="Times New Roman" w:cs="Times New Roman"/>
        </w:rPr>
        <w:t>7</w:t>
      </w:r>
      <w:r w:rsidR="00A1505B" w:rsidRPr="00F8340F">
        <w:rPr>
          <w:rFonts w:ascii="Times New Roman" w:hAnsi="Times New Roman" w:cs="Times New Roman"/>
        </w:rPr>
        <w:t>).</w:t>
      </w:r>
      <w:r w:rsidR="00A1505B" w:rsidRPr="00A1505B">
        <w:rPr>
          <w:rFonts w:ascii="Times New Roman" w:hAnsi="Times New Roman" w:cs="Times New Roman"/>
        </w:rPr>
        <w:t xml:space="preserve"> </w:t>
      </w:r>
    </w:p>
    <w:p w14:paraId="43F4C007" w14:textId="5EA06709" w:rsidR="009313DF" w:rsidRPr="00C317C0" w:rsidRDefault="00A1505B" w:rsidP="00F24A2E">
      <w:pPr>
        <w:spacing w:line="480" w:lineRule="auto"/>
        <w:ind w:firstLine="720"/>
        <w:jc w:val="both"/>
        <w:rPr>
          <w:rFonts w:ascii="Times New Roman" w:hAnsi="Times New Roman" w:cs="Times New Roman"/>
        </w:rPr>
      </w:pPr>
      <w:r w:rsidRPr="00A1505B">
        <w:rPr>
          <w:rFonts w:ascii="Times New Roman" w:hAnsi="Times New Roman" w:cs="Times New Roman"/>
        </w:rPr>
        <w:t xml:space="preserve">A dynamic network requires </w:t>
      </w:r>
      <w:r w:rsidR="002142DA">
        <w:rPr>
          <w:rFonts w:ascii="Times New Roman" w:hAnsi="Times New Roman" w:cs="Times New Roman"/>
        </w:rPr>
        <w:t xml:space="preserve">potential partners and the autonomous organization working inside the value chain to </w:t>
      </w:r>
      <w:r w:rsidRPr="00A1505B">
        <w:rPr>
          <w:rFonts w:ascii="Times New Roman" w:hAnsi="Times New Roman" w:cs="Times New Roman"/>
        </w:rPr>
        <w:t>form temporary relationships. This network is visible in the short-cycle product-displaying fashion sector. For instance, a well-known clothing manufacturer consults with all its experts to create a new range of apparel.</w:t>
      </w:r>
      <w:r>
        <w:rPr>
          <w:rFonts w:ascii="Times New Roman" w:hAnsi="Times New Roman" w:cs="Times New Roman"/>
        </w:rPr>
        <w:t xml:space="preserve"> </w:t>
      </w:r>
      <w:r w:rsidR="005A1664">
        <w:rPr>
          <w:rFonts w:ascii="Times New Roman" w:hAnsi="Times New Roman" w:cs="Times New Roman"/>
        </w:rPr>
        <w:t>However, t</w:t>
      </w:r>
      <w:r w:rsidR="005A1664" w:rsidRPr="005A1664">
        <w:rPr>
          <w:rFonts w:ascii="Times New Roman" w:hAnsi="Times New Roman" w:cs="Times New Roman"/>
        </w:rPr>
        <w:t xml:space="preserve">he expert is not obligated to work on the next season's </w:t>
      </w:r>
      <w:r w:rsidR="005A1664">
        <w:rPr>
          <w:rFonts w:ascii="Times New Roman" w:hAnsi="Times New Roman" w:cs="Times New Roman"/>
        </w:rPr>
        <w:t>clothesline</w:t>
      </w:r>
      <w:r w:rsidR="005A1664" w:rsidRPr="005A1664">
        <w:rPr>
          <w:rFonts w:ascii="Times New Roman" w:hAnsi="Times New Roman" w:cs="Times New Roman"/>
        </w:rPr>
        <w:t>.</w:t>
      </w:r>
      <w:r w:rsidR="009313DF">
        <w:rPr>
          <w:rFonts w:ascii="Times New Roman" w:hAnsi="Times New Roman" w:cs="Times New Roman"/>
        </w:rPr>
        <w:t xml:space="preserve"> </w:t>
      </w:r>
      <w:r w:rsidR="002142DA">
        <w:rPr>
          <w:rFonts w:ascii="Times New Roman" w:hAnsi="Times New Roman" w:cs="Times New Roman"/>
        </w:rPr>
        <w:t>Stable networks use outsourcing</w:t>
      </w:r>
      <w:r w:rsidR="009313DF" w:rsidRPr="009313DF">
        <w:rPr>
          <w:rFonts w:ascii="Times New Roman" w:hAnsi="Times New Roman" w:cs="Times New Roman"/>
        </w:rPr>
        <w:t xml:space="preserve"> to provide value chain flexibility. Big firms play a </w:t>
      </w:r>
      <w:r w:rsidR="002142DA">
        <w:rPr>
          <w:rFonts w:ascii="Times New Roman" w:hAnsi="Times New Roman" w:cs="Times New Roman"/>
        </w:rPr>
        <w:t>crucial</w:t>
      </w:r>
      <w:r w:rsidR="009313DF" w:rsidRPr="009313DF">
        <w:rPr>
          <w:rFonts w:ascii="Times New Roman" w:hAnsi="Times New Roman" w:cs="Times New Roman"/>
        </w:rPr>
        <w:t xml:space="preserve"> role in creating market-based relationships for investors identified within the network when </w:t>
      </w:r>
      <w:r w:rsidR="004C09A4">
        <w:rPr>
          <w:rFonts w:ascii="Times New Roman" w:hAnsi="Times New Roman" w:cs="Times New Roman"/>
        </w:rPr>
        <w:t>it is</w:t>
      </w:r>
      <w:r w:rsidR="009313DF" w:rsidRPr="009313DF">
        <w:rPr>
          <w:rFonts w:ascii="Times New Roman" w:hAnsi="Times New Roman" w:cs="Times New Roman"/>
        </w:rPr>
        <w:t xml:space="preserve"> </w:t>
      </w:r>
      <w:r w:rsidR="002142DA">
        <w:rPr>
          <w:rFonts w:ascii="Times New Roman" w:hAnsi="Times New Roman" w:cs="Times New Roman"/>
        </w:rPr>
        <w:t>sturdy</w:t>
      </w:r>
      <w:r w:rsidR="009313DF" w:rsidRPr="009313DF">
        <w:rPr>
          <w:rFonts w:ascii="Times New Roman" w:hAnsi="Times New Roman" w:cs="Times New Roman"/>
        </w:rPr>
        <w:t>, even if those investors or partners continue to work for other companies outside the network</w:t>
      </w:r>
      <w:r w:rsidR="009313DF" w:rsidRPr="008B6EDF">
        <w:rPr>
          <w:rFonts w:ascii="Times New Roman" w:hAnsi="Times New Roman" w:cs="Times New Roman"/>
        </w:rPr>
        <w:t xml:space="preserve"> (Scott &amp; Davis, 201</w:t>
      </w:r>
      <w:r w:rsidR="00BD53D5" w:rsidRPr="008B6EDF">
        <w:rPr>
          <w:rFonts w:ascii="Times New Roman" w:hAnsi="Times New Roman" w:cs="Times New Roman"/>
        </w:rPr>
        <w:t>7</w:t>
      </w:r>
      <w:r w:rsidR="009313DF" w:rsidRPr="008B6EDF">
        <w:rPr>
          <w:rFonts w:ascii="Times New Roman" w:hAnsi="Times New Roman" w:cs="Times New Roman"/>
        </w:rPr>
        <w:t xml:space="preserve">). </w:t>
      </w:r>
      <w:r w:rsidR="009313DF" w:rsidRPr="009313DF">
        <w:rPr>
          <w:rFonts w:ascii="Times New Roman" w:hAnsi="Times New Roman" w:cs="Times New Roman"/>
        </w:rPr>
        <w:t xml:space="preserve">This maintains partners' marketability, particularly for small businesses. For instance, Nike Company channels much of its resources on marketing and research while simultaneously allowing other firms to continue with manufacturing. Nike </w:t>
      </w:r>
      <w:r w:rsidR="002142DA">
        <w:rPr>
          <w:rFonts w:ascii="Times New Roman" w:hAnsi="Times New Roman" w:cs="Times New Roman"/>
        </w:rPr>
        <w:t>permits these businesses</w:t>
      </w:r>
      <w:r w:rsidR="009313DF" w:rsidRPr="009313DF">
        <w:rPr>
          <w:rFonts w:ascii="Times New Roman" w:hAnsi="Times New Roman" w:cs="Times New Roman"/>
        </w:rPr>
        <w:t xml:space="preserve"> to work with rival brands. </w:t>
      </w:r>
      <w:r w:rsidR="002142DA">
        <w:rPr>
          <w:rFonts w:ascii="Times New Roman" w:hAnsi="Times New Roman" w:cs="Times New Roman"/>
        </w:rPr>
        <w:t>Compared</w:t>
      </w:r>
      <w:r w:rsidR="009313DF" w:rsidRPr="009313DF">
        <w:rPr>
          <w:rFonts w:ascii="Times New Roman" w:hAnsi="Times New Roman" w:cs="Times New Roman"/>
        </w:rPr>
        <w:t xml:space="preserve"> to dynamic and internal networks, these networks are thought to be long-lasting and </w:t>
      </w:r>
      <w:r w:rsidR="002142DA">
        <w:rPr>
          <w:rFonts w:ascii="Times New Roman" w:hAnsi="Times New Roman" w:cs="Times New Roman"/>
        </w:rPr>
        <w:t>highly</w:t>
      </w:r>
      <w:r w:rsidR="009313DF" w:rsidRPr="009313DF">
        <w:rPr>
          <w:rFonts w:ascii="Times New Roman" w:hAnsi="Times New Roman" w:cs="Times New Roman"/>
        </w:rPr>
        <w:t xml:space="preserve"> stable.</w:t>
      </w:r>
    </w:p>
    <w:p w14:paraId="35667CB0" w14:textId="1E202ED1" w:rsidR="00464B0B" w:rsidRDefault="00E55A57" w:rsidP="00F24A2E">
      <w:pPr>
        <w:spacing w:line="480" w:lineRule="auto"/>
        <w:ind w:firstLine="720"/>
        <w:jc w:val="both"/>
        <w:rPr>
          <w:rFonts w:ascii="Times New Roman" w:hAnsi="Times New Roman" w:cs="Times New Roman"/>
        </w:rPr>
      </w:pPr>
      <w:r w:rsidRPr="00E55A57">
        <w:rPr>
          <w:rFonts w:ascii="Times New Roman" w:hAnsi="Times New Roman" w:cs="Times New Roman"/>
        </w:rPr>
        <w:t xml:space="preserve">Organizational networks may be categorized into three analytical levels: ego network, overall network, and network positions. The ego network is the most basic yet crucial in identifying relationships, </w:t>
      </w:r>
      <w:r w:rsidR="002142DA">
        <w:rPr>
          <w:rFonts w:ascii="Times New Roman" w:hAnsi="Times New Roman" w:cs="Times New Roman"/>
        </w:rPr>
        <w:t>variety, and</w:t>
      </w:r>
      <w:r>
        <w:rPr>
          <w:rFonts w:ascii="Times New Roman" w:hAnsi="Times New Roman" w:cs="Times New Roman"/>
        </w:rPr>
        <w:t xml:space="preserve"> </w:t>
      </w:r>
      <w:r w:rsidRPr="00E55A57">
        <w:rPr>
          <w:rFonts w:ascii="Times New Roman" w:hAnsi="Times New Roman" w:cs="Times New Roman"/>
        </w:rPr>
        <w:t xml:space="preserve">expertise. </w:t>
      </w:r>
      <w:r>
        <w:rPr>
          <w:rFonts w:ascii="Times New Roman" w:hAnsi="Times New Roman" w:cs="Times New Roman"/>
        </w:rPr>
        <w:t>Direct</w:t>
      </w:r>
      <w:r w:rsidRPr="00E55A57">
        <w:rPr>
          <w:rFonts w:ascii="Times New Roman" w:hAnsi="Times New Roman" w:cs="Times New Roman"/>
        </w:rPr>
        <w:t xml:space="preserve"> communication between the organization and other </w:t>
      </w:r>
      <w:r w:rsidRPr="00E55A57">
        <w:rPr>
          <w:rFonts w:ascii="Times New Roman" w:hAnsi="Times New Roman" w:cs="Times New Roman"/>
        </w:rPr>
        <w:lastRenderedPageBreak/>
        <w:t xml:space="preserve">organizations is its </w:t>
      </w:r>
      <w:r w:rsidR="002142DA">
        <w:rPr>
          <w:rFonts w:ascii="Times New Roman" w:hAnsi="Times New Roman" w:cs="Times New Roman"/>
        </w:rPr>
        <w:t>primary</w:t>
      </w:r>
      <w:r w:rsidRPr="00E55A57">
        <w:rPr>
          <w:rFonts w:ascii="Times New Roman" w:hAnsi="Times New Roman" w:cs="Times New Roman"/>
        </w:rPr>
        <w:t xml:space="preserve"> objective. The overall network is </w:t>
      </w:r>
      <w:r w:rsidR="002142DA">
        <w:rPr>
          <w:rFonts w:ascii="Times New Roman" w:hAnsi="Times New Roman" w:cs="Times New Roman"/>
        </w:rPr>
        <w:t>more extensive</w:t>
      </w:r>
      <w:r w:rsidRPr="00E55A57">
        <w:rPr>
          <w:rFonts w:ascii="Times New Roman" w:hAnsi="Times New Roman" w:cs="Times New Roman"/>
        </w:rPr>
        <w:t xml:space="preserve"> and includes all participants in a </w:t>
      </w:r>
      <w:r w:rsidR="002142DA">
        <w:rPr>
          <w:rFonts w:ascii="Times New Roman" w:hAnsi="Times New Roman" w:cs="Times New Roman"/>
        </w:rPr>
        <w:t>particular</w:t>
      </w:r>
      <w:r w:rsidRPr="00E55A57">
        <w:rPr>
          <w:rFonts w:ascii="Times New Roman" w:hAnsi="Times New Roman" w:cs="Times New Roman"/>
        </w:rPr>
        <w:t xml:space="preserve"> network. They gauge network density and establish whether it is centralized or decentralized. Depending on how central they are, these organizations are categorized as flat, hierarchical, matrix, or siloed. </w:t>
      </w:r>
      <w:r w:rsidR="002142DA">
        <w:rPr>
          <w:rFonts w:ascii="Times New Roman" w:hAnsi="Times New Roman" w:cs="Times New Roman"/>
        </w:rPr>
        <w:t>At</w:t>
      </w:r>
      <w:r w:rsidRPr="00E55A57">
        <w:rPr>
          <w:rFonts w:ascii="Times New Roman" w:hAnsi="Times New Roman" w:cs="Times New Roman"/>
        </w:rPr>
        <w:t xml:space="preserve"> the organizational network level, the network position aims to identify the place of players. Networks may be quantified using distance, centrality, structural, and clustering holes in addition to the analytical levels, </w:t>
      </w:r>
      <w:r w:rsidR="0096725D">
        <w:rPr>
          <w:rFonts w:ascii="Times New Roman" w:hAnsi="Times New Roman" w:cs="Times New Roman"/>
        </w:rPr>
        <w:t>indicating the network's coherence</w:t>
      </w:r>
      <w:r w:rsidRPr="00E55A57">
        <w:rPr>
          <w:rFonts w:ascii="Times New Roman" w:hAnsi="Times New Roman" w:cs="Times New Roman"/>
        </w:rPr>
        <w:t>.</w:t>
      </w:r>
      <w:r w:rsidR="00F24A2E">
        <w:rPr>
          <w:rFonts w:ascii="Times New Roman" w:hAnsi="Times New Roman" w:cs="Times New Roman"/>
        </w:rPr>
        <w:t xml:space="preserve"> </w:t>
      </w:r>
      <w:r w:rsidRPr="00E55A57">
        <w:rPr>
          <w:rFonts w:ascii="Times New Roman" w:hAnsi="Times New Roman" w:cs="Times New Roman"/>
        </w:rPr>
        <w:t xml:space="preserve">Institutionalists and ecologists contest the assumption made by analysts of contingency and transaction costs that firms may alter their </w:t>
      </w:r>
      <w:r w:rsidR="0096725D">
        <w:rPr>
          <w:rFonts w:ascii="Times New Roman" w:hAnsi="Times New Roman" w:cs="Times New Roman"/>
        </w:rPr>
        <w:t>essential</w:t>
      </w:r>
      <w:r w:rsidRPr="00E55A57">
        <w:rPr>
          <w:rFonts w:ascii="Times New Roman" w:hAnsi="Times New Roman" w:cs="Times New Roman"/>
        </w:rPr>
        <w:t xml:space="preserve"> structural elements. These two groups contend that because institutions are rigid entities with little ability to </w:t>
      </w:r>
      <w:r w:rsidR="0096725D">
        <w:rPr>
          <w:rFonts w:ascii="Times New Roman" w:hAnsi="Times New Roman" w:cs="Times New Roman"/>
        </w:rPr>
        <w:t>adjust</w:t>
      </w:r>
      <w:r w:rsidRPr="00E55A57">
        <w:rPr>
          <w:rFonts w:ascii="Times New Roman" w:hAnsi="Times New Roman" w:cs="Times New Roman"/>
        </w:rPr>
        <w:t xml:space="preserve">, it is simple to do so. It is thought difficult, unusual, and hazardous to an organization's survival to change its network. Ecologists consider the organization's creation, change, and demise the most dependent informative variable </w:t>
      </w:r>
      <w:r w:rsidRPr="008B6EDF">
        <w:rPr>
          <w:rFonts w:ascii="Times New Roman" w:hAnsi="Times New Roman" w:cs="Times New Roman"/>
        </w:rPr>
        <w:t>(Scott &amp; Davis, 201</w:t>
      </w:r>
      <w:r w:rsidR="00BD53D5" w:rsidRPr="008B6EDF">
        <w:rPr>
          <w:rFonts w:ascii="Times New Roman" w:hAnsi="Times New Roman" w:cs="Times New Roman"/>
        </w:rPr>
        <w:t>7</w:t>
      </w:r>
      <w:r w:rsidRPr="008B6EDF">
        <w:rPr>
          <w:rFonts w:ascii="Times New Roman" w:hAnsi="Times New Roman" w:cs="Times New Roman"/>
        </w:rPr>
        <w:t xml:space="preserve">). The </w:t>
      </w:r>
      <w:r w:rsidRPr="00E55A57">
        <w:rPr>
          <w:rFonts w:ascii="Times New Roman" w:hAnsi="Times New Roman" w:cs="Times New Roman"/>
        </w:rPr>
        <w:t>amount of time and attention paid to current external situations varies. All network levels can incorporate evolutionary models</w:t>
      </w:r>
      <w:r w:rsidR="0096725D">
        <w:rPr>
          <w:rFonts w:ascii="Times New Roman" w:hAnsi="Times New Roman" w:cs="Times New Roman"/>
        </w:rPr>
        <w:t>. However</w:t>
      </w:r>
      <w:r>
        <w:rPr>
          <w:rFonts w:ascii="Times New Roman" w:hAnsi="Times New Roman" w:cs="Times New Roman"/>
        </w:rPr>
        <w:t>,</w:t>
      </w:r>
      <w:r w:rsidRPr="00E55A57">
        <w:rPr>
          <w:rFonts w:ascii="Times New Roman" w:hAnsi="Times New Roman" w:cs="Times New Roman"/>
        </w:rPr>
        <w:t xml:space="preserve"> several research </w:t>
      </w:r>
      <w:r>
        <w:rPr>
          <w:rFonts w:ascii="Times New Roman" w:hAnsi="Times New Roman" w:cs="Times New Roman"/>
        </w:rPr>
        <w:t>has</w:t>
      </w:r>
      <w:r w:rsidRPr="00E55A57">
        <w:rPr>
          <w:rFonts w:ascii="Times New Roman" w:hAnsi="Times New Roman" w:cs="Times New Roman"/>
        </w:rPr>
        <w:t xml:space="preserve"> focused primarily on the population level.</w:t>
      </w:r>
    </w:p>
    <w:p w14:paraId="418494B0" w14:textId="0FDF821F" w:rsidR="009032C2" w:rsidRDefault="009032C2" w:rsidP="00F24A2E">
      <w:pPr>
        <w:spacing w:line="480" w:lineRule="auto"/>
        <w:ind w:firstLine="720"/>
        <w:jc w:val="both"/>
        <w:rPr>
          <w:rFonts w:ascii="Times New Roman" w:hAnsi="Times New Roman" w:cs="Times New Roman"/>
        </w:rPr>
      </w:pPr>
      <w:r w:rsidRPr="009032C2">
        <w:rPr>
          <w:rFonts w:ascii="Times New Roman" w:hAnsi="Times New Roman" w:cs="Times New Roman"/>
        </w:rPr>
        <w:t xml:space="preserve">All organizations that divide into their general forms make up organizational populations. The evolutionary </w:t>
      </w:r>
      <w:proofErr w:type="gramStart"/>
      <w:r w:rsidRPr="009032C2">
        <w:rPr>
          <w:rFonts w:ascii="Times New Roman" w:hAnsi="Times New Roman" w:cs="Times New Roman"/>
        </w:rPr>
        <w:t>principle</w:t>
      </w:r>
      <w:proofErr w:type="gramEnd"/>
      <w:r w:rsidRPr="009032C2">
        <w:rPr>
          <w:rFonts w:ascii="Times New Roman" w:hAnsi="Times New Roman" w:cs="Times New Roman"/>
        </w:rPr>
        <w:t xml:space="preserve"> model's </w:t>
      </w:r>
      <w:r w:rsidR="0096725D">
        <w:rPr>
          <w:rFonts w:ascii="Times New Roman" w:hAnsi="Times New Roman" w:cs="Times New Roman"/>
        </w:rPr>
        <w:t>primary</w:t>
      </w:r>
      <w:r w:rsidRPr="009032C2">
        <w:rPr>
          <w:rFonts w:ascii="Times New Roman" w:hAnsi="Times New Roman" w:cs="Times New Roman"/>
        </w:rPr>
        <w:t xml:space="preserve"> goal is to explain the organization's variety. Because organizations evolve through time, they change their characteristics, </w:t>
      </w:r>
      <w:r w:rsidR="0096725D">
        <w:rPr>
          <w:rFonts w:ascii="Times New Roman" w:hAnsi="Times New Roman" w:cs="Times New Roman"/>
        </w:rPr>
        <w:t>contributing to some</w:t>
      </w:r>
      <w:r w:rsidRPr="009032C2">
        <w:rPr>
          <w:rFonts w:ascii="Times New Roman" w:hAnsi="Times New Roman" w:cs="Times New Roman"/>
        </w:rPr>
        <w:t xml:space="preserve"> </w:t>
      </w:r>
      <w:r>
        <w:rPr>
          <w:rFonts w:ascii="Times New Roman" w:hAnsi="Times New Roman" w:cs="Times New Roman"/>
        </w:rPr>
        <w:t>manifestations</w:t>
      </w:r>
      <w:r w:rsidRPr="009032C2">
        <w:rPr>
          <w:rFonts w:ascii="Times New Roman" w:hAnsi="Times New Roman" w:cs="Times New Roman"/>
        </w:rPr>
        <w:t xml:space="preserve"> of diversity</w:t>
      </w:r>
      <w:r w:rsidRPr="008B6EDF">
        <w:rPr>
          <w:rFonts w:ascii="Times New Roman" w:hAnsi="Times New Roman" w:cs="Times New Roman"/>
        </w:rPr>
        <w:t xml:space="preserve"> (Carroll &amp; Hannan, 2018). </w:t>
      </w:r>
      <w:r w:rsidRPr="009032C2">
        <w:rPr>
          <w:rFonts w:ascii="Times New Roman" w:hAnsi="Times New Roman" w:cs="Times New Roman"/>
        </w:rPr>
        <w:t xml:space="preserve">Organizations are selected differently as networks evolve based on how well they fit the organizational structures and environmental factors. The evolutionary analysis uses a variety of procedures. This comprises the development of diversity, the choice of forms, </w:t>
      </w:r>
      <w:r w:rsidR="0096725D">
        <w:rPr>
          <w:rFonts w:ascii="Times New Roman" w:hAnsi="Times New Roman" w:cs="Times New Roman"/>
        </w:rPr>
        <w:t>and</w:t>
      </w:r>
      <w:r w:rsidRPr="009032C2">
        <w:rPr>
          <w:rFonts w:ascii="Times New Roman" w:hAnsi="Times New Roman" w:cs="Times New Roman"/>
        </w:rPr>
        <w:t xml:space="preserve"> their distribution and maintenance. Organizations are developed by </w:t>
      </w:r>
      <w:r w:rsidR="0096725D">
        <w:rPr>
          <w:rFonts w:ascii="Times New Roman" w:hAnsi="Times New Roman" w:cs="Times New Roman"/>
        </w:rPr>
        <w:t>several</w:t>
      </w:r>
      <w:r w:rsidRPr="009032C2">
        <w:rPr>
          <w:rFonts w:ascii="Times New Roman" w:hAnsi="Times New Roman" w:cs="Times New Roman"/>
        </w:rPr>
        <w:t xml:space="preserve"> processes, some of which may be intentional or spontaneous. Differentiated selection is used to ensure their survival after that. Lastly, duplication or replication is used to keep </w:t>
      </w:r>
      <w:r w:rsidRPr="009032C2">
        <w:rPr>
          <w:rFonts w:ascii="Times New Roman" w:hAnsi="Times New Roman" w:cs="Times New Roman"/>
        </w:rPr>
        <w:lastRenderedPageBreak/>
        <w:t>the organizations alive.</w:t>
      </w:r>
      <w:r>
        <w:rPr>
          <w:rFonts w:ascii="Times New Roman" w:hAnsi="Times New Roman" w:cs="Times New Roman"/>
        </w:rPr>
        <w:t xml:space="preserve"> </w:t>
      </w:r>
      <w:r w:rsidRPr="009032C2">
        <w:rPr>
          <w:rFonts w:ascii="Times New Roman" w:hAnsi="Times New Roman" w:cs="Times New Roman"/>
        </w:rPr>
        <w:t xml:space="preserve">The ecological model is firmly built on an open idea that gives the environment's importance </w:t>
      </w:r>
      <w:r w:rsidR="0096725D">
        <w:rPr>
          <w:rFonts w:ascii="Times New Roman" w:hAnsi="Times New Roman" w:cs="Times New Roman"/>
        </w:rPr>
        <w:t>much</w:t>
      </w:r>
      <w:r w:rsidRPr="009032C2">
        <w:rPr>
          <w:rFonts w:ascii="Times New Roman" w:hAnsi="Times New Roman" w:cs="Times New Roman"/>
        </w:rPr>
        <w:t xml:space="preserve"> weight. This is due to the natural system approach and the fact that the final result is ineffective.</w:t>
      </w:r>
      <w:r>
        <w:rPr>
          <w:rFonts w:ascii="Times New Roman" w:hAnsi="Times New Roman" w:cs="Times New Roman"/>
        </w:rPr>
        <w:t xml:space="preserve"> </w:t>
      </w:r>
    </w:p>
    <w:p w14:paraId="78353B6A" w14:textId="19AD4DDD" w:rsidR="00464B0B" w:rsidRPr="008051F0" w:rsidRDefault="00464B0B" w:rsidP="00F7181D">
      <w:pPr>
        <w:spacing w:line="480" w:lineRule="auto"/>
        <w:jc w:val="center"/>
        <w:rPr>
          <w:rFonts w:ascii="Times New Roman" w:hAnsi="Times New Roman" w:cs="Times New Roman"/>
          <w:b/>
          <w:bCs/>
        </w:rPr>
      </w:pPr>
      <w:r w:rsidRPr="009032C2">
        <w:rPr>
          <w:rFonts w:ascii="Times New Roman" w:hAnsi="Times New Roman" w:cs="Times New Roman"/>
          <w:b/>
          <w:bCs/>
        </w:rPr>
        <w:t>Impact of Network Organizations</w:t>
      </w:r>
    </w:p>
    <w:p w14:paraId="7A1BABA9" w14:textId="1714B138" w:rsidR="00960316" w:rsidRPr="00915B04" w:rsidRDefault="00960316" w:rsidP="00915B04">
      <w:pPr>
        <w:spacing w:line="480" w:lineRule="auto"/>
        <w:ind w:firstLine="720"/>
        <w:jc w:val="both"/>
        <w:rPr>
          <w:rFonts w:ascii="Times New Roman" w:hAnsi="Times New Roman" w:cs="Times New Roman"/>
        </w:rPr>
      </w:pPr>
      <w:r w:rsidRPr="00960316">
        <w:rPr>
          <w:rFonts w:ascii="Times New Roman" w:hAnsi="Times New Roman" w:cs="Times New Roman"/>
        </w:rPr>
        <w:t xml:space="preserve">Being a part of organizational networks has </w:t>
      </w:r>
      <w:r w:rsidR="0096725D">
        <w:rPr>
          <w:rFonts w:ascii="Times New Roman" w:hAnsi="Times New Roman" w:cs="Times New Roman"/>
        </w:rPr>
        <w:t>many</w:t>
      </w:r>
      <w:r w:rsidRPr="00960316">
        <w:rPr>
          <w:rFonts w:ascii="Times New Roman" w:hAnsi="Times New Roman" w:cs="Times New Roman"/>
        </w:rPr>
        <w:t xml:space="preserve"> effects, especially when it comes to the environmental process. This involves technological breakthroughs and ecological processes. Organizations functioning inside a network have a better opportunity to share scarce resources. These resources might include the development of brand-new organizations and financial assistance through access to cash necessary for managing the organization. By doing this, the company would be shielded from </w:t>
      </w:r>
      <w:r w:rsidR="0096725D">
        <w:rPr>
          <w:rFonts w:ascii="Times New Roman" w:hAnsi="Times New Roman" w:cs="Times New Roman"/>
        </w:rPr>
        <w:t>relying</w:t>
      </w:r>
      <w:r w:rsidRPr="00960316">
        <w:rPr>
          <w:rFonts w:ascii="Times New Roman" w:hAnsi="Times New Roman" w:cs="Times New Roman"/>
        </w:rPr>
        <w:t xml:space="preserve"> on banks that charge exorbitant interest rates for capital. In turn, this would result in lower transaction costs and lower production.</w:t>
      </w:r>
    </w:p>
    <w:p w14:paraId="23954096" w14:textId="2890D9AC" w:rsidR="00464B0B" w:rsidRPr="008051F0" w:rsidRDefault="00464B0B" w:rsidP="00F7181D">
      <w:pPr>
        <w:spacing w:line="480" w:lineRule="auto"/>
        <w:jc w:val="center"/>
        <w:rPr>
          <w:rFonts w:ascii="Times New Roman" w:hAnsi="Times New Roman" w:cs="Times New Roman"/>
          <w:b/>
          <w:bCs/>
        </w:rPr>
      </w:pPr>
      <w:r w:rsidRPr="00DF1EFA">
        <w:rPr>
          <w:rFonts w:ascii="Times New Roman" w:hAnsi="Times New Roman" w:cs="Times New Roman"/>
          <w:b/>
          <w:bCs/>
        </w:rPr>
        <w:t>Creation of New Organizations</w:t>
      </w:r>
    </w:p>
    <w:p w14:paraId="7BEF40BB" w14:textId="165AEFC7" w:rsidR="009C66B4" w:rsidRPr="00C317C0" w:rsidRDefault="00623889" w:rsidP="00F24A2E">
      <w:pPr>
        <w:spacing w:line="480" w:lineRule="auto"/>
        <w:ind w:firstLine="720"/>
        <w:jc w:val="both"/>
        <w:rPr>
          <w:rFonts w:ascii="Times New Roman" w:hAnsi="Times New Roman" w:cs="Times New Roman"/>
        </w:rPr>
      </w:pPr>
      <w:r w:rsidRPr="00623889">
        <w:rPr>
          <w:rFonts w:ascii="Times New Roman" w:hAnsi="Times New Roman" w:cs="Times New Roman"/>
        </w:rPr>
        <w:t xml:space="preserve">The connection between entrepreneurship and </w:t>
      </w:r>
      <w:r w:rsidR="00B449C5">
        <w:rPr>
          <w:rFonts w:ascii="Times New Roman" w:hAnsi="Times New Roman" w:cs="Times New Roman"/>
        </w:rPr>
        <w:t>creating</w:t>
      </w:r>
      <w:r w:rsidRPr="00623889">
        <w:rPr>
          <w:rFonts w:ascii="Times New Roman" w:hAnsi="Times New Roman" w:cs="Times New Roman"/>
        </w:rPr>
        <w:t xml:space="preserve"> a new organization is among its most </w:t>
      </w:r>
      <w:r w:rsidR="00B449C5">
        <w:rPr>
          <w:rFonts w:ascii="Times New Roman" w:hAnsi="Times New Roman" w:cs="Times New Roman"/>
        </w:rPr>
        <w:t>essential</w:t>
      </w:r>
      <w:r w:rsidRPr="00623889">
        <w:rPr>
          <w:rFonts w:ascii="Times New Roman" w:hAnsi="Times New Roman" w:cs="Times New Roman"/>
        </w:rPr>
        <w:t xml:space="preserve"> aspects. Early in the 20th century, many people had trouble starting new businesses or organizations. </w:t>
      </w:r>
      <w:r w:rsidR="00B449C5">
        <w:rPr>
          <w:rFonts w:ascii="Times New Roman" w:hAnsi="Times New Roman" w:cs="Times New Roman"/>
        </w:rPr>
        <w:t>Starting</w:t>
      </w:r>
      <w:r w:rsidRPr="00623889">
        <w:rPr>
          <w:rFonts w:ascii="Times New Roman" w:hAnsi="Times New Roman" w:cs="Times New Roman"/>
        </w:rPr>
        <w:t xml:space="preserve"> a new business necessitates purchasing property, making plans, employing personnel, or purchasing equipment. The characteristics and inclinations of entrepreneurs were emphasized in the development of organizations. They evaluated elements including taking risks and the urge for success </w:t>
      </w:r>
      <w:r w:rsidRPr="008B6EDF">
        <w:rPr>
          <w:rFonts w:ascii="Times New Roman" w:hAnsi="Times New Roman" w:cs="Times New Roman"/>
          <w:color w:val="000000" w:themeColor="text1"/>
        </w:rPr>
        <w:t>(Sanchez-Bueno &amp; Suarez-Gonzalez, 20</w:t>
      </w:r>
      <w:r w:rsidR="008B6EDF" w:rsidRPr="008B6EDF">
        <w:rPr>
          <w:rFonts w:ascii="Times New Roman" w:hAnsi="Times New Roman" w:cs="Times New Roman"/>
          <w:color w:val="000000" w:themeColor="text1"/>
        </w:rPr>
        <w:t>1</w:t>
      </w:r>
      <w:r w:rsidRPr="008B6EDF">
        <w:rPr>
          <w:rFonts w:ascii="Times New Roman" w:hAnsi="Times New Roman" w:cs="Times New Roman"/>
          <w:color w:val="000000" w:themeColor="text1"/>
        </w:rPr>
        <w:t xml:space="preserve">0). </w:t>
      </w:r>
      <w:r w:rsidRPr="00623889">
        <w:rPr>
          <w:rFonts w:ascii="Times New Roman" w:hAnsi="Times New Roman" w:cs="Times New Roman"/>
        </w:rPr>
        <w:t xml:space="preserve">The importance of the founder's context and </w:t>
      </w:r>
      <w:r w:rsidR="009C66B4">
        <w:rPr>
          <w:rFonts w:ascii="Times New Roman" w:hAnsi="Times New Roman" w:cs="Times New Roman"/>
        </w:rPr>
        <w:t xml:space="preserve">the </w:t>
      </w:r>
      <w:r w:rsidRPr="00623889">
        <w:rPr>
          <w:rFonts w:ascii="Times New Roman" w:hAnsi="Times New Roman" w:cs="Times New Roman"/>
        </w:rPr>
        <w:t>relational network has received increased attention in research from sociologists and economics. Their investigation showed no equal playing field when starting an organization.</w:t>
      </w:r>
      <w:r w:rsidR="00915B04">
        <w:rPr>
          <w:rFonts w:ascii="Times New Roman" w:hAnsi="Times New Roman" w:cs="Times New Roman"/>
        </w:rPr>
        <w:t xml:space="preserve"> </w:t>
      </w:r>
      <w:r w:rsidRPr="00623889">
        <w:rPr>
          <w:rFonts w:ascii="Times New Roman" w:hAnsi="Times New Roman" w:cs="Times New Roman"/>
        </w:rPr>
        <w:t>Additionally, there are significant variations in structural possibilities and people's abilities to take advantage of them.</w:t>
      </w:r>
      <w:r>
        <w:rPr>
          <w:rFonts w:ascii="Times New Roman" w:hAnsi="Times New Roman" w:cs="Times New Roman"/>
        </w:rPr>
        <w:t xml:space="preserve"> </w:t>
      </w:r>
      <w:r w:rsidR="009C66B4" w:rsidRPr="009C66B4">
        <w:rPr>
          <w:rFonts w:ascii="Times New Roman" w:hAnsi="Times New Roman" w:cs="Times New Roman"/>
        </w:rPr>
        <w:t xml:space="preserve">Resources, networks, and expertise are three factors </w:t>
      </w:r>
      <w:r w:rsidR="00B449C5">
        <w:rPr>
          <w:rFonts w:ascii="Times New Roman" w:hAnsi="Times New Roman" w:cs="Times New Roman"/>
        </w:rPr>
        <w:t>impacting</w:t>
      </w:r>
      <w:r w:rsidR="009C66B4" w:rsidRPr="009C66B4">
        <w:rPr>
          <w:rFonts w:ascii="Times New Roman" w:hAnsi="Times New Roman" w:cs="Times New Roman"/>
        </w:rPr>
        <w:t xml:space="preserve"> new organizations </w:t>
      </w:r>
      <w:r w:rsidR="009C66B4" w:rsidRPr="008B6EDF">
        <w:rPr>
          <w:rFonts w:ascii="Times New Roman" w:hAnsi="Times New Roman" w:cs="Times New Roman"/>
        </w:rPr>
        <w:t>(Sanchez-Bueno &amp; Suarez-Gonzalez, 20</w:t>
      </w:r>
      <w:r w:rsidR="008B6EDF" w:rsidRPr="008B6EDF">
        <w:rPr>
          <w:rFonts w:ascii="Times New Roman" w:hAnsi="Times New Roman" w:cs="Times New Roman"/>
        </w:rPr>
        <w:t>1</w:t>
      </w:r>
      <w:r w:rsidR="009C66B4" w:rsidRPr="008B6EDF">
        <w:rPr>
          <w:rFonts w:ascii="Times New Roman" w:hAnsi="Times New Roman" w:cs="Times New Roman"/>
        </w:rPr>
        <w:t xml:space="preserve">0). </w:t>
      </w:r>
      <w:r w:rsidR="009C66B4" w:rsidRPr="009C66B4">
        <w:rPr>
          <w:rFonts w:ascii="Times New Roman" w:hAnsi="Times New Roman" w:cs="Times New Roman"/>
        </w:rPr>
        <w:t xml:space="preserve">Networks come in </w:t>
      </w:r>
      <w:r w:rsidR="009C66B4" w:rsidRPr="009C66B4">
        <w:rPr>
          <w:rFonts w:ascii="Times New Roman" w:hAnsi="Times New Roman" w:cs="Times New Roman"/>
        </w:rPr>
        <w:lastRenderedPageBreak/>
        <w:t>many forms</w:t>
      </w:r>
      <w:r w:rsidR="00B449C5">
        <w:rPr>
          <w:rFonts w:ascii="Times New Roman" w:hAnsi="Times New Roman" w:cs="Times New Roman"/>
        </w:rPr>
        <w:t>; however</w:t>
      </w:r>
      <w:r w:rsidR="009C66B4">
        <w:rPr>
          <w:rFonts w:ascii="Times New Roman" w:hAnsi="Times New Roman" w:cs="Times New Roman"/>
        </w:rPr>
        <w:t>,</w:t>
      </w:r>
      <w:r w:rsidR="009C66B4" w:rsidRPr="009C66B4">
        <w:rPr>
          <w:rFonts w:ascii="Times New Roman" w:hAnsi="Times New Roman" w:cs="Times New Roman"/>
        </w:rPr>
        <w:t xml:space="preserve"> diversifying one network is crucial to improve access to information.</w:t>
      </w:r>
      <w:r w:rsidR="00F24A2E">
        <w:rPr>
          <w:rFonts w:ascii="Times New Roman" w:hAnsi="Times New Roman" w:cs="Times New Roman"/>
        </w:rPr>
        <w:t xml:space="preserve"> </w:t>
      </w:r>
      <w:r w:rsidR="009C66B4" w:rsidRPr="009C66B4">
        <w:rPr>
          <w:rFonts w:ascii="Times New Roman" w:hAnsi="Times New Roman" w:cs="Times New Roman"/>
        </w:rPr>
        <w:t xml:space="preserve">However, knowledge is a social and personal element influenced by a person's IQ, work history, and educational opportunities. An organization's structure is crucial because it affects decision-making, coordination, communication, management, specialization, knowledge transfer, and sharing. There are many false beginnings and dead ends in starting new organizations </w:t>
      </w:r>
      <w:r w:rsidR="009C66B4" w:rsidRPr="008B6EDF">
        <w:rPr>
          <w:rFonts w:ascii="Times New Roman" w:hAnsi="Times New Roman" w:cs="Times New Roman"/>
        </w:rPr>
        <w:t>(Scott &amp; Davis, 201</w:t>
      </w:r>
      <w:r w:rsidR="00BD53D5" w:rsidRPr="008B6EDF">
        <w:rPr>
          <w:rFonts w:ascii="Times New Roman" w:hAnsi="Times New Roman" w:cs="Times New Roman"/>
        </w:rPr>
        <w:t>7</w:t>
      </w:r>
      <w:r w:rsidR="009C66B4" w:rsidRPr="008B6EDF">
        <w:rPr>
          <w:rFonts w:ascii="Times New Roman" w:hAnsi="Times New Roman" w:cs="Times New Roman"/>
        </w:rPr>
        <w:t>).</w:t>
      </w:r>
      <w:r w:rsidR="009C66B4" w:rsidRPr="009C66B4">
        <w:rPr>
          <w:rFonts w:ascii="Times New Roman" w:hAnsi="Times New Roman" w:cs="Times New Roman"/>
        </w:rPr>
        <w:t xml:space="preserve"> In addition, setbacks typically happen frequently. It is significant to highlight that several organizations take advantage of and profit from the creative efforts of early movers.</w:t>
      </w:r>
    </w:p>
    <w:p w14:paraId="331C08DC" w14:textId="536C5CCD" w:rsidR="00464B0B" w:rsidRPr="008051F0" w:rsidRDefault="00464B0B" w:rsidP="00F7181D">
      <w:pPr>
        <w:spacing w:line="480" w:lineRule="auto"/>
        <w:jc w:val="center"/>
        <w:rPr>
          <w:rFonts w:ascii="Times New Roman" w:hAnsi="Times New Roman" w:cs="Times New Roman"/>
          <w:b/>
          <w:bCs/>
        </w:rPr>
      </w:pPr>
      <w:r w:rsidRPr="009C66B4">
        <w:rPr>
          <w:rFonts w:ascii="Times New Roman" w:hAnsi="Times New Roman" w:cs="Times New Roman"/>
          <w:b/>
          <w:bCs/>
        </w:rPr>
        <w:t xml:space="preserve">Technological </w:t>
      </w:r>
      <w:r w:rsidR="00E73E22">
        <w:rPr>
          <w:rFonts w:ascii="Times New Roman" w:hAnsi="Times New Roman" w:cs="Times New Roman"/>
          <w:b/>
          <w:bCs/>
        </w:rPr>
        <w:t>Developments</w:t>
      </w:r>
    </w:p>
    <w:p w14:paraId="111F7826" w14:textId="33DEC7FE" w:rsidR="008A7A57" w:rsidRPr="00C317C0" w:rsidRDefault="008A7A57" w:rsidP="00915B04">
      <w:pPr>
        <w:spacing w:line="480" w:lineRule="auto"/>
        <w:ind w:firstLine="720"/>
        <w:jc w:val="both"/>
        <w:rPr>
          <w:rFonts w:ascii="Times New Roman" w:hAnsi="Times New Roman" w:cs="Times New Roman"/>
        </w:rPr>
      </w:pPr>
      <w:r w:rsidRPr="008A7A57">
        <w:rPr>
          <w:rFonts w:ascii="Times New Roman" w:hAnsi="Times New Roman" w:cs="Times New Roman"/>
        </w:rPr>
        <w:t xml:space="preserve">Every time technology evolves, network organizations may avoid having to invest a significant amount of money in new technology. This is typical, especially for small businesses </w:t>
      </w:r>
      <w:r w:rsidR="00B449C5">
        <w:rPr>
          <w:rFonts w:ascii="Times New Roman" w:hAnsi="Times New Roman" w:cs="Times New Roman"/>
        </w:rPr>
        <w:t>with limited resources and competing</w:t>
      </w:r>
      <w:r w:rsidRPr="008A7A57">
        <w:rPr>
          <w:rFonts w:ascii="Times New Roman" w:hAnsi="Times New Roman" w:cs="Times New Roman"/>
        </w:rPr>
        <w:t xml:space="preserve"> in a competitive, dynamic market. In locations where they share a network with larger companies, start-ups and small businesses can survive. Some hypotheses contend that the development of new technology led to the emergence of new organizations, industries, and people </w:t>
      </w:r>
      <w:r w:rsidRPr="008B6EDF">
        <w:rPr>
          <w:rFonts w:ascii="Times New Roman" w:hAnsi="Times New Roman" w:cs="Times New Roman"/>
        </w:rPr>
        <w:t>(</w:t>
      </w:r>
      <w:proofErr w:type="spellStart"/>
      <w:r w:rsidRPr="008B6EDF">
        <w:rPr>
          <w:rFonts w:ascii="Times New Roman" w:hAnsi="Times New Roman" w:cs="Times New Roman"/>
        </w:rPr>
        <w:t>Haapakorpi</w:t>
      </w:r>
      <w:proofErr w:type="spellEnd"/>
      <w:r w:rsidRPr="008B6EDF">
        <w:rPr>
          <w:rFonts w:ascii="Times New Roman" w:hAnsi="Times New Roman" w:cs="Times New Roman"/>
        </w:rPr>
        <w:t xml:space="preserve"> &amp; </w:t>
      </w:r>
      <w:proofErr w:type="spellStart"/>
      <w:r w:rsidRPr="008B6EDF">
        <w:rPr>
          <w:rFonts w:ascii="Times New Roman" w:hAnsi="Times New Roman" w:cs="Times New Roman"/>
        </w:rPr>
        <w:t>Alasoini</w:t>
      </w:r>
      <w:proofErr w:type="spellEnd"/>
      <w:r w:rsidRPr="008B6EDF">
        <w:rPr>
          <w:rFonts w:ascii="Times New Roman" w:hAnsi="Times New Roman" w:cs="Times New Roman"/>
        </w:rPr>
        <w:t>, 2018).</w:t>
      </w:r>
      <w:r w:rsidRPr="008A7A57">
        <w:rPr>
          <w:rFonts w:ascii="Times New Roman" w:hAnsi="Times New Roman" w:cs="Times New Roman"/>
        </w:rPr>
        <w:t xml:space="preserve"> The </w:t>
      </w:r>
      <w:r w:rsidR="00B449C5">
        <w:rPr>
          <w:rFonts w:ascii="Times New Roman" w:hAnsi="Times New Roman" w:cs="Times New Roman"/>
        </w:rPr>
        <w:t>current partners' competence was</w:t>
      </w:r>
      <w:r w:rsidRPr="008A7A57">
        <w:rPr>
          <w:rFonts w:ascii="Times New Roman" w:hAnsi="Times New Roman" w:cs="Times New Roman"/>
        </w:rPr>
        <w:t xml:space="preserve"> bolstered and undermined by two different technology advancements </w:t>
      </w:r>
      <w:r w:rsidRPr="008B6EDF">
        <w:rPr>
          <w:rFonts w:ascii="Times New Roman" w:hAnsi="Times New Roman" w:cs="Times New Roman"/>
        </w:rPr>
        <w:t>(Stavropoulos, Wall &amp; Xu, 2018),</w:t>
      </w:r>
      <w:r w:rsidRPr="008A7A57">
        <w:rPr>
          <w:rFonts w:ascii="Times New Roman" w:hAnsi="Times New Roman" w:cs="Times New Roman"/>
        </w:rPr>
        <w:t xml:space="preserve"> and creating new groups was more often associated with destructive advances.</w:t>
      </w:r>
    </w:p>
    <w:p w14:paraId="71E3FE9F" w14:textId="77777777" w:rsidR="00464B0B" w:rsidRPr="008A7A57" w:rsidRDefault="00464B0B" w:rsidP="00F7181D">
      <w:pPr>
        <w:spacing w:line="480" w:lineRule="auto"/>
        <w:jc w:val="center"/>
        <w:rPr>
          <w:rFonts w:ascii="Times New Roman" w:hAnsi="Times New Roman" w:cs="Times New Roman"/>
          <w:b/>
          <w:bCs/>
        </w:rPr>
      </w:pPr>
      <w:r w:rsidRPr="008A7A57">
        <w:rPr>
          <w:rFonts w:ascii="Times New Roman" w:hAnsi="Times New Roman" w:cs="Times New Roman"/>
          <w:b/>
          <w:bCs/>
        </w:rPr>
        <w:t>Organizational Populations</w:t>
      </w:r>
    </w:p>
    <w:p w14:paraId="3DBD7F62" w14:textId="7A9F5197" w:rsidR="00FE049E" w:rsidRPr="00C317C0" w:rsidRDefault="00FE049E" w:rsidP="00741826">
      <w:pPr>
        <w:spacing w:line="480" w:lineRule="auto"/>
        <w:ind w:firstLine="720"/>
        <w:jc w:val="both"/>
        <w:rPr>
          <w:rFonts w:ascii="Times New Roman" w:hAnsi="Times New Roman" w:cs="Times New Roman"/>
        </w:rPr>
      </w:pPr>
      <w:r w:rsidRPr="00FE049E">
        <w:rPr>
          <w:rFonts w:ascii="Times New Roman" w:hAnsi="Times New Roman" w:cs="Times New Roman"/>
        </w:rPr>
        <w:t xml:space="preserve">Groups of populations that are related </w:t>
      </w:r>
      <w:r w:rsidR="00B449C5">
        <w:rPr>
          <w:rFonts w:ascii="Times New Roman" w:hAnsi="Times New Roman" w:cs="Times New Roman"/>
        </w:rPr>
        <w:t>are sometimes</w:t>
      </w:r>
      <w:r w:rsidRPr="00FE049E">
        <w:rPr>
          <w:rFonts w:ascii="Times New Roman" w:hAnsi="Times New Roman" w:cs="Times New Roman"/>
        </w:rPr>
        <w:t xml:space="preserve"> referred to as organizational populations. Higher education institutions and media are two good examples. According to organizational ecologists, genetic systems </w:t>
      </w:r>
      <w:r w:rsidR="00B449C5">
        <w:rPr>
          <w:rFonts w:ascii="Times New Roman" w:hAnsi="Times New Roman" w:cs="Times New Roman"/>
        </w:rPr>
        <w:t>were</w:t>
      </w:r>
      <w:r w:rsidRPr="00FE049E">
        <w:rPr>
          <w:rFonts w:ascii="Times New Roman" w:hAnsi="Times New Roman" w:cs="Times New Roman"/>
        </w:rPr>
        <w:t xml:space="preserve"> the foundation for early organizational forms. They also suggested that it should be characterized </w:t>
      </w:r>
      <w:r w:rsidR="00F6449A">
        <w:rPr>
          <w:rFonts w:ascii="Times New Roman" w:hAnsi="Times New Roman" w:cs="Times New Roman"/>
        </w:rPr>
        <w:t>as</w:t>
      </w:r>
      <w:r w:rsidRPr="00FE049E">
        <w:rPr>
          <w:rFonts w:ascii="Times New Roman" w:hAnsi="Times New Roman" w:cs="Times New Roman"/>
        </w:rPr>
        <w:t xml:space="preserve"> an organizational action plan for converting inputs into outputs, with </w:t>
      </w:r>
      <w:r w:rsidR="00B449C5">
        <w:rPr>
          <w:rFonts w:ascii="Times New Roman" w:hAnsi="Times New Roman" w:cs="Times New Roman"/>
        </w:rPr>
        <w:t xml:space="preserve">a </w:t>
      </w:r>
      <w:r w:rsidR="00F6449A">
        <w:rPr>
          <w:rFonts w:ascii="Times New Roman" w:hAnsi="Times New Roman" w:cs="Times New Roman"/>
        </w:rPr>
        <w:t>typical</w:t>
      </w:r>
      <w:r w:rsidRPr="00FE049E">
        <w:rPr>
          <w:rFonts w:ascii="Times New Roman" w:hAnsi="Times New Roman" w:cs="Times New Roman"/>
        </w:rPr>
        <w:t xml:space="preserve"> organizational </w:t>
      </w:r>
      <w:r w:rsidR="00F6449A">
        <w:rPr>
          <w:rFonts w:ascii="Times New Roman" w:hAnsi="Times New Roman" w:cs="Times New Roman"/>
        </w:rPr>
        <w:t>structure</w:t>
      </w:r>
      <w:r w:rsidRPr="00FE049E">
        <w:rPr>
          <w:rFonts w:ascii="Times New Roman" w:hAnsi="Times New Roman" w:cs="Times New Roman"/>
        </w:rPr>
        <w:t xml:space="preserve"> serving as the essential characteristic of </w:t>
      </w:r>
      <w:r w:rsidRPr="00FE049E">
        <w:rPr>
          <w:rFonts w:ascii="Times New Roman" w:hAnsi="Times New Roman" w:cs="Times New Roman"/>
        </w:rPr>
        <w:lastRenderedPageBreak/>
        <w:t xml:space="preserve">the population </w:t>
      </w:r>
      <w:r w:rsidRPr="008B6EDF">
        <w:rPr>
          <w:rFonts w:ascii="Times New Roman" w:hAnsi="Times New Roman" w:cs="Times New Roman"/>
        </w:rPr>
        <w:t xml:space="preserve">(Carroll &amp; Hannan, 2018). </w:t>
      </w:r>
      <w:r w:rsidRPr="00FE049E">
        <w:rPr>
          <w:rFonts w:ascii="Times New Roman" w:hAnsi="Times New Roman" w:cs="Times New Roman"/>
        </w:rPr>
        <w:t xml:space="preserve">Numerous techniques have emerged </w:t>
      </w:r>
      <w:r w:rsidR="00B449C5">
        <w:rPr>
          <w:rFonts w:ascii="Times New Roman" w:hAnsi="Times New Roman" w:cs="Times New Roman"/>
        </w:rPr>
        <w:t>from</w:t>
      </w:r>
      <w:r w:rsidRPr="00FE049E">
        <w:rPr>
          <w:rFonts w:ascii="Times New Roman" w:hAnsi="Times New Roman" w:cs="Times New Roman"/>
        </w:rPr>
        <w:t xml:space="preserve"> in-depth research on the problem of identifying organizational populations. First, one may classify institutions of higher learning, medical facilities, and commercial companies using the native system. The evolution of organizational structures throughout time will affect another process.</w:t>
      </w:r>
      <w:r>
        <w:rPr>
          <w:rFonts w:ascii="Times New Roman" w:hAnsi="Times New Roman" w:cs="Times New Roman"/>
        </w:rPr>
        <w:t xml:space="preserve"> </w:t>
      </w:r>
      <w:r w:rsidRPr="00FE049E">
        <w:rPr>
          <w:rFonts w:ascii="Times New Roman" w:hAnsi="Times New Roman" w:cs="Times New Roman"/>
        </w:rPr>
        <w:t xml:space="preserve">Organizational forms are imprinted </w:t>
      </w:r>
      <w:r w:rsidR="00B449C5">
        <w:rPr>
          <w:rFonts w:ascii="Times New Roman" w:hAnsi="Times New Roman" w:cs="Times New Roman"/>
        </w:rPr>
        <w:t>by</w:t>
      </w:r>
      <w:r w:rsidRPr="00FE049E">
        <w:rPr>
          <w:rFonts w:ascii="Times New Roman" w:hAnsi="Times New Roman" w:cs="Times New Roman"/>
        </w:rPr>
        <w:t xml:space="preserve"> their inertia.</w:t>
      </w:r>
      <w:r w:rsidR="00741826">
        <w:rPr>
          <w:rFonts w:ascii="Times New Roman" w:hAnsi="Times New Roman" w:cs="Times New Roman"/>
        </w:rPr>
        <w:t xml:space="preserve"> </w:t>
      </w:r>
      <w:r w:rsidRPr="00FE049E">
        <w:rPr>
          <w:rFonts w:ascii="Times New Roman" w:hAnsi="Times New Roman" w:cs="Times New Roman"/>
        </w:rPr>
        <w:t xml:space="preserve">Additionally, they </w:t>
      </w:r>
      <w:r w:rsidR="00B449C5">
        <w:rPr>
          <w:rFonts w:ascii="Times New Roman" w:hAnsi="Times New Roman" w:cs="Times New Roman"/>
        </w:rPr>
        <w:t>will likely</w:t>
      </w:r>
      <w:r w:rsidRPr="00FE049E">
        <w:rPr>
          <w:rFonts w:ascii="Times New Roman" w:hAnsi="Times New Roman" w:cs="Times New Roman"/>
        </w:rPr>
        <w:t xml:space="preserve"> keep the trait they gained upon emerging</w:t>
      </w:r>
      <w:r w:rsidR="00AA6520">
        <w:rPr>
          <w:rFonts w:ascii="Times New Roman" w:hAnsi="Times New Roman" w:cs="Times New Roman"/>
        </w:rPr>
        <w:t>.</w:t>
      </w:r>
      <w:r w:rsidRPr="008B6EDF">
        <w:rPr>
          <w:rFonts w:ascii="Times New Roman" w:hAnsi="Times New Roman" w:cs="Times New Roman"/>
          <w:color w:val="FF0000"/>
        </w:rPr>
        <w:t xml:space="preserve"> </w:t>
      </w:r>
      <w:r w:rsidRPr="00FE049E">
        <w:rPr>
          <w:rFonts w:ascii="Times New Roman" w:hAnsi="Times New Roman" w:cs="Times New Roman"/>
        </w:rPr>
        <w:t xml:space="preserve">Organizations founded during a specific </w:t>
      </w:r>
      <w:r w:rsidR="00B449C5">
        <w:rPr>
          <w:rFonts w:ascii="Times New Roman" w:hAnsi="Times New Roman" w:cs="Times New Roman"/>
        </w:rPr>
        <w:t>period</w:t>
      </w:r>
      <w:r w:rsidRPr="00FE049E">
        <w:rPr>
          <w:rFonts w:ascii="Times New Roman" w:hAnsi="Times New Roman" w:cs="Times New Roman"/>
        </w:rPr>
        <w:t xml:space="preserve"> frequently share similar structural characteristics. Organizations were set up in the early 20th century according to their functions. </w:t>
      </w:r>
      <w:r w:rsidR="00744F8B">
        <w:rPr>
          <w:rFonts w:ascii="Times New Roman" w:hAnsi="Times New Roman" w:cs="Times New Roman"/>
        </w:rPr>
        <w:t>Most firms started focusing on diversification strategies, resulting</w:t>
      </w:r>
      <w:r w:rsidRPr="00FE049E">
        <w:rPr>
          <w:rFonts w:ascii="Times New Roman" w:hAnsi="Times New Roman" w:cs="Times New Roman"/>
        </w:rPr>
        <w:t xml:space="preserve"> in a rise in administrative choices. The functional units included finance, engineering, manufacturing, sales, and marketing.</w:t>
      </w:r>
    </w:p>
    <w:p w14:paraId="1CDC3DF5" w14:textId="6DCEB0C2" w:rsidR="00464B0B" w:rsidRPr="008051F0" w:rsidRDefault="00464B0B" w:rsidP="00F7181D">
      <w:pPr>
        <w:spacing w:line="480" w:lineRule="auto"/>
        <w:jc w:val="center"/>
        <w:rPr>
          <w:rFonts w:ascii="Times New Roman" w:hAnsi="Times New Roman" w:cs="Times New Roman"/>
          <w:b/>
          <w:bCs/>
        </w:rPr>
      </w:pPr>
      <w:r w:rsidRPr="00FE049E">
        <w:rPr>
          <w:rFonts w:ascii="Times New Roman" w:hAnsi="Times New Roman" w:cs="Times New Roman"/>
          <w:b/>
          <w:bCs/>
        </w:rPr>
        <w:t xml:space="preserve">Ecological </w:t>
      </w:r>
      <w:r w:rsidR="00E73E22">
        <w:rPr>
          <w:rFonts w:ascii="Times New Roman" w:hAnsi="Times New Roman" w:cs="Times New Roman"/>
          <w:b/>
          <w:bCs/>
        </w:rPr>
        <w:t>Systems</w:t>
      </w:r>
    </w:p>
    <w:p w14:paraId="24EC1D02" w14:textId="71AE045C" w:rsidR="00DD533D" w:rsidRPr="00915B04" w:rsidRDefault="00807EB5" w:rsidP="00915B04">
      <w:pPr>
        <w:spacing w:line="480" w:lineRule="auto"/>
        <w:ind w:firstLine="720"/>
        <w:jc w:val="both"/>
        <w:rPr>
          <w:rFonts w:ascii="Times New Roman" w:hAnsi="Times New Roman" w:cs="Times New Roman"/>
        </w:rPr>
      </w:pPr>
      <w:r w:rsidRPr="00807EB5">
        <w:rPr>
          <w:rFonts w:ascii="Times New Roman" w:hAnsi="Times New Roman" w:cs="Times New Roman"/>
        </w:rPr>
        <w:t>The ecological process</w:t>
      </w:r>
      <w:r w:rsidR="00F6449A">
        <w:rPr>
          <w:rFonts w:ascii="Times New Roman" w:hAnsi="Times New Roman" w:cs="Times New Roman"/>
        </w:rPr>
        <w:t xml:space="preserve"> necessitates knowledge and information resources and</w:t>
      </w:r>
      <w:r w:rsidRPr="00807EB5">
        <w:rPr>
          <w:rFonts w:ascii="Times New Roman" w:hAnsi="Times New Roman" w:cs="Times New Roman"/>
        </w:rPr>
        <w:t xml:space="preserve"> helps businesses or organizations within a network. In this situation, networks are crucial conduits for disseminating both old and new knowledge. </w:t>
      </w:r>
      <w:r w:rsidR="00F6449A">
        <w:rPr>
          <w:rFonts w:ascii="Times New Roman" w:hAnsi="Times New Roman" w:cs="Times New Roman"/>
        </w:rPr>
        <w:t>Companies</w:t>
      </w:r>
      <w:r w:rsidRPr="00807EB5">
        <w:rPr>
          <w:rFonts w:ascii="Times New Roman" w:hAnsi="Times New Roman" w:cs="Times New Roman"/>
        </w:rPr>
        <w:t xml:space="preserve"> operating inside a network </w:t>
      </w:r>
      <w:r w:rsidR="00F6449A">
        <w:rPr>
          <w:rFonts w:ascii="Times New Roman" w:hAnsi="Times New Roman" w:cs="Times New Roman"/>
        </w:rPr>
        <w:t>could</w:t>
      </w:r>
      <w:r w:rsidRPr="00807EB5">
        <w:rPr>
          <w:rFonts w:ascii="Times New Roman" w:hAnsi="Times New Roman" w:cs="Times New Roman"/>
        </w:rPr>
        <w:t xml:space="preserve"> </w:t>
      </w:r>
      <w:r w:rsidR="00744F8B">
        <w:rPr>
          <w:rFonts w:ascii="Times New Roman" w:hAnsi="Times New Roman" w:cs="Times New Roman"/>
        </w:rPr>
        <w:t>access</w:t>
      </w:r>
      <w:r w:rsidRPr="00807EB5">
        <w:rPr>
          <w:rFonts w:ascii="Times New Roman" w:hAnsi="Times New Roman" w:cs="Times New Roman"/>
        </w:rPr>
        <w:t xml:space="preserve"> data and expertise that would otherwise be unavailable to them if they </w:t>
      </w:r>
      <w:r w:rsidR="004C09A4">
        <w:rPr>
          <w:rFonts w:ascii="Times New Roman" w:hAnsi="Times New Roman" w:cs="Times New Roman"/>
        </w:rPr>
        <w:t>were not</w:t>
      </w:r>
      <w:r w:rsidRPr="00807EB5">
        <w:rPr>
          <w:rFonts w:ascii="Times New Roman" w:hAnsi="Times New Roman" w:cs="Times New Roman"/>
        </w:rPr>
        <w:t xml:space="preserve"> a part of the network. Access to information enables businesses to adapt to environmental changes, such as changing consumer needs </w:t>
      </w:r>
      <w:r w:rsidRPr="005B705C">
        <w:rPr>
          <w:rFonts w:ascii="Times New Roman" w:hAnsi="Times New Roman" w:cs="Times New Roman"/>
          <w:color w:val="000000" w:themeColor="text1"/>
        </w:rPr>
        <w:t>(Gibson, Hardy &amp; Buckley, 201</w:t>
      </w:r>
      <w:r w:rsidR="005B705C" w:rsidRPr="005B705C">
        <w:rPr>
          <w:rFonts w:ascii="Times New Roman" w:hAnsi="Times New Roman" w:cs="Times New Roman"/>
          <w:color w:val="000000" w:themeColor="text1"/>
        </w:rPr>
        <w:t>4</w:t>
      </w:r>
      <w:r w:rsidRPr="005B705C">
        <w:rPr>
          <w:rFonts w:ascii="Times New Roman" w:hAnsi="Times New Roman" w:cs="Times New Roman"/>
          <w:color w:val="000000" w:themeColor="text1"/>
        </w:rPr>
        <w:t xml:space="preserve">). </w:t>
      </w:r>
      <w:r w:rsidRPr="00807EB5">
        <w:rPr>
          <w:rFonts w:ascii="Times New Roman" w:hAnsi="Times New Roman" w:cs="Times New Roman"/>
        </w:rPr>
        <w:t xml:space="preserve">Two different organizational survival strategies are described in detail by ecologists. The specialized strategy has a limited ability to tolerate environmental variation. The generalist strategy requires the capacity to procreate and flourish in </w:t>
      </w:r>
      <w:r w:rsidR="00744F8B">
        <w:rPr>
          <w:rFonts w:ascii="Times New Roman" w:hAnsi="Times New Roman" w:cs="Times New Roman"/>
        </w:rPr>
        <w:t>various</w:t>
      </w:r>
      <w:r w:rsidRPr="00807EB5">
        <w:rPr>
          <w:rFonts w:ascii="Times New Roman" w:hAnsi="Times New Roman" w:cs="Times New Roman"/>
        </w:rPr>
        <w:t xml:space="preserve"> environmental circumstances. Organizations </w:t>
      </w:r>
      <w:r w:rsidR="00744F8B">
        <w:rPr>
          <w:rFonts w:ascii="Times New Roman" w:hAnsi="Times New Roman" w:cs="Times New Roman"/>
        </w:rPr>
        <w:t>can</w:t>
      </w:r>
      <w:r w:rsidRPr="00807EB5">
        <w:rPr>
          <w:rFonts w:ascii="Times New Roman" w:hAnsi="Times New Roman" w:cs="Times New Roman"/>
        </w:rPr>
        <w:t xml:space="preserve"> handle adverse ecological changes.</w:t>
      </w:r>
      <w:r>
        <w:rPr>
          <w:rFonts w:ascii="Times New Roman" w:hAnsi="Times New Roman" w:cs="Times New Roman"/>
        </w:rPr>
        <w:t xml:space="preserve"> </w:t>
      </w:r>
      <w:r w:rsidRPr="00807EB5">
        <w:rPr>
          <w:rFonts w:ascii="Times New Roman" w:hAnsi="Times New Roman" w:cs="Times New Roman"/>
        </w:rPr>
        <w:t>These two factors interact with one another and contribute to the development of favorable conditions for the existence of organizations.</w:t>
      </w:r>
      <w:r w:rsidR="008051F0">
        <w:rPr>
          <w:rFonts w:ascii="Times New Roman" w:hAnsi="Times New Roman" w:cs="Times New Roman"/>
        </w:rPr>
        <w:t xml:space="preserve"> </w:t>
      </w:r>
      <w:r w:rsidR="00DD533D" w:rsidRPr="00DD533D">
        <w:rPr>
          <w:rFonts w:ascii="Times New Roman" w:hAnsi="Times New Roman" w:cs="Times New Roman"/>
        </w:rPr>
        <w:t xml:space="preserve">However, organizations may suffer when they are in-network. Organizational networks may provide partners </w:t>
      </w:r>
      <w:r w:rsidR="00DD533D">
        <w:rPr>
          <w:rFonts w:ascii="Times New Roman" w:hAnsi="Times New Roman" w:cs="Times New Roman"/>
        </w:rPr>
        <w:t xml:space="preserve">with </w:t>
      </w:r>
      <w:r w:rsidR="00DD533D" w:rsidRPr="00DD533D">
        <w:rPr>
          <w:rFonts w:ascii="Times New Roman" w:hAnsi="Times New Roman" w:cs="Times New Roman"/>
        </w:rPr>
        <w:t xml:space="preserve">numerous options, </w:t>
      </w:r>
      <w:r w:rsidR="00DD533D" w:rsidRPr="00DD533D">
        <w:rPr>
          <w:rFonts w:ascii="Times New Roman" w:hAnsi="Times New Roman" w:cs="Times New Roman"/>
        </w:rPr>
        <w:lastRenderedPageBreak/>
        <w:t xml:space="preserve">but they may also </w:t>
      </w:r>
      <w:r w:rsidR="00F6449A">
        <w:rPr>
          <w:rFonts w:ascii="Times New Roman" w:hAnsi="Times New Roman" w:cs="Times New Roman"/>
        </w:rPr>
        <w:t>restrict</w:t>
      </w:r>
      <w:r w:rsidR="00DD533D" w:rsidRPr="00DD533D">
        <w:rPr>
          <w:rFonts w:ascii="Times New Roman" w:hAnsi="Times New Roman" w:cs="Times New Roman"/>
        </w:rPr>
        <w:t xml:space="preserve"> them. For instance, the partners may be prevented from joining other networks that would be more advantageous by being trapped within one. The output and contribution to the industry will be impacted, as well as organizational performance inside the network. Partners of the organization may potentially provide private information to competitors. This prevents them from gaining a long-lasting edge in the cutthroat market</w:t>
      </w:r>
      <w:r w:rsidR="00AA6520">
        <w:rPr>
          <w:rFonts w:ascii="Times New Roman" w:hAnsi="Times New Roman" w:cs="Times New Roman"/>
        </w:rPr>
        <w:t>.</w:t>
      </w:r>
      <w:r w:rsidR="00DD533D" w:rsidRPr="0080184A">
        <w:rPr>
          <w:rFonts w:ascii="Times New Roman" w:hAnsi="Times New Roman" w:cs="Times New Roman"/>
          <w:color w:val="FF0000"/>
        </w:rPr>
        <w:t xml:space="preserve"> </w:t>
      </w:r>
      <w:r w:rsidR="00DD533D" w:rsidRPr="00DD533D">
        <w:rPr>
          <w:rFonts w:ascii="Times New Roman" w:hAnsi="Times New Roman" w:cs="Times New Roman"/>
        </w:rPr>
        <w:t xml:space="preserve">Additionally, network involvement may encourage well-established companies to adhere to standards below standard norms and ideals. By undermining the organization's structure, these values and norms may </w:t>
      </w:r>
      <w:r w:rsidR="00744F8B">
        <w:rPr>
          <w:rFonts w:ascii="Times New Roman" w:hAnsi="Times New Roman" w:cs="Times New Roman"/>
        </w:rPr>
        <w:t>adversely affect the organization's performance</w:t>
      </w:r>
      <w:r w:rsidR="00DD533D" w:rsidRPr="00DD533D">
        <w:rPr>
          <w:rFonts w:ascii="Times New Roman" w:hAnsi="Times New Roman" w:cs="Times New Roman"/>
        </w:rPr>
        <w:t>.</w:t>
      </w:r>
    </w:p>
    <w:p w14:paraId="447CAE88" w14:textId="2D5AE400" w:rsidR="00464B0B" w:rsidRPr="008051F0" w:rsidRDefault="00464B0B" w:rsidP="00F7181D">
      <w:pPr>
        <w:spacing w:line="480" w:lineRule="auto"/>
        <w:jc w:val="center"/>
        <w:rPr>
          <w:rFonts w:ascii="Times New Roman" w:hAnsi="Times New Roman" w:cs="Times New Roman"/>
          <w:b/>
          <w:bCs/>
        </w:rPr>
      </w:pPr>
      <w:r w:rsidRPr="00DD533D">
        <w:rPr>
          <w:rFonts w:ascii="Times New Roman" w:hAnsi="Times New Roman" w:cs="Times New Roman"/>
          <w:b/>
          <w:bCs/>
        </w:rPr>
        <w:t xml:space="preserve">Biblical </w:t>
      </w:r>
      <w:r w:rsidR="00C2702A">
        <w:rPr>
          <w:rFonts w:ascii="Times New Roman" w:hAnsi="Times New Roman" w:cs="Times New Roman"/>
          <w:b/>
          <w:bCs/>
        </w:rPr>
        <w:t>Integration</w:t>
      </w:r>
    </w:p>
    <w:p w14:paraId="3AAABDD9" w14:textId="329CD0C2" w:rsidR="00464B0B" w:rsidRPr="00C317C0" w:rsidRDefault="00A174F9" w:rsidP="00741826">
      <w:pPr>
        <w:spacing w:line="480" w:lineRule="auto"/>
        <w:ind w:firstLine="720"/>
        <w:jc w:val="both"/>
        <w:rPr>
          <w:rFonts w:ascii="Times New Roman" w:hAnsi="Times New Roman" w:cs="Times New Roman"/>
        </w:rPr>
      </w:pPr>
      <w:r w:rsidRPr="00A174F9">
        <w:rPr>
          <w:rFonts w:ascii="Times New Roman" w:hAnsi="Times New Roman" w:cs="Times New Roman"/>
        </w:rPr>
        <w:t xml:space="preserve">Organizations are dynamic and continually adapt to gain momentum in their environments. An organization's operations must alter to accommodate environmental change. Changes to processes, policies, culture, technology, strategy, or organizational structure may be part of the modification or change </w:t>
      </w:r>
      <w:r w:rsidRPr="0080184A">
        <w:rPr>
          <w:rFonts w:ascii="Times New Roman" w:hAnsi="Times New Roman" w:cs="Times New Roman"/>
        </w:rPr>
        <w:t>(</w:t>
      </w:r>
      <w:proofErr w:type="spellStart"/>
      <w:r w:rsidRPr="0080184A">
        <w:rPr>
          <w:rFonts w:ascii="Times New Roman" w:hAnsi="Times New Roman" w:cs="Times New Roman"/>
        </w:rPr>
        <w:t>Kitsios</w:t>
      </w:r>
      <w:proofErr w:type="spellEnd"/>
      <w:r w:rsidRPr="0080184A">
        <w:rPr>
          <w:rFonts w:ascii="Times New Roman" w:hAnsi="Times New Roman" w:cs="Times New Roman"/>
        </w:rPr>
        <w:t xml:space="preserve">, </w:t>
      </w:r>
      <w:proofErr w:type="spellStart"/>
      <w:r w:rsidRPr="0080184A">
        <w:rPr>
          <w:rFonts w:ascii="Times New Roman" w:hAnsi="Times New Roman" w:cs="Times New Roman"/>
        </w:rPr>
        <w:t>Kamariotou</w:t>
      </w:r>
      <w:proofErr w:type="spellEnd"/>
      <w:r w:rsidRPr="0080184A">
        <w:rPr>
          <w:rFonts w:ascii="Times New Roman" w:hAnsi="Times New Roman" w:cs="Times New Roman"/>
        </w:rPr>
        <w:t xml:space="preserve"> &amp; </w:t>
      </w:r>
      <w:proofErr w:type="spellStart"/>
      <w:r w:rsidRPr="0080184A">
        <w:rPr>
          <w:rFonts w:ascii="Times New Roman" w:hAnsi="Times New Roman" w:cs="Times New Roman"/>
        </w:rPr>
        <w:t>Talias</w:t>
      </w:r>
      <w:proofErr w:type="spellEnd"/>
      <w:r w:rsidRPr="0080184A">
        <w:rPr>
          <w:rFonts w:ascii="Times New Roman" w:hAnsi="Times New Roman" w:cs="Times New Roman"/>
        </w:rPr>
        <w:t>, 2020).</w:t>
      </w:r>
      <w:r w:rsidRPr="00A174F9">
        <w:rPr>
          <w:rFonts w:ascii="Times New Roman" w:hAnsi="Times New Roman" w:cs="Times New Roman"/>
        </w:rPr>
        <w:t xml:space="preserve"> King Solomon's construction of God's temple </w:t>
      </w:r>
      <w:r w:rsidR="00A0282F">
        <w:rPr>
          <w:rFonts w:ascii="Times New Roman" w:hAnsi="Times New Roman" w:cs="Times New Roman"/>
        </w:rPr>
        <w:t>is</w:t>
      </w:r>
      <w:r w:rsidRPr="00A174F9">
        <w:rPr>
          <w:rFonts w:ascii="Times New Roman" w:hAnsi="Times New Roman" w:cs="Times New Roman"/>
        </w:rPr>
        <w:t xml:space="preserve"> a great biblical illustration of network organization. Numerous people collaborated on this project to achieve the same goal. </w:t>
      </w:r>
      <w:r w:rsidR="00A0282F">
        <w:rPr>
          <w:rFonts w:ascii="Times New Roman" w:hAnsi="Times New Roman" w:cs="Times New Roman"/>
        </w:rPr>
        <w:t>If</w:t>
      </w:r>
      <w:r w:rsidR="00464B0B" w:rsidRPr="00C317C0">
        <w:rPr>
          <w:rFonts w:ascii="Times New Roman" w:hAnsi="Times New Roman" w:cs="Times New Roman"/>
        </w:rPr>
        <w:t xml:space="preserve"> people and organizations work together, they can accomplish their goals. </w:t>
      </w:r>
      <w:r w:rsidR="00464B0B" w:rsidRPr="0080184A">
        <w:rPr>
          <w:rFonts w:ascii="Times New Roman" w:hAnsi="Times New Roman" w:cs="Times New Roman"/>
        </w:rPr>
        <w:t>1 Corinthians 12:4–7 (</w:t>
      </w:r>
      <w:r w:rsidR="004C09A4" w:rsidRPr="0080184A">
        <w:rPr>
          <w:rFonts w:ascii="Times New Roman" w:hAnsi="Times New Roman" w:cs="Times New Roman"/>
        </w:rPr>
        <w:t>King James Bible</w:t>
      </w:r>
      <w:r w:rsidR="00464B0B" w:rsidRPr="0080184A">
        <w:rPr>
          <w:rFonts w:ascii="Times New Roman" w:hAnsi="Times New Roman" w:cs="Times New Roman"/>
        </w:rPr>
        <w:t>)</w:t>
      </w:r>
      <w:r w:rsidR="00464B0B" w:rsidRPr="00C317C0">
        <w:rPr>
          <w:rFonts w:ascii="Times New Roman" w:hAnsi="Times New Roman" w:cs="Times New Roman"/>
        </w:rPr>
        <w:t xml:space="preserve"> “There are different kinds of gifts, but the same Spirit distributes them. There are different kinds of service, but the same Lord. There are different kinds of working, but it is the same God at work in all of them and everyone. Now to each one, the manifestation of the Spirit is given for the common good”. </w:t>
      </w:r>
      <w:r w:rsidRPr="00A174F9">
        <w:rPr>
          <w:rFonts w:ascii="Times New Roman" w:hAnsi="Times New Roman" w:cs="Times New Roman"/>
        </w:rPr>
        <w:t>This emphasizes our interdependence</w:t>
      </w:r>
      <w:r w:rsidR="00A0282F">
        <w:rPr>
          <w:rFonts w:ascii="Times New Roman" w:hAnsi="Times New Roman" w:cs="Times New Roman"/>
        </w:rPr>
        <w:t>, togetherness, and contributions</w:t>
      </w:r>
      <w:r w:rsidRPr="00A174F9">
        <w:rPr>
          <w:rFonts w:ascii="Times New Roman" w:hAnsi="Times New Roman" w:cs="Times New Roman"/>
        </w:rPr>
        <w:t xml:space="preserve"> as we each exercise the many callings and gifts that God has given us. Furthermore, all organizations are open system forms since they would not </w:t>
      </w:r>
      <w:r w:rsidR="00A0282F">
        <w:rPr>
          <w:rFonts w:ascii="Times New Roman" w:hAnsi="Times New Roman" w:cs="Times New Roman"/>
        </w:rPr>
        <w:t>consider</w:t>
      </w:r>
      <w:r w:rsidRPr="00A174F9">
        <w:rPr>
          <w:rFonts w:ascii="Times New Roman" w:hAnsi="Times New Roman" w:cs="Times New Roman"/>
        </w:rPr>
        <w:t xml:space="preserve"> the safety of the surrounding environment if they </w:t>
      </w:r>
      <w:r w:rsidR="004C09A4">
        <w:rPr>
          <w:rFonts w:ascii="Times New Roman" w:hAnsi="Times New Roman" w:cs="Times New Roman"/>
        </w:rPr>
        <w:t>were not</w:t>
      </w:r>
      <w:r w:rsidRPr="00A174F9">
        <w:rPr>
          <w:rFonts w:ascii="Times New Roman" w:hAnsi="Times New Roman" w:cs="Times New Roman"/>
        </w:rPr>
        <w:t>.</w:t>
      </w:r>
      <w:r w:rsidR="00741826">
        <w:rPr>
          <w:rFonts w:ascii="Times New Roman" w:hAnsi="Times New Roman" w:cs="Times New Roman"/>
        </w:rPr>
        <w:t xml:space="preserve"> </w:t>
      </w:r>
      <w:r w:rsidR="004C09A4">
        <w:rPr>
          <w:rFonts w:ascii="Times New Roman" w:hAnsi="Times New Roman" w:cs="Times New Roman"/>
        </w:rPr>
        <w:t>It is</w:t>
      </w:r>
      <w:r w:rsidR="00412C11" w:rsidRPr="00412C11">
        <w:rPr>
          <w:rFonts w:ascii="Times New Roman" w:hAnsi="Times New Roman" w:cs="Times New Roman"/>
        </w:rPr>
        <w:t xml:space="preserve"> also critical to remember that individuals inside an organization </w:t>
      </w:r>
      <w:r w:rsidR="00A0282F">
        <w:rPr>
          <w:rFonts w:ascii="Times New Roman" w:hAnsi="Times New Roman" w:cs="Times New Roman"/>
        </w:rPr>
        <w:t>impact</w:t>
      </w:r>
      <w:r w:rsidR="00412C11" w:rsidRPr="00412C11">
        <w:rPr>
          <w:rFonts w:ascii="Times New Roman" w:hAnsi="Times New Roman" w:cs="Times New Roman"/>
        </w:rPr>
        <w:t xml:space="preserve"> the environment and the business. The </w:t>
      </w:r>
      <w:r w:rsidR="00412C11" w:rsidRPr="00412C11">
        <w:rPr>
          <w:rFonts w:ascii="Times New Roman" w:hAnsi="Times New Roman" w:cs="Times New Roman"/>
        </w:rPr>
        <w:lastRenderedPageBreak/>
        <w:t xml:space="preserve">conduct at work is shaped in part by social norms. Members are informed of the social standards through processes and guidelines that must be followed. Social standards </w:t>
      </w:r>
      <w:r w:rsidR="00A0282F">
        <w:rPr>
          <w:rFonts w:ascii="Times New Roman" w:hAnsi="Times New Roman" w:cs="Times New Roman"/>
        </w:rPr>
        <w:t>from</w:t>
      </w:r>
      <w:r w:rsidR="00412C11" w:rsidRPr="00412C11">
        <w:rPr>
          <w:rFonts w:ascii="Times New Roman" w:hAnsi="Times New Roman" w:cs="Times New Roman"/>
        </w:rPr>
        <w:t xml:space="preserve"> the natural, rational</w:t>
      </w:r>
      <w:r w:rsidR="00A0282F">
        <w:rPr>
          <w:rFonts w:ascii="Times New Roman" w:hAnsi="Times New Roman" w:cs="Times New Roman"/>
        </w:rPr>
        <w:t>,</w:t>
      </w:r>
      <w:r w:rsidR="00412C11" w:rsidRPr="00412C11">
        <w:rPr>
          <w:rFonts w:ascii="Times New Roman" w:hAnsi="Times New Roman" w:cs="Times New Roman"/>
        </w:rPr>
        <w:t xml:space="preserve"> or open system exist in every organization </w:t>
      </w:r>
      <w:r w:rsidR="00412C11" w:rsidRPr="0080184A">
        <w:rPr>
          <w:rFonts w:ascii="Times New Roman" w:hAnsi="Times New Roman" w:cs="Times New Roman"/>
        </w:rPr>
        <w:t>(Scott &amp; Davis, 201</w:t>
      </w:r>
      <w:r w:rsidR="00BD53D5" w:rsidRPr="0080184A">
        <w:rPr>
          <w:rFonts w:ascii="Times New Roman" w:hAnsi="Times New Roman" w:cs="Times New Roman"/>
        </w:rPr>
        <w:t>7</w:t>
      </w:r>
      <w:r w:rsidR="00412C11" w:rsidRPr="0080184A">
        <w:rPr>
          <w:rFonts w:ascii="Times New Roman" w:hAnsi="Times New Roman" w:cs="Times New Roman"/>
        </w:rPr>
        <w:t>).</w:t>
      </w:r>
      <w:r w:rsidR="00412C11" w:rsidRPr="00412C11">
        <w:rPr>
          <w:rFonts w:ascii="Times New Roman" w:hAnsi="Times New Roman" w:cs="Times New Roman"/>
        </w:rPr>
        <w:t xml:space="preserve"> Businesses should put their efforts into producing materials that will help their customers, shareholders, partners in </w:t>
      </w:r>
      <w:r w:rsidR="00412C11">
        <w:rPr>
          <w:rFonts w:ascii="Times New Roman" w:hAnsi="Times New Roman" w:cs="Times New Roman"/>
        </w:rPr>
        <w:t xml:space="preserve">the </w:t>
      </w:r>
      <w:r w:rsidR="00412C11" w:rsidRPr="00412C11">
        <w:rPr>
          <w:rFonts w:ascii="Times New Roman" w:hAnsi="Times New Roman" w:cs="Times New Roman"/>
        </w:rPr>
        <w:t>industry, and staff members.</w:t>
      </w:r>
      <w:r w:rsidR="00412C11">
        <w:rPr>
          <w:rFonts w:ascii="Times New Roman" w:hAnsi="Times New Roman" w:cs="Times New Roman"/>
        </w:rPr>
        <w:t xml:space="preserve"> </w:t>
      </w:r>
      <w:r w:rsidR="00464B0B" w:rsidRPr="00C317C0">
        <w:rPr>
          <w:rFonts w:ascii="Times New Roman" w:hAnsi="Times New Roman" w:cs="Times New Roman"/>
        </w:rPr>
        <w:t xml:space="preserve">In </w:t>
      </w:r>
      <w:r w:rsidR="00741826" w:rsidRPr="0080184A">
        <w:rPr>
          <w:rFonts w:ascii="Times New Roman" w:hAnsi="Times New Roman" w:cs="Times New Roman"/>
        </w:rPr>
        <w:t>G</w:t>
      </w:r>
      <w:r w:rsidR="00464B0B" w:rsidRPr="0080184A">
        <w:rPr>
          <w:rFonts w:ascii="Times New Roman" w:hAnsi="Times New Roman" w:cs="Times New Roman"/>
        </w:rPr>
        <w:t>enesis 2:15</w:t>
      </w:r>
      <w:r w:rsidR="004C09A4" w:rsidRPr="0080184A">
        <w:rPr>
          <w:rFonts w:ascii="Times New Roman" w:hAnsi="Times New Roman" w:cs="Times New Roman"/>
        </w:rPr>
        <w:t xml:space="preserve"> </w:t>
      </w:r>
      <w:r w:rsidR="004C09A4" w:rsidRPr="0080184A">
        <w:rPr>
          <w:rFonts w:ascii="Times New Roman" w:hAnsi="Times New Roman" w:cs="Times New Roman"/>
        </w:rPr>
        <w:t>(King James Bible)</w:t>
      </w:r>
      <w:r w:rsidR="00464B0B" w:rsidRPr="0080184A">
        <w:rPr>
          <w:rFonts w:ascii="Times New Roman" w:hAnsi="Times New Roman" w:cs="Times New Roman"/>
        </w:rPr>
        <w:t>,</w:t>
      </w:r>
      <w:r w:rsidR="00464B0B" w:rsidRPr="00C317C0">
        <w:rPr>
          <w:rFonts w:ascii="Times New Roman" w:hAnsi="Times New Roman" w:cs="Times New Roman"/>
        </w:rPr>
        <w:t xml:space="preserve"> Moses emphasizes the call for human beings to work and safeguard the earth. In </w:t>
      </w:r>
      <w:r w:rsidR="00464B0B" w:rsidRPr="0080184A">
        <w:rPr>
          <w:rFonts w:ascii="Times New Roman" w:hAnsi="Times New Roman" w:cs="Times New Roman"/>
        </w:rPr>
        <w:t>Leviticus 25:14</w:t>
      </w:r>
      <w:r w:rsidR="004C09A4" w:rsidRPr="0080184A">
        <w:rPr>
          <w:rFonts w:ascii="Times New Roman" w:hAnsi="Times New Roman" w:cs="Times New Roman"/>
        </w:rPr>
        <w:t xml:space="preserve"> </w:t>
      </w:r>
      <w:r w:rsidR="004C09A4" w:rsidRPr="0080184A">
        <w:rPr>
          <w:rFonts w:ascii="Times New Roman" w:hAnsi="Times New Roman" w:cs="Times New Roman"/>
        </w:rPr>
        <w:t>(King James Bible)</w:t>
      </w:r>
      <w:r w:rsidR="00464B0B" w:rsidRPr="0080184A">
        <w:rPr>
          <w:rFonts w:ascii="Times New Roman" w:hAnsi="Times New Roman" w:cs="Times New Roman"/>
        </w:rPr>
        <w:t>,</w:t>
      </w:r>
      <w:r w:rsidR="00464B0B" w:rsidRPr="00C317C0">
        <w:rPr>
          <w:rFonts w:ascii="Times New Roman" w:hAnsi="Times New Roman" w:cs="Times New Roman"/>
        </w:rPr>
        <w:t xml:space="preserve"> “when we make a sale or buy from our neighbor, you shall not wrong one another.” This means that building customer confidence and fair dealings will lead to the growth of organizations.</w:t>
      </w:r>
    </w:p>
    <w:p w14:paraId="49A88062" w14:textId="273072D5" w:rsidR="006B4143" w:rsidRPr="006B4143" w:rsidRDefault="00464B0B" w:rsidP="00F7181D">
      <w:pPr>
        <w:spacing w:line="480" w:lineRule="auto"/>
        <w:jc w:val="center"/>
        <w:rPr>
          <w:rFonts w:ascii="Times New Roman" w:hAnsi="Times New Roman" w:cs="Times New Roman"/>
          <w:b/>
          <w:bCs/>
        </w:rPr>
      </w:pPr>
      <w:r w:rsidRPr="006B4143">
        <w:rPr>
          <w:rFonts w:ascii="Times New Roman" w:hAnsi="Times New Roman" w:cs="Times New Roman"/>
          <w:b/>
          <w:bCs/>
        </w:rPr>
        <w:t>Conclusion</w:t>
      </w:r>
    </w:p>
    <w:p w14:paraId="2BA44555" w14:textId="4C8ED3F5" w:rsidR="00642411" w:rsidRDefault="006B4143" w:rsidP="00F7181D">
      <w:pPr>
        <w:spacing w:line="480" w:lineRule="auto"/>
        <w:ind w:firstLine="720"/>
        <w:jc w:val="both"/>
        <w:rPr>
          <w:rFonts w:ascii="Times New Roman" w:hAnsi="Times New Roman" w:cs="Times New Roman"/>
        </w:rPr>
      </w:pPr>
      <w:r w:rsidRPr="006B4143">
        <w:rPr>
          <w:rFonts w:ascii="Times New Roman" w:hAnsi="Times New Roman" w:cs="Times New Roman"/>
        </w:rPr>
        <w:t xml:space="preserve">As was covered in this discussion, there are several forms of network organization. Depending on the organization, these networks could be advantageous or harmful. Additionally, networks influence an organization's productivity and contribution. Due to the rising negative consequences of modernization on people's health, organizations and businesses must concentrate on protecting society and the environment. Additionally, </w:t>
      </w:r>
      <w:r w:rsidR="00A0282F">
        <w:rPr>
          <w:rFonts w:ascii="Times New Roman" w:hAnsi="Times New Roman" w:cs="Times New Roman"/>
        </w:rPr>
        <w:t>companies</w:t>
      </w:r>
      <w:r w:rsidRPr="006B4143">
        <w:rPr>
          <w:rFonts w:ascii="Times New Roman" w:hAnsi="Times New Roman" w:cs="Times New Roman"/>
        </w:rPr>
        <w:t xml:space="preserve"> must abide by all laws and rules </w:t>
      </w:r>
      <w:r w:rsidR="00A0282F">
        <w:rPr>
          <w:rFonts w:ascii="Times New Roman" w:hAnsi="Times New Roman" w:cs="Times New Roman"/>
        </w:rPr>
        <w:t>about</w:t>
      </w:r>
      <w:r w:rsidRPr="006B4143">
        <w:rPr>
          <w:rFonts w:ascii="Times New Roman" w:hAnsi="Times New Roman" w:cs="Times New Roman"/>
        </w:rPr>
        <w:t xml:space="preserve"> environmental preservation. An </w:t>
      </w:r>
      <w:r w:rsidR="00A0282F">
        <w:rPr>
          <w:rFonts w:ascii="Times New Roman" w:hAnsi="Times New Roman" w:cs="Times New Roman"/>
        </w:rPr>
        <w:t>ecological</w:t>
      </w:r>
      <w:r w:rsidRPr="006B4143">
        <w:rPr>
          <w:rFonts w:ascii="Times New Roman" w:hAnsi="Times New Roman" w:cs="Times New Roman"/>
        </w:rPr>
        <w:t xml:space="preserve"> protection culture should be promoted through institutions. This may be done by implementing internal legislation that guarantees </w:t>
      </w:r>
      <w:r w:rsidR="00F6449A">
        <w:rPr>
          <w:rFonts w:ascii="Times New Roman" w:hAnsi="Times New Roman" w:cs="Times New Roman"/>
        </w:rPr>
        <w:t>environmental</w:t>
      </w:r>
      <w:r w:rsidRPr="006B4143">
        <w:rPr>
          <w:rFonts w:ascii="Times New Roman" w:hAnsi="Times New Roman" w:cs="Times New Roman"/>
        </w:rPr>
        <w:t xml:space="preserve"> </w:t>
      </w:r>
      <w:r w:rsidR="00F6449A">
        <w:rPr>
          <w:rFonts w:ascii="Times New Roman" w:hAnsi="Times New Roman" w:cs="Times New Roman"/>
        </w:rPr>
        <w:t>conservation</w:t>
      </w:r>
      <w:r w:rsidRPr="006B4143">
        <w:rPr>
          <w:rFonts w:ascii="Times New Roman" w:hAnsi="Times New Roman" w:cs="Times New Roman"/>
        </w:rPr>
        <w:t xml:space="preserve">. These measures must </w:t>
      </w:r>
      <w:r w:rsidR="00F6449A">
        <w:rPr>
          <w:rFonts w:ascii="Times New Roman" w:hAnsi="Times New Roman" w:cs="Times New Roman"/>
        </w:rPr>
        <w:t>benefit</w:t>
      </w:r>
      <w:r w:rsidRPr="006B4143">
        <w:rPr>
          <w:rFonts w:ascii="Times New Roman" w:hAnsi="Times New Roman" w:cs="Times New Roman"/>
        </w:rPr>
        <w:t xml:space="preserve"> sustainability, safeguarding people from dangers, notwithstanding the implications for environmental protection.</w:t>
      </w:r>
    </w:p>
    <w:p w14:paraId="5F879DE3" w14:textId="70C10619" w:rsidR="005824BA" w:rsidRDefault="005824BA" w:rsidP="00F7181D">
      <w:pPr>
        <w:spacing w:line="480" w:lineRule="auto"/>
        <w:jc w:val="both"/>
        <w:rPr>
          <w:rFonts w:ascii="Times New Roman" w:hAnsi="Times New Roman" w:cs="Times New Roman"/>
        </w:rPr>
      </w:pPr>
    </w:p>
    <w:p w14:paraId="10337648" w14:textId="77777777" w:rsidR="008051F0" w:rsidRDefault="008051F0" w:rsidP="008051F0">
      <w:pPr>
        <w:spacing w:line="480" w:lineRule="auto"/>
        <w:jc w:val="center"/>
        <w:rPr>
          <w:rFonts w:ascii="Times New Roman" w:hAnsi="Times New Roman" w:cs="Times New Roman"/>
          <w:b/>
          <w:bCs/>
        </w:rPr>
      </w:pPr>
    </w:p>
    <w:p w14:paraId="3103190A" w14:textId="77777777" w:rsidR="008051F0" w:rsidRDefault="008051F0" w:rsidP="008051F0">
      <w:pPr>
        <w:spacing w:line="480" w:lineRule="auto"/>
        <w:jc w:val="center"/>
        <w:rPr>
          <w:rFonts w:ascii="Times New Roman" w:hAnsi="Times New Roman" w:cs="Times New Roman"/>
          <w:b/>
          <w:bCs/>
        </w:rPr>
      </w:pPr>
    </w:p>
    <w:p w14:paraId="7CB1C0F8" w14:textId="77777777" w:rsidR="00F7181D" w:rsidRDefault="00F7181D">
      <w:pPr>
        <w:rPr>
          <w:rFonts w:ascii="Times New Roman" w:hAnsi="Times New Roman" w:cs="Times New Roman"/>
          <w:b/>
          <w:bCs/>
        </w:rPr>
      </w:pPr>
      <w:r>
        <w:rPr>
          <w:rFonts w:ascii="Times New Roman" w:hAnsi="Times New Roman" w:cs="Times New Roman"/>
          <w:b/>
          <w:bCs/>
        </w:rPr>
        <w:br w:type="page"/>
      </w:r>
    </w:p>
    <w:p w14:paraId="3813D7DB" w14:textId="53158C3C" w:rsidR="005824BA" w:rsidRPr="00915B04" w:rsidRDefault="005824BA" w:rsidP="00C2702A">
      <w:pPr>
        <w:spacing w:line="480" w:lineRule="auto"/>
        <w:jc w:val="center"/>
        <w:rPr>
          <w:rFonts w:ascii="Times New Roman" w:hAnsi="Times New Roman" w:cs="Times New Roman"/>
          <w:b/>
          <w:bCs/>
        </w:rPr>
      </w:pPr>
      <w:r w:rsidRPr="00915B04">
        <w:rPr>
          <w:rFonts w:ascii="Times New Roman" w:hAnsi="Times New Roman" w:cs="Times New Roman"/>
          <w:b/>
          <w:bCs/>
        </w:rPr>
        <w:lastRenderedPageBreak/>
        <w:t>References</w:t>
      </w:r>
    </w:p>
    <w:p w14:paraId="0FC8129B" w14:textId="0E9B9C09" w:rsidR="00632756" w:rsidRPr="00915B04" w:rsidRDefault="00632756" w:rsidP="00C2702A">
      <w:pPr>
        <w:pStyle w:val="NormalWeb"/>
        <w:spacing w:line="480" w:lineRule="auto"/>
        <w:ind w:left="567" w:hanging="567"/>
        <w:rPr>
          <w:rStyle w:val="apple-converted-space"/>
          <w:color w:val="000000"/>
        </w:rPr>
      </w:pPr>
      <w:proofErr w:type="spellStart"/>
      <w:r w:rsidRPr="00915B04">
        <w:rPr>
          <w:color w:val="000000"/>
        </w:rPr>
        <w:t>Ahmady</w:t>
      </w:r>
      <w:proofErr w:type="spellEnd"/>
      <w:r w:rsidRPr="00915B04">
        <w:rPr>
          <w:color w:val="000000"/>
        </w:rPr>
        <w:t xml:space="preserve">, G. A., </w:t>
      </w:r>
      <w:proofErr w:type="spellStart"/>
      <w:r w:rsidRPr="00915B04">
        <w:rPr>
          <w:color w:val="000000"/>
        </w:rPr>
        <w:t>Nikooravesh</w:t>
      </w:r>
      <w:proofErr w:type="spellEnd"/>
      <w:r w:rsidRPr="00915B04">
        <w:rPr>
          <w:color w:val="000000"/>
        </w:rPr>
        <w:t xml:space="preserve">, A., &amp; </w:t>
      </w:r>
      <w:proofErr w:type="spellStart"/>
      <w:r w:rsidRPr="00915B04">
        <w:rPr>
          <w:color w:val="000000"/>
        </w:rPr>
        <w:t>Mehrpour</w:t>
      </w:r>
      <w:proofErr w:type="spellEnd"/>
      <w:r w:rsidRPr="00915B04">
        <w:rPr>
          <w:color w:val="000000"/>
        </w:rPr>
        <w:t>, M. (2016). Effect of organizational culture on knowledge management based on Denison Model.</w:t>
      </w:r>
      <w:r w:rsidRPr="00915B04">
        <w:rPr>
          <w:rStyle w:val="apple-converted-space"/>
          <w:color w:val="000000"/>
        </w:rPr>
        <w:t> </w:t>
      </w:r>
      <w:r w:rsidRPr="00915B04">
        <w:rPr>
          <w:i/>
          <w:iCs/>
          <w:color w:val="000000"/>
        </w:rPr>
        <w:t>Procedia - Social and Behavioral Sciences</w:t>
      </w:r>
      <w:r w:rsidRPr="00915B04">
        <w:rPr>
          <w:color w:val="000000"/>
        </w:rPr>
        <w:t>,</w:t>
      </w:r>
      <w:r w:rsidRPr="00915B04">
        <w:rPr>
          <w:rStyle w:val="apple-converted-space"/>
          <w:color w:val="000000"/>
        </w:rPr>
        <w:t> </w:t>
      </w:r>
      <w:r w:rsidRPr="00915B04">
        <w:rPr>
          <w:i/>
          <w:iCs/>
          <w:color w:val="000000"/>
        </w:rPr>
        <w:t>230</w:t>
      </w:r>
      <w:r w:rsidRPr="00915B04">
        <w:rPr>
          <w:color w:val="000000"/>
        </w:rPr>
        <w:t>, 387–395. https://doi.org/10.1016/j.sbspro.2016.09.049</w:t>
      </w:r>
      <w:r w:rsidRPr="00915B04">
        <w:rPr>
          <w:rStyle w:val="apple-converted-space"/>
          <w:color w:val="000000"/>
        </w:rPr>
        <w:t> </w:t>
      </w:r>
    </w:p>
    <w:p w14:paraId="230F0B6E" w14:textId="77777777" w:rsidR="00900E31" w:rsidRPr="00915B04" w:rsidRDefault="00900E31" w:rsidP="00C2702A">
      <w:pPr>
        <w:pStyle w:val="NormalWeb"/>
        <w:spacing w:line="480" w:lineRule="auto"/>
        <w:ind w:left="567" w:hanging="567"/>
        <w:rPr>
          <w:color w:val="000000"/>
        </w:rPr>
      </w:pPr>
      <w:r w:rsidRPr="00915B04">
        <w:rPr>
          <w:color w:val="000000"/>
        </w:rPr>
        <w:t>Carroll, G. R., &amp; Hannan, M. T. (2018). The demography of corporations and industries. https://doi.org/10.2307/j.ctv346t1h</w:t>
      </w:r>
      <w:r w:rsidRPr="00915B04">
        <w:rPr>
          <w:rStyle w:val="apple-converted-space"/>
          <w:color w:val="000000"/>
        </w:rPr>
        <w:t> </w:t>
      </w:r>
    </w:p>
    <w:p w14:paraId="02BDAB7D" w14:textId="3A7CCFE6" w:rsidR="00900E31" w:rsidRDefault="00900E31" w:rsidP="00C2702A">
      <w:pPr>
        <w:pStyle w:val="NormalWeb"/>
        <w:spacing w:line="480" w:lineRule="auto"/>
        <w:ind w:left="567" w:hanging="567"/>
        <w:rPr>
          <w:rStyle w:val="apple-converted-space"/>
          <w:color w:val="000000"/>
        </w:rPr>
      </w:pPr>
      <w:r w:rsidRPr="00915B04">
        <w:rPr>
          <w:color w:val="000000"/>
        </w:rPr>
        <w:t>Chen, X., &amp; Feng, L. (2018). Remote Sensing of Lakes’ Water Environment.</w:t>
      </w:r>
      <w:r w:rsidRPr="00915B04">
        <w:rPr>
          <w:rStyle w:val="apple-converted-space"/>
          <w:color w:val="000000"/>
        </w:rPr>
        <w:t> </w:t>
      </w:r>
      <w:r w:rsidRPr="00915B04">
        <w:rPr>
          <w:i/>
          <w:iCs/>
          <w:color w:val="000000"/>
        </w:rPr>
        <w:t>Comprehensive Remote Sensing</w:t>
      </w:r>
      <w:r w:rsidRPr="00915B04">
        <w:rPr>
          <w:color w:val="000000"/>
        </w:rPr>
        <w:t>, 249–277. https://doi.org/10.1016/b978-0-12-409548-9.10408-7</w:t>
      </w:r>
      <w:r w:rsidRPr="00915B04">
        <w:rPr>
          <w:rStyle w:val="apple-converted-space"/>
          <w:color w:val="000000"/>
        </w:rPr>
        <w:t> </w:t>
      </w:r>
    </w:p>
    <w:p w14:paraId="61408810" w14:textId="540167B0" w:rsidR="005B705C" w:rsidRPr="00915B04" w:rsidRDefault="005B705C" w:rsidP="00C2702A">
      <w:pPr>
        <w:pStyle w:val="NormalWeb"/>
        <w:spacing w:line="480" w:lineRule="auto"/>
        <w:ind w:left="567" w:hanging="567"/>
        <w:rPr>
          <w:color w:val="000000"/>
        </w:rPr>
      </w:pPr>
      <w:r>
        <w:rPr>
          <w:color w:val="000000"/>
        </w:rPr>
        <w:t>Gibson, C., H. Hardy III, J., &amp; Ronald Buckley, M. (2014). Understanding the role of networking in organizations.</w:t>
      </w:r>
      <w:r>
        <w:rPr>
          <w:rStyle w:val="apple-converted-space"/>
          <w:color w:val="000000"/>
        </w:rPr>
        <w:t> </w:t>
      </w:r>
      <w:r>
        <w:rPr>
          <w:i/>
          <w:iCs/>
          <w:color w:val="000000"/>
        </w:rPr>
        <w:t>Career Development International</w:t>
      </w:r>
      <w:r>
        <w:rPr>
          <w:color w:val="000000"/>
        </w:rPr>
        <w:t>,</w:t>
      </w:r>
      <w:r>
        <w:rPr>
          <w:rStyle w:val="apple-converted-space"/>
          <w:color w:val="000000"/>
        </w:rPr>
        <w:t> </w:t>
      </w:r>
      <w:r>
        <w:rPr>
          <w:i/>
          <w:iCs/>
          <w:color w:val="000000"/>
        </w:rPr>
        <w:t>19</w:t>
      </w:r>
      <w:r>
        <w:rPr>
          <w:color w:val="000000"/>
        </w:rPr>
        <w:t>(2), 146–161. https://doi.org/10.1108/cdi-09-2013-0111</w:t>
      </w:r>
      <w:r>
        <w:rPr>
          <w:rStyle w:val="apple-converted-space"/>
          <w:color w:val="000000"/>
        </w:rPr>
        <w:t> </w:t>
      </w:r>
    </w:p>
    <w:p w14:paraId="507F4170" w14:textId="77777777" w:rsidR="0080184A" w:rsidRDefault="0080184A" w:rsidP="00C2702A">
      <w:pPr>
        <w:pStyle w:val="NormalWeb"/>
        <w:spacing w:line="480" w:lineRule="auto"/>
        <w:ind w:left="567" w:hanging="567"/>
        <w:rPr>
          <w:color w:val="000000"/>
        </w:rPr>
      </w:pPr>
      <w:r>
        <w:rPr>
          <w:color w:val="000000"/>
        </w:rPr>
        <w:t>Gray, W. G., &amp; Gray, G. A. (2017).</w:t>
      </w:r>
      <w:r>
        <w:rPr>
          <w:rStyle w:val="apple-converted-space"/>
          <w:color w:val="000000"/>
        </w:rPr>
        <w:t> </w:t>
      </w:r>
      <w:r>
        <w:rPr>
          <w:i/>
          <w:iCs/>
          <w:color w:val="000000"/>
        </w:rPr>
        <w:t>Introduction to environmental modeling</w:t>
      </w:r>
      <w:r>
        <w:rPr>
          <w:color w:val="000000"/>
        </w:rPr>
        <w:t>. Cambridge University Press.</w:t>
      </w:r>
      <w:r>
        <w:rPr>
          <w:rStyle w:val="apple-converted-space"/>
          <w:color w:val="000000"/>
        </w:rPr>
        <w:t> </w:t>
      </w:r>
    </w:p>
    <w:p w14:paraId="05076F65" w14:textId="407E44BB" w:rsidR="00632756" w:rsidRPr="00915B04" w:rsidRDefault="005918D7" w:rsidP="00C2702A">
      <w:pPr>
        <w:pStyle w:val="NormalWeb"/>
        <w:spacing w:line="480" w:lineRule="auto"/>
        <w:ind w:left="567" w:hanging="567"/>
        <w:rPr>
          <w:rStyle w:val="apple-converted-space"/>
          <w:color w:val="000000"/>
        </w:rPr>
      </w:pPr>
      <w:proofErr w:type="spellStart"/>
      <w:r w:rsidRPr="00915B04">
        <w:rPr>
          <w:color w:val="000000"/>
        </w:rPr>
        <w:t>Haapakorpi</w:t>
      </w:r>
      <w:proofErr w:type="spellEnd"/>
      <w:r w:rsidRPr="00915B04">
        <w:rPr>
          <w:color w:val="000000"/>
        </w:rPr>
        <w:t xml:space="preserve">, A., &amp; </w:t>
      </w:r>
      <w:proofErr w:type="spellStart"/>
      <w:r w:rsidRPr="00915B04">
        <w:rPr>
          <w:color w:val="000000"/>
        </w:rPr>
        <w:t>Alasoini</w:t>
      </w:r>
      <w:proofErr w:type="spellEnd"/>
      <w:r w:rsidRPr="00915B04">
        <w:rPr>
          <w:color w:val="000000"/>
        </w:rPr>
        <w:t>, T. (2018). Work Organization and Technology: Introduction to the theme of the special issue.</w:t>
      </w:r>
      <w:r w:rsidRPr="00915B04">
        <w:rPr>
          <w:rStyle w:val="apple-converted-space"/>
          <w:color w:val="000000"/>
        </w:rPr>
        <w:t> </w:t>
      </w:r>
      <w:r w:rsidRPr="00915B04">
        <w:rPr>
          <w:i/>
          <w:iCs/>
          <w:color w:val="000000"/>
        </w:rPr>
        <w:t>Nordic Journal of Working Life Studies</w:t>
      </w:r>
      <w:r w:rsidRPr="00915B04">
        <w:rPr>
          <w:color w:val="000000"/>
        </w:rPr>
        <w:t>,</w:t>
      </w:r>
      <w:r w:rsidRPr="00915B04">
        <w:rPr>
          <w:rStyle w:val="apple-converted-space"/>
          <w:color w:val="000000"/>
        </w:rPr>
        <w:t> </w:t>
      </w:r>
      <w:r w:rsidRPr="00915B04">
        <w:rPr>
          <w:i/>
          <w:iCs/>
          <w:color w:val="000000"/>
        </w:rPr>
        <w:t>8</w:t>
      </w:r>
      <w:r w:rsidRPr="00915B04">
        <w:rPr>
          <w:color w:val="000000"/>
        </w:rPr>
        <w:t>. https://doi.org/10.18291/njwls.v8is3.105273</w:t>
      </w:r>
      <w:r w:rsidRPr="00915B04">
        <w:rPr>
          <w:rStyle w:val="apple-converted-space"/>
          <w:color w:val="000000"/>
        </w:rPr>
        <w:t> </w:t>
      </w:r>
    </w:p>
    <w:p w14:paraId="471F8560" w14:textId="066FB5CE" w:rsidR="00401893" w:rsidRPr="00915B04" w:rsidRDefault="00401893" w:rsidP="00C2702A">
      <w:pPr>
        <w:spacing w:before="100" w:beforeAutospacing="1" w:after="100" w:afterAutospacing="1" w:line="480" w:lineRule="auto"/>
        <w:ind w:left="567" w:hanging="567"/>
        <w:rPr>
          <w:rFonts w:ascii="Times New Roman" w:hAnsi="Times New Roman" w:cs="Times New Roman"/>
          <w:color w:val="000000" w:themeColor="text1"/>
          <w:shd w:val="clear" w:color="auto" w:fill="FFFFFF"/>
        </w:rPr>
      </w:pPr>
      <w:r w:rsidRPr="00915B04">
        <w:rPr>
          <w:rStyle w:val="Emphasis"/>
          <w:rFonts w:ascii="Times New Roman" w:hAnsi="Times New Roman" w:cs="Times New Roman"/>
          <w:color w:val="000000" w:themeColor="text1"/>
        </w:rPr>
        <w:t>King James Bible</w:t>
      </w:r>
      <w:r w:rsidRPr="00915B04">
        <w:rPr>
          <w:rFonts w:ascii="Times New Roman" w:hAnsi="Times New Roman" w:cs="Times New Roman"/>
          <w:color w:val="000000" w:themeColor="text1"/>
          <w:shd w:val="clear" w:color="auto" w:fill="FFFFFF"/>
        </w:rPr>
        <w:t>. (2017). King James Bible Online</w:t>
      </w:r>
      <w:r w:rsidRPr="00915B04">
        <w:rPr>
          <w:rStyle w:val="Emphasis"/>
          <w:rFonts w:ascii="Times New Roman" w:hAnsi="Times New Roman" w:cs="Times New Roman"/>
          <w:color w:val="000000" w:themeColor="text1"/>
        </w:rPr>
        <w:t>.</w:t>
      </w:r>
      <w:r w:rsidRPr="00915B04">
        <w:rPr>
          <w:rStyle w:val="apple-converted-space"/>
          <w:rFonts w:ascii="Times New Roman" w:hAnsi="Times New Roman" w:cs="Times New Roman"/>
          <w:i/>
          <w:iCs/>
          <w:color w:val="000000" w:themeColor="text1"/>
        </w:rPr>
        <w:t> </w:t>
      </w:r>
      <w:r w:rsidRPr="00915B04">
        <w:rPr>
          <w:rFonts w:ascii="Times New Roman" w:hAnsi="Times New Roman" w:cs="Times New Roman"/>
          <w:color w:val="000000" w:themeColor="text1"/>
          <w:shd w:val="clear" w:color="auto" w:fill="FFFFFF"/>
        </w:rPr>
        <w:t>https://www.kingjamesbibleonline.org/ (Original work published 1769)</w:t>
      </w:r>
      <w:r w:rsidRPr="00915B04">
        <w:rPr>
          <w:rFonts w:ascii="Times New Roman" w:hAnsi="Times New Roman" w:cs="Times New Roman"/>
          <w:color w:val="000000" w:themeColor="text1"/>
          <w:bdr w:val="none" w:sz="0" w:space="0" w:color="auto" w:frame="1"/>
        </w:rPr>
        <w:t xml:space="preserve"> </w:t>
      </w:r>
    </w:p>
    <w:p w14:paraId="46F93A9F" w14:textId="4B131FF6" w:rsidR="006C51C8" w:rsidRPr="00915B04" w:rsidRDefault="006C51C8" w:rsidP="00C2702A">
      <w:pPr>
        <w:pStyle w:val="NormalWeb"/>
        <w:spacing w:line="480" w:lineRule="auto"/>
        <w:ind w:left="567" w:hanging="567"/>
        <w:rPr>
          <w:rStyle w:val="apple-converted-space"/>
          <w:color w:val="000000"/>
        </w:rPr>
      </w:pPr>
      <w:proofErr w:type="spellStart"/>
      <w:r w:rsidRPr="00915B04">
        <w:rPr>
          <w:color w:val="000000"/>
        </w:rPr>
        <w:lastRenderedPageBreak/>
        <w:t>Kitsios</w:t>
      </w:r>
      <w:proofErr w:type="spellEnd"/>
      <w:r w:rsidRPr="00915B04">
        <w:rPr>
          <w:color w:val="000000"/>
        </w:rPr>
        <w:t xml:space="preserve">, F., </w:t>
      </w:r>
      <w:proofErr w:type="spellStart"/>
      <w:r w:rsidRPr="00915B04">
        <w:rPr>
          <w:color w:val="000000"/>
        </w:rPr>
        <w:t>Kamariotou</w:t>
      </w:r>
      <w:proofErr w:type="spellEnd"/>
      <w:r w:rsidRPr="00915B04">
        <w:rPr>
          <w:color w:val="000000"/>
        </w:rPr>
        <w:t xml:space="preserve">, M., &amp; </w:t>
      </w:r>
      <w:proofErr w:type="spellStart"/>
      <w:r w:rsidRPr="00915B04">
        <w:rPr>
          <w:color w:val="000000"/>
        </w:rPr>
        <w:t>Talias</w:t>
      </w:r>
      <w:proofErr w:type="spellEnd"/>
      <w:r w:rsidRPr="00915B04">
        <w:rPr>
          <w:color w:val="000000"/>
        </w:rPr>
        <w:t>, M. A. (2020). Corporate Sustainability Strategies and decision support methods: A Bibliometric analysis.</w:t>
      </w:r>
      <w:r w:rsidRPr="00915B04">
        <w:rPr>
          <w:rStyle w:val="apple-converted-space"/>
          <w:color w:val="000000"/>
        </w:rPr>
        <w:t> </w:t>
      </w:r>
      <w:r w:rsidRPr="00915B04">
        <w:rPr>
          <w:i/>
          <w:iCs/>
          <w:color w:val="000000"/>
        </w:rPr>
        <w:t>Sustainability</w:t>
      </w:r>
      <w:r w:rsidRPr="00915B04">
        <w:rPr>
          <w:color w:val="000000"/>
        </w:rPr>
        <w:t>,</w:t>
      </w:r>
      <w:r w:rsidRPr="00915B04">
        <w:rPr>
          <w:rStyle w:val="apple-converted-space"/>
          <w:color w:val="000000"/>
        </w:rPr>
        <w:t> </w:t>
      </w:r>
      <w:r w:rsidRPr="00915B04">
        <w:rPr>
          <w:i/>
          <w:iCs/>
          <w:color w:val="000000"/>
        </w:rPr>
        <w:t>12</w:t>
      </w:r>
      <w:r w:rsidRPr="00915B04">
        <w:rPr>
          <w:color w:val="000000"/>
        </w:rPr>
        <w:t>(2), 521. https://doi.org/10.3390/su12020521</w:t>
      </w:r>
      <w:r w:rsidRPr="00915B04">
        <w:rPr>
          <w:rStyle w:val="apple-converted-space"/>
          <w:color w:val="000000"/>
        </w:rPr>
        <w:t> </w:t>
      </w:r>
    </w:p>
    <w:p w14:paraId="37BDF556" w14:textId="528DED31" w:rsidR="006719FE" w:rsidRPr="00915B04" w:rsidRDefault="006719FE" w:rsidP="00C2702A">
      <w:pPr>
        <w:pStyle w:val="NormalWeb"/>
        <w:spacing w:line="480" w:lineRule="auto"/>
        <w:ind w:left="567" w:hanging="567"/>
        <w:rPr>
          <w:rStyle w:val="apple-converted-space"/>
          <w:color w:val="000000"/>
        </w:rPr>
      </w:pPr>
      <w:r w:rsidRPr="00915B04">
        <w:rPr>
          <w:color w:val="000000"/>
        </w:rPr>
        <w:t>Sanchez‐Bueno, M. J., &amp; Suarez‐Gonzalez, I. (2010). Towards new organizational forms.</w:t>
      </w:r>
      <w:r w:rsidRPr="00915B04">
        <w:rPr>
          <w:rStyle w:val="apple-converted-space"/>
          <w:color w:val="000000"/>
        </w:rPr>
        <w:t> </w:t>
      </w:r>
      <w:r w:rsidRPr="00915B04">
        <w:rPr>
          <w:i/>
          <w:iCs/>
          <w:color w:val="000000"/>
        </w:rPr>
        <w:t>International Journal of Organizational Analysis</w:t>
      </w:r>
      <w:r w:rsidRPr="00915B04">
        <w:rPr>
          <w:color w:val="000000"/>
        </w:rPr>
        <w:t>,</w:t>
      </w:r>
      <w:r w:rsidRPr="00915B04">
        <w:rPr>
          <w:rStyle w:val="apple-converted-space"/>
          <w:color w:val="000000"/>
        </w:rPr>
        <w:t> </w:t>
      </w:r>
      <w:r w:rsidRPr="00915B04">
        <w:rPr>
          <w:i/>
          <w:iCs/>
          <w:color w:val="000000"/>
        </w:rPr>
        <w:t>18</w:t>
      </w:r>
      <w:r w:rsidRPr="00915B04">
        <w:rPr>
          <w:color w:val="000000"/>
        </w:rPr>
        <w:t>(3), 340–357. https://doi.org/10.1108/19348831011062166</w:t>
      </w:r>
      <w:r w:rsidRPr="00915B04">
        <w:rPr>
          <w:rStyle w:val="apple-converted-space"/>
          <w:color w:val="000000"/>
        </w:rPr>
        <w:t> </w:t>
      </w:r>
    </w:p>
    <w:p w14:paraId="29D16158" w14:textId="008C3C7A" w:rsidR="00BD53D5" w:rsidRPr="00915B04" w:rsidRDefault="00BD53D5" w:rsidP="00C2702A">
      <w:pPr>
        <w:pStyle w:val="NormalWeb"/>
        <w:spacing w:line="480" w:lineRule="auto"/>
        <w:ind w:left="567" w:hanging="567"/>
        <w:rPr>
          <w:color w:val="000000" w:themeColor="text1"/>
        </w:rPr>
      </w:pPr>
      <w:r w:rsidRPr="00915B04">
        <w:rPr>
          <w:color w:val="000000" w:themeColor="text1"/>
        </w:rPr>
        <w:t>Scott, W. R., &amp; Davis, G. F. (2017).</w:t>
      </w:r>
      <w:r w:rsidRPr="00915B04">
        <w:rPr>
          <w:rStyle w:val="apple-converted-space"/>
          <w:color w:val="000000" w:themeColor="text1"/>
        </w:rPr>
        <w:t> </w:t>
      </w:r>
      <w:r w:rsidRPr="00915B04">
        <w:rPr>
          <w:i/>
          <w:iCs/>
          <w:color w:val="000000" w:themeColor="text1"/>
        </w:rPr>
        <w:t>Organizations and organizing: Rational, natural, and open system perspectives</w:t>
      </w:r>
      <w:r w:rsidRPr="00915B04">
        <w:rPr>
          <w:color w:val="000000" w:themeColor="text1"/>
        </w:rPr>
        <w:t>. Routledge.</w:t>
      </w:r>
      <w:r w:rsidRPr="00915B04">
        <w:rPr>
          <w:rStyle w:val="apple-converted-space"/>
          <w:color w:val="000000" w:themeColor="text1"/>
        </w:rPr>
        <w:t> </w:t>
      </w:r>
    </w:p>
    <w:p w14:paraId="2867ED11" w14:textId="77777777" w:rsidR="00CE0678" w:rsidRPr="00915B04" w:rsidRDefault="00CE0678" w:rsidP="00C2702A">
      <w:pPr>
        <w:pStyle w:val="NormalWeb"/>
        <w:spacing w:line="480" w:lineRule="auto"/>
        <w:ind w:left="567" w:hanging="567"/>
        <w:rPr>
          <w:color w:val="000000"/>
        </w:rPr>
      </w:pPr>
      <w:r w:rsidRPr="00915B04">
        <w:rPr>
          <w:color w:val="000000"/>
        </w:rPr>
        <w:t>Stavropoulos, S., Wall, R., &amp; Xu, Y. (2017). Environmental regulations and industrial competitiveness: Evidence from China.</w:t>
      </w:r>
      <w:r w:rsidRPr="00915B04">
        <w:rPr>
          <w:rStyle w:val="apple-converted-space"/>
          <w:color w:val="000000"/>
        </w:rPr>
        <w:t> </w:t>
      </w:r>
      <w:r w:rsidRPr="00915B04">
        <w:rPr>
          <w:i/>
          <w:iCs/>
          <w:color w:val="000000"/>
        </w:rPr>
        <w:t>Applied Economics</w:t>
      </w:r>
      <w:r w:rsidRPr="00915B04">
        <w:rPr>
          <w:color w:val="000000"/>
        </w:rPr>
        <w:t>,</w:t>
      </w:r>
      <w:r w:rsidRPr="00915B04">
        <w:rPr>
          <w:rStyle w:val="apple-converted-space"/>
          <w:color w:val="000000"/>
        </w:rPr>
        <w:t> </w:t>
      </w:r>
      <w:r w:rsidRPr="00915B04">
        <w:rPr>
          <w:i/>
          <w:iCs/>
          <w:color w:val="000000"/>
        </w:rPr>
        <w:t>50</w:t>
      </w:r>
      <w:r w:rsidRPr="00915B04">
        <w:rPr>
          <w:color w:val="000000"/>
        </w:rPr>
        <w:t>(12), 1378–1394. https://doi.org/10.1080/00036846.2017.1363858</w:t>
      </w:r>
      <w:r w:rsidRPr="00915B04">
        <w:rPr>
          <w:rStyle w:val="apple-converted-space"/>
          <w:color w:val="000000"/>
        </w:rPr>
        <w:t> </w:t>
      </w:r>
    </w:p>
    <w:p w14:paraId="53208FF7" w14:textId="77777777" w:rsidR="005824BA" w:rsidRPr="00C317C0" w:rsidRDefault="005824BA" w:rsidP="006B4143">
      <w:pPr>
        <w:spacing w:line="480" w:lineRule="auto"/>
        <w:jc w:val="both"/>
        <w:rPr>
          <w:rFonts w:ascii="Times New Roman" w:hAnsi="Times New Roman" w:cs="Times New Roman"/>
        </w:rPr>
      </w:pPr>
    </w:p>
    <w:sectPr w:rsidR="005824BA" w:rsidRPr="00C317C0" w:rsidSect="006C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0B"/>
    <w:rsid w:val="00040C9F"/>
    <w:rsid w:val="002142DA"/>
    <w:rsid w:val="00254E8C"/>
    <w:rsid w:val="00281F80"/>
    <w:rsid w:val="00401893"/>
    <w:rsid w:val="00412C11"/>
    <w:rsid w:val="00464B0B"/>
    <w:rsid w:val="004C09A4"/>
    <w:rsid w:val="005824BA"/>
    <w:rsid w:val="005918D7"/>
    <w:rsid w:val="00596AA0"/>
    <w:rsid w:val="005A1664"/>
    <w:rsid w:val="005B705C"/>
    <w:rsid w:val="00623889"/>
    <w:rsid w:val="00632756"/>
    <w:rsid w:val="00642411"/>
    <w:rsid w:val="006719FE"/>
    <w:rsid w:val="006B4143"/>
    <w:rsid w:val="006C51C8"/>
    <w:rsid w:val="006C6346"/>
    <w:rsid w:val="006F66C1"/>
    <w:rsid w:val="00741826"/>
    <w:rsid w:val="00744F8B"/>
    <w:rsid w:val="00766E4F"/>
    <w:rsid w:val="007F14DE"/>
    <w:rsid w:val="0080184A"/>
    <w:rsid w:val="008051F0"/>
    <w:rsid w:val="00807EB5"/>
    <w:rsid w:val="008A3911"/>
    <w:rsid w:val="008A7A57"/>
    <w:rsid w:val="008B6EDF"/>
    <w:rsid w:val="00900E31"/>
    <w:rsid w:val="009032C2"/>
    <w:rsid w:val="00915B04"/>
    <w:rsid w:val="009313DF"/>
    <w:rsid w:val="00960316"/>
    <w:rsid w:val="0096725D"/>
    <w:rsid w:val="009C66B4"/>
    <w:rsid w:val="00A0282F"/>
    <w:rsid w:val="00A1505B"/>
    <w:rsid w:val="00A174F9"/>
    <w:rsid w:val="00AA6520"/>
    <w:rsid w:val="00B449C5"/>
    <w:rsid w:val="00BD53D5"/>
    <w:rsid w:val="00C2702A"/>
    <w:rsid w:val="00C317C0"/>
    <w:rsid w:val="00C40AB9"/>
    <w:rsid w:val="00CE0678"/>
    <w:rsid w:val="00DD533D"/>
    <w:rsid w:val="00DF1EFA"/>
    <w:rsid w:val="00E55A57"/>
    <w:rsid w:val="00E73E22"/>
    <w:rsid w:val="00F24A2E"/>
    <w:rsid w:val="00F6449A"/>
    <w:rsid w:val="00F7181D"/>
    <w:rsid w:val="00F8340F"/>
    <w:rsid w:val="00FE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75A1F"/>
  <w15:chartTrackingRefBased/>
  <w15:docId w15:val="{42596044-0EB2-2E44-9DE0-C76E1C54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6E4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7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32756"/>
  </w:style>
  <w:style w:type="character" w:styleId="Emphasis">
    <w:name w:val="Emphasis"/>
    <w:basedOn w:val="DefaultParagraphFont"/>
    <w:uiPriority w:val="20"/>
    <w:qFormat/>
    <w:rsid w:val="00401893"/>
    <w:rPr>
      <w:i/>
      <w:iCs/>
    </w:rPr>
  </w:style>
  <w:style w:type="character" w:customStyle="1" w:styleId="Heading1Char">
    <w:name w:val="Heading 1 Char"/>
    <w:basedOn w:val="DefaultParagraphFont"/>
    <w:link w:val="Heading1"/>
    <w:uiPriority w:val="9"/>
    <w:rsid w:val="00766E4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521">
      <w:bodyDiv w:val="1"/>
      <w:marLeft w:val="0"/>
      <w:marRight w:val="0"/>
      <w:marTop w:val="0"/>
      <w:marBottom w:val="0"/>
      <w:divBdr>
        <w:top w:val="none" w:sz="0" w:space="0" w:color="auto"/>
        <w:left w:val="none" w:sz="0" w:space="0" w:color="auto"/>
        <w:bottom w:val="none" w:sz="0" w:space="0" w:color="auto"/>
        <w:right w:val="none" w:sz="0" w:space="0" w:color="auto"/>
      </w:divBdr>
    </w:div>
    <w:div w:id="161050403">
      <w:bodyDiv w:val="1"/>
      <w:marLeft w:val="0"/>
      <w:marRight w:val="0"/>
      <w:marTop w:val="0"/>
      <w:marBottom w:val="0"/>
      <w:divBdr>
        <w:top w:val="none" w:sz="0" w:space="0" w:color="auto"/>
        <w:left w:val="none" w:sz="0" w:space="0" w:color="auto"/>
        <w:bottom w:val="none" w:sz="0" w:space="0" w:color="auto"/>
        <w:right w:val="none" w:sz="0" w:space="0" w:color="auto"/>
      </w:divBdr>
    </w:div>
    <w:div w:id="232783915">
      <w:bodyDiv w:val="1"/>
      <w:marLeft w:val="0"/>
      <w:marRight w:val="0"/>
      <w:marTop w:val="0"/>
      <w:marBottom w:val="0"/>
      <w:divBdr>
        <w:top w:val="none" w:sz="0" w:space="0" w:color="auto"/>
        <w:left w:val="none" w:sz="0" w:space="0" w:color="auto"/>
        <w:bottom w:val="none" w:sz="0" w:space="0" w:color="auto"/>
        <w:right w:val="none" w:sz="0" w:space="0" w:color="auto"/>
      </w:divBdr>
    </w:div>
    <w:div w:id="280110006">
      <w:bodyDiv w:val="1"/>
      <w:marLeft w:val="0"/>
      <w:marRight w:val="0"/>
      <w:marTop w:val="0"/>
      <w:marBottom w:val="0"/>
      <w:divBdr>
        <w:top w:val="none" w:sz="0" w:space="0" w:color="auto"/>
        <w:left w:val="none" w:sz="0" w:space="0" w:color="auto"/>
        <w:bottom w:val="none" w:sz="0" w:space="0" w:color="auto"/>
        <w:right w:val="none" w:sz="0" w:space="0" w:color="auto"/>
      </w:divBdr>
    </w:div>
    <w:div w:id="356548472">
      <w:bodyDiv w:val="1"/>
      <w:marLeft w:val="0"/>
      <w:marRight w:val="0"/>
      <w:marTop w:val="0"/>
      <w:marBottom w:val="0"/>
      <w:divBdr>
        <w:top w:val="none" w:sz="0" w:space="0" w:color="auto"/>
        <w:left w:val="none" w:sz="0" w:space="0" w:color="auto"/>
        <w:bottom w:val="none" w:sz="0" w:space="0" w:color="auto"/>
        <w:right w:val="none" w:sz="0" w:space="0" w:color="auto"/>
      </w:divBdr>
    </w:div>
    <w:div w:id="425199535">
      <w:bodyDiv w:val="1"/>
      <w:marLeft w:val="0"/>
      <w:marRight w:val="0"/>
      <w:marTop w:val="0"/>
      <w:marBottom w:val="0"/>
      <w:divBdr>
        <w:top w:val="none" w:sz="0" w:space="0" w:color="auto"/>
        <w:left w:val="none" w:sz="0" w:space="0" w:color="auto"/>
        <w:bottom w:val="none" w:sz="0" w:space="0" w:color="auto"/>
        <w:right w:val="none" w:sz="0" w:space="0" w:color="auto"/>
      </w:divBdr>
    </w:div>
    <w:div w:id="548960046">
      <w:bodyDiv w:val="1"/>
      <w:marLeft w:val="0"/>
      <w:marRight w:val="0"/>
      <w:marTop w:val="0"/>
      <w:marBottom w:val="0"/>
      <w:divBdr>
        <w:top w:val="none" w:sz="0" w:space="0" w:color="auto"/>
        <w:left w:val="none" w:sz="0" w:space="0" w:color="auto"/>
        <w:bottom w:val="none" w:sz="0" w:space="0" w:color="auto"/>
        <w:right w:val="none" w:sz="0" w:space="0" w:color="auto"/>
      </w:divBdr>
    </w:div>
    <w:div w:id="751393521">
      <w:bodyDiv w:val="1"/>
      <w:marLeft w:val="0"/>
      <w:marRight w:val="0"/>
      <w:marTop w:val="0"/>
      <w:marBottom w:val="0"/>
      <w:divBdr>
        <w:top w:val="none" w:sz="0" w:space="0" w:color="auto"/>
        <w:left w:val="none" w:sz="0" w:space="0" w:color="auto"/>
        <w:bottom w:val="none" w:sz="0" w:space="0" w:color="auto"/>
        <w:right w:val="none" w:sz="0" w:space="0" w:color="auto"/>
      </w:divBdr>
    </w:div>
    <w:div w:id="777413578">
      <w:bodyDiv w:val="1"/>
      <w:marLeft w:val="0"/>
      <w:marRight w:val="0"/>
      <w:marTop w:val="0"/>
      <w:marBottom w:val="0"/>
      <w:divBdr>
        <w:top w:val="none" w:sz="0" w:space="0" w:color="auto"/>
        <w:left w:val="none" w:sz="0" w:space="0" w:color="auto"/>
        <w:bottom w:val="none" w:sz="0" w:space="0" w:color="auto"/>
        <w:right w:val="none" w:sz="0" w:space="0" w:color="auto"/>
      </w:divBdr>
    </w:div>
    <w:div w:id="905266261">
      <w:bodyDiv w:val="1"/>
      <w:marLeft w:val="0"/>
      <w:marRight w:val="0"/>
      <w:marTop w:val="0"/>
      <w:marBottom w:val="0"/>
      <w:divBdr>
        <w:top w:val="none" w:sz="0" w:space="0" w:color="auto"/>
        <w:left w:val="none" w:sz="0" w:space="0" w:color="auto"/>
        <w:bottom w:val="none" w:sz="0" w:space="0" w:color="auto"/>
        <w:right w:val="none" w:sz="0" w:space="0" w:color="auto"/>
      </w:divBdr>
    </w:div>
    <w:div w:id="11937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2022-09-27T19:56:00Z</dcterms:created>
  <dcterms:modified xsi:type="dcterms:W3CDTF">2022-09-29T13:59:00Z</dcterms:modified>
</cp:coreProperties>
</file>