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A4834" w:rsidRDefault="00AA4834">
      <w:pPr>
        <w:pStyle w:val="NormalWeb"/>
        <w:rPr>
          <w:rFonts w:ascii="system-ui" w:hAnsi="system-ui"/>
          <w:color w:val="2D3B45"/>
        </w:rPr>
      </w:pPr>
      <w:r>
        <w:rPr>
          <w:rFonts w:ascii="system-ui" w:hAnsi="system-ui"/>
          <w:color w:val="2D3B45"/>
        </w:rPr>
        <w:t>In a word document, type a</w:t>
      </w:r>
      <w:r>
        <w:rPr>
          <w:rStyle w:val="apple-converted-space"/>
          <w:rFonts w:ascii="system-ui" w:hAnsi="system-ui"/>
          <w:color w:val="2D3B45"/>
        </w:rPr>
        <w:t> </w:t>
      </w:r>
      <w:r>
        <w:rPr>
          <w:rStyle w:val="Strong"/>
          <w:rFonts w:ascii="system-ui" w:hAnsi="system-ui"/>
          <w:color w:val="2D3B45"/>
        </w:rPr>
        <w:t>3-5 paragraph</w:t>
      </w:r>
      <w:r>
        <w:rPr>
          <w:rStyle w:val="apple-converted-space"/>
          <w:rFonts w:ascii="system-ui" w:hAnsi="system-ui"/>
          <w:b/>
          <w:bCs/>
          <w:color w:val="2D3B45"/>
        </w:rPr>
        <w:t> </w:t>
      </w:r>
      <w:r>
        <w:rPr>
          <w:rStyle w:val="Strong"/>
          <w:rFonts w:ascii="system-ui" w:hAnsi="system-ui"/>
          <w:color w:val="2D3B45"/>
        </w:rPr>
        <w:t>response</w:t>
      </w:r>
      <w:r>
        <w:rPr>
          <w:rStyle w:val="apple-converted-space"/>
          <w:rFonts w:ascii="system-ui" w:hAnsi="system-ui"/>
          <w:color w:val="2D3B45"/>
        </w:rPr>
        <w:t> </w:t>
      </w:r>
      <w:r>
        <w:rPr>
          <w:rFonts w:ascii="system-ui" w:hAnsi="system-ui"/>
          <w:color w:val="2D3B45"/>
        </w:rPr>
        <w:t>that includes the following and upload into the designated assignment drop box:</w:t>
      </w:r>
    </w:p>
    <w:p w:rsidR="00AA4834" w:rsidRDefault="00AA4834">
      <w:pPr>
        <w:pStyle w:val="NormalWeb"/>
        <w:rPr>
          <w:rFonts w:ascii="system-ui" w:hAnsi="system-ui"/>
          <w:color w:val="2D3B45"/>
        </w:rPr>
      </w:pPr>
      <w:r>
        <w:rPr>
          <w:rFonts w:ascii="system-ui" w:hAnsi="system-ui"/>
          <w:color w:val="2D3B45"/>
        </w:rPr>
        <w:t> </w:t>
      </w:r>
    </w:p>
    <w:p w:rsidR="00AA4834" w:rsidRDefault="00AA4834">
      <w:pPr>
        <w:pStyle w:val="NormalWeb"/>
        <w:rPr>
          <w:rFonts w:ascii="system-ui" w:hAnsi="system-ui"/>
          <w:color w:val="2D3B45"/>
        </w:rPr>
      </w:pPr>
      <w:r>
        <w:rPr>
          <w:rFonts w:ascii="system-ui" w:hAnsi="system-ui"/>
          <w:color w:val="2D3B45"/>
        </w:rPr>
        <w:t xml:space="preserve">1. Refute the Texas Sunset Commission's rationales for de-licensure of </w:t>
      </w:r>
      <w:r w:rsidR="008A0BED">
        <w:rPr>
          <w:rFonts w:ascii="system-ui" w:hAnsi="system-ui"/>
          <w:color w:val="2D3B45"/>
        </w:rPr>
        <w:t xml:space="preserve">Respiratory Therapists. </w:t>
      </w:r>
    </w:p>
    <w:p w:rsidR="00AA4834" w:rsidRDefault="00AA4834">
      <w:pPr>
        <w:pStyle w:val="NormalWeb"/>
        <w:rPr>
          <w:rFonts w:ascii="system-ui" w:hAnsi="system-ui"/>
          <w:color w:val="2D3B45"/>
        </w:rPr>
      </w:pPr>
      <w:r>
        <w:rPr>
          <w:rFonts w:ascii="system-ui" w:hAnsi="system-ui"/>
          <w:color w:val="2D3B45"/>
        </w:rPr>
        <w:t> </w:t>
      </w:r>
    </w:p>
    <w:p w:rsidR="00AA4834" w:rsidRDefault="00AA4834">
      <w:pPr>
        <w:pStyle w:val="NormalWeb"/>
        <w:rPr>
          <w:rFonts w:ascii="system-ui" w:hAnsi="system-ui"/>
          <w:color w:val="2D3B45"/>
        </w:rPr>
      </w:pPr>
      <w:r>
        <w:rPr>
          <w:rFonts w:ascii="system-ui" w:hAnsi="system-ui"/>
          <w:color w:val="2D3B45"/>
        </w:rPr>
        <w:t>  </w:t>
      </w:r>
    </w:p>
    <w:p w:rsidR="00AA4834" w:rsidRPr="00C923BF" w:rsidRDefault="00AA4834" w:rsidP="00C923BF">
      <w:pPr>
        <w:pStyle w:val="NormalWeb"/>
        <w:rPr>
          <w:rFonts w:ascii="system-ui" w:hAnsi="system-ui"/>
          <w:color w:val="2D3B45"/>
        </w:rPr>
      </w:pPr>
      <w:r>
        <w:rPr>
          <w:rFonts w:ascii="system-ui" w:hAnsi="system-ui"/>
          <w:color w:val="2D3B45"/>
        </w:rPr>
        <w:t>Each student will upload a typed 3-5 paragraph response word document and into the designated assignment drop box due no later than</w:t>
      </w:r>
      <w:r>
        <w:rPr>
          <w:rStyle w:val="apple-converted-space"/>
          <w:rFonts w:ascii="system-ui" w:hAnsi="system-ui"/>
          <w:color w:val="2D3B45"/>
        </w:rPr>
        <w:t> </w:t>
      </w:r>
      <w:hyperlink r:id="rId5" w:history="1">
        <w:r>
          <w:rPr>
            <w:rStyle w:val="Hyperlink"/>
            <w:rFonts w:ascii="system-ui" w:hAnsi="system-ui"/>
          </w:rPr>
          <w:t>11:59pm</w:t>
        </w:r>
      </w:hyperlink>
      <w:r>
        <w:rPr>
          <w:rStyle w:val="apple-converted-space"/>
          <w:rFonts w:ascii="system-ui" w:hAnsi="system-ui"/>
          <w:color w:val="2D3B45"/>
        </w:rPr>
        <w:t> </w:t>
      </w:r>
      <w:r>
        <w:rPr>
          <w:rFonts w:ascii="system-ui" w:hAnsi="system-ui"/>
          <w:color w:val="2D3B45"/>
        </w:rPr>
        <w:t>of the Sunday ending that week. Our weeks are</w:t>
      </w:r>
      <w:r>
        <w:rPr>
          <w:rStyle w:val="apple-converted-space"/>
          <w:rFonts w:ascii="system-ui" w:hAnsi="system-ui"/>
          <w:color w:val="2D3B45"/>
        </w:rPr>
        <w:t> </w:t>
      </w:r>
      <w:hyperlink r:id="rId6" w:history="1">
        <w:r>
          <w:rPr>
            <w:rStyle w:val="Hyperlink"/>
            <w:rFonts w:ascii="system-ui" w:hAnsi="system-ui"/>
          </w:rPr>
          <w:t>Monday-Sunday</w:t>
        </w:r>
      </w:hyperlink>
      <w:r>
        <w:rPr>
          <w:rFonts w:ascii="system-ui" w:hAnsi="system-ui"/>
          <w:color w:val="2D3B45"/>
        </w:rPr>
        <w:t>. Every Monday begins a new week.</w:t>
      </w:r>
    </w:p>
    <w:p w:rsidR="00C923BF" w:rsidRDefault="00C923BF"/>
    <w:p w:rsidR="00E74B5C" w:rsidRPr="00E74B5C" w:rsidRDefault="00E74B5C" w:rsidP="00E74B5C">
      <w:pPr>
        <w:spacing w:before="100" w:beforeAutospacing="1" w:after="100" w:afterAutospacing="1"/>
        <w:divId w:val="2144692656"/>
        <w:rPr>
          <w:rFonts w:ascii="system-ui" w:hAnsi="system-ui" w:cs="Times New Roman"/>
          <w:color w:val="2D3B45"/>
          <w:sz w:val="24"/>
          <w:szCs w:val="24"/>
        </w:rPr>
      </w:pPr>
      <w:r w:rsidRPr="00E74B5C">
        <w:rPr>
          <w:rFonts w:ascii="system-ui" w:hAnsi="system-ui" w:cs="Times New Roman"/>
          <w:b/>
          <w:bCs/>
          <w:color w:val="2D3B45"/>
          <w:sz w:val="24"/>
          <w:szCs w:val="24"/>
        </w:rPr>
        <w:t>Learning Activities:</w:t>
      </w:r>
    </w:p>
    <w:p w:rsidR="00E74B5C" w:rsidRPr="00E74B5C" w:rsidRDefault="00E74B5C" w:rsidP="00B1654F">
      <w:pPr>
        <w:spacing w:before="100" w:beforeAutospacing="1" w:after="100" w:afterAutospacing="1"/>
        <w:ind w:left="720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  <w:r w:rsidRPr="00E74B5C">
        <w:rPr>
          <w:rFonts w:ascii="system-ui" w:eastAsia="Times New Roman" w:hAnsi="system-ui" w:cs="Times New Roman"/>
          <w:color w:val="2D3B45"/>
          <w:sz w:val="24"/>
          <w:szCs w:val="24"/>
        </w:rPr>
        <w:t> </w:t>
      </w:r>
      <w:hyperlink r:id="rId7" w:history="1">
        <w:r w:rsidRPr="00E74B5C">
          <w:rPr>
            <w:rFonts w:ascii="system-ui" w:eastAsia="Times New Roman" w:hAnsi="system-ui" w:cs="Times New Roman"/>
            <w:color w:val="008EE2"/>
            <w:sz w:val="24"/>
            <w:szCs w:val="24"/>
            <w:u w:val="single"/>
          </w:rPr>
          <w:t>http://www.aarc.org/aarc-advocate-patients/</w:t>
        </w:r>
      </w:hyperlink>
    </w:p>
    <w:p w:rsidR="00E74B5C" w:rsidRPr="00E74B5C" w:rsidRDefault="00E74B5C" w:rsidP="00E74B5C">
      <w:pPr>
        <w:numPr>
          <w:ilvl w:val="0"/>
          <w:numId w:val="1"/>
        </w:numPr>
        <w:spacing w:before="100" w:beforeAutospacing="1" w:after="100" w:afterAutospacing="1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  <w:r w:rsidRPr="00E74B5C">
        <w:rPr>
          <w:rFonts w:ascii="system-ui" w:eastAsia="Times New Roman" w:hAnsi="system-ui" w:cs="Times New Roman"/>
          <w:color w:val="2D3B45"/>
          <w:sz w:val="24"/>
          <w:szCs w:val="24"/>
        </w:rPr>
        <w:t> </w:t>
      </w:r>
      <w:hyperlink r:id="rId8" w:history="1">
        <w:r w:rsidRPr="00E74B5C">
          <w:rPr>
            <w:rFonts w:ascii="system-ui" w:eastAsia="Times New Roman" w:hAnsi="system-ui" w:cs="Times New Roman"/>
            <w:color w:val="008EE2"/>
            <w:sz w:val="24"/>
            <w:szCs w:val="24"/>
            <w:u w:val="single"/>
          </w:rPr>
          <w:t>http://www.aarc.org/nn19-aarc-members-lobby-at-capitol-hill/</w:t>
        </w:r>
      </w:hyperlink>
    </w:p>
    <w:p w:rsidR="00B1654F" w:rsidRDefault="00B1654F" w:rsidP="00E74B5C">
      <w:pPr>
        <w:numPr>
          <w:ilvl w:val="0"/>
          <w:numId w:val="1"/>
        </w:numPr>
        <w:spacing w:before="100" w:beforeAutospacing="1" w:after="100" w:afterAutospacing="1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</w:p>
    <w:p w:rsidR="00E74B5C" w:rsidRPr="00E74B5C" w:rsidRDefault="00E74B5C" w:rsidP="00E74B5C">
      <w:pPr>
        <w:numPr>
          <w:ilvl w:val="0"/>
          <w:numId w:val="1"/>
        </w:numPr>
        <w:spacing w:before="100" w:beforeAutospacing="1" w:after="100" w:afterAutospacing="1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  <w:r w:rsidRPr="00E74B5C">
        <w:rPr>
          <w:rFonts w:ascii="system-ui" w:eastAsia="Times New Roman" w:hAnsi="system-ui" w:cs="Times New Roman"/>
          <w:color w:val="2D3B45"/>
          <w:sz w:val="24"/>
          <w:szCs w:val="24"/>
        </w:rPr>
        <w:t> </w:t>
      </w:r>
      <w:hyperlink r:id="rId9" w:history="1">
        <w:r w:rsidRPr="00E74B5C">
          <w:rPr>
            <w:rFonts w:ascii="system-ui" w:eastAsia="Times New Roman" w:hAnsi="system-ui" w:cs="Times New Roman"/>
            <w:color w:val="008EE2"/>
            <w:sz w:val="24"/>
            <w:szCs w:val="24"/>
            <w:u w:val="single"/>
          </w:rPr>
          <w:t>http://www.aarc.org/nn19-hr-2508-summer-blast/</w:t>
        </w:r>
      </w:hyperlink>
    </w:p>
    <w:p w:rsidR="00EE4A84" w:rsidRDefault="00E74B5C" w:rsidP="00EE4A84">
      <w:pPr>
        <w:numPr>
          <w:ilvl w:val="0"/>
          <w:numId w:val="1"/>
        </w:numPr>
        <w:spacing w:before="100" w:beforeAutospacing="1" w:after="100" w:afterAutospacing="1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  <w:r w:rsidRPr="00E74B5C">
        <w:rPr>
          <w:rFonts w:ascii="system-ui" w:eastAsia="Times New Roman" w:hAnsi="system-ui" w:cs="Times New Roman"/>
          <w:color w:val="2D3B45"/>
          <w:sz w:val="24"/>
          <w:szCs w:val="24"/>
        </w:rPr>
        <w:t> </w:t>
      </w:r>
      <w:hyperlink r:id="rId10" w:history="1">
        <w:r w:rsidRPr="00E74B5C">
          <w:rPr>
            <w:rFonts w:ascii="system-ui" w:eastAsia="Times New Roman" w:hAnsi="system-ui" w:cs="Times New Roman"/>
            <w:color w:val="008EE2"/>
            <w:sz w:val="24"/>
            <w:szCs w:val="24"/>
            <w:u w:val="single"/>
          </w:rPr>
          <w:t>http://www.aarc.org/texas-sunset-commission-releases-report/</w:t>
        </w:r>
      </w:hyperlink>
      <w:r w:rsidRPr="00E74B5C">
        <w:rPr>
          <w:rFonts w:ascii="system-ui" w:eastAsia="Times New Roman" w:hAnsi="system-ui" w:cs="Times New Roman"/>
          <w:color w:val="2D3B45"/>
          <w:sz w:val="24"/>
          <w:szCs w:val="24"/>
        </w:rPr>
        <w:t> </w:t>
      </w:r>
    </w:p>
    <w:p w:rsidR="00EE4A84" w:rsidRPr="00EE4A84" w:rsidRDefault="00EE4A84" w:rsidP="00EE4A84">
      <w:pPr>
        <w:numPr>
          <w:ilvl w:val="0"/>
          <w:numId w:val="1"/>
        </w:numPr>
        <w:spacing w:before="100" w:beforeAutospacing="1" w:after="100" w:afterAutospacing="1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</w:p>
    <w:p w:rsidR="00E74B5C" w:rsidRPr="00E74B5C" w:rsidRDefault="00E74B5C" w:rsidP="00E74B5C">
      <w:pPr>
        <w:numPr>
          <w:ilvl w:val="0"/>
          <w:numId w:val="1"/>
        </w:numPr>
        <w:spacing w:before="100" w:beforeAutospacing="1" w:after="100" w:afterAutospacing="1"/>
        <w:divId w:val="2144692656"/>
        <w:rPr>
          <w:rFonts w:ascii="system-ui" w:eastAsia="Times New Roman" w:hAnsi="system-ui" w:cs="Times New Roman"/>
          <w:color w:val="2D3B45"/>
          <w:sz w:val="24"/>
          <w:szCs w:val="24"/>
        </w:rPr>
      </w:pPr>
      <w:r w:rsidRPr="00E74B5C">
        <w:rPr>
          <w:rFonts w:ascii="system-ui" w:eastAsia="Times New Roman" w:hAnsi="system-ui" w:cs="Times New Roman"/>
          <w:color w:val="2D3B45"/>
          <w:sz w:val="24"/>
          <w:szCs w:val="24"/>
        </w:rPr>
        <w:t>Read the Respiratory Therapy Licensure and "Sunset Laws." </w:t>
      </w:r>
      <w:hyperlink r:id="rId11" w:history="1">
        <w:r w:rsidRPr="00E74B5C">
          <w:rPr>
            <w:rFonts w:ascii="system-ui" w:eastAsia="Times New Roman" w:hAnsi="system-ui" w:cs="Times New Roman"/>
            <w:color w:val="008EE2"/>
            <w:sz w:val="24"/>
            <w:szCs w:val="24"/>
            <w:u w:val="single"/>
          </w:rPr>
          <w:t>https://www.aarc.org/wp-content/uploads/2017/09/sunset-law-primer.pdf</w:t>
        </w:r>
      </w:hyperlink>
    </w:p>
    <w:p w:rsidR="00E74B5C" w:rsidRPr="00E74B5C" w:rsidRDefault="00E74B5C" w:rsidP="00E74B5C">
      <w:pPr>
        <w:divId w:val="2144692656"/>
        <w:rPr>
          <w:rFonts w:ascii="Times New Roman" w:eastAsia="Times New Roman" w:hAnsi="Times New Roman" w:cs="Times New Roman"/>
          <w:sz w:val="24"/>
          <w:szCs w:val="24"/>
        </w:rPr>
      </w:pPr>
    </w:p>
    <w:p w:rsidR="00C923BF" w:rsidRDefault="00C923BF"/>
    <w:sectPr w:rsidR="00C923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stem-ui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9E63B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6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834"/>
    <w:rsid w:val="00083D78"/>
    <w:rsid w:val="008A0BED"/>
    <w:rsid w:val="00A760B3"/>
    <w:rsid w:val="00AA4834"/>
    <w:rsid w:val="00B1654F"/>
    <w:rsid w:val="00C923BF"/>
    <w:rsid w:val="00E74B5C"/>
    <w:rsid w:val="00EE4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50A686F5-8CF4-D945-9CF9-DDCAF8832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A483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A4834"/>
  </w:style>
  <w:style w:type="character" w:styleId="Strong">
    <w:name w:val="Strong"/>
    <w:basedOn w:val="DefaultParagraphFont"/>
    <w:uiPriority w:val="22"/>
    <w:qFormat/>
    <w:rsid w:val="00AA4834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AA48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446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arc.org/nn19-aarc-members-lobby-at-capitol-hill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aarc.org/aarc-advocate-patients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x-apple-data-detectors://2" TargetMode="External"/><Relationship Id="rId11" Type="http://schemas.openxmlformats.org/officeDocument/2006/relationships/hyperlink" Target="https://www.aarc.org/wp-content/uploads/2017/09/sunset-law-primer.pdf" TargetMode="External"/><Relationship Id="rId5" Type="http://schemas.openxmlformats.org/officeDocument/2006/relationships/hyperlink" Target="x-apple-data-detectors://0" TargetMode="External"/><Relationship Id="rId10" Type="http://schemas.openxmlformats.org/officeDocument/2006/relationships/hyperlink" Target="http://www.aarc.org/texas-sunset-commission-releases-repor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arc.org/nn19-hr-2508-summer-blas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diamond williams-huff</dc:creator>
  <cp:keywords/>
  <dc:description/>
  <cp:lastModifiedBy>diamond williams-huff</cp:lastModifiedBy>
  <cp:revision>2</cp:revision>
  <dcterms:created xsi:type="dcterms:W3CDTF">2020-12-04T20:29:00Z</dcterms:created>
  <dcterms:modified xsi:type="dcterms:W3CDTF">2020-12-04T20:29:00Z</dcterms:modified>
</cp:coreProperties>
</file>