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3C39CD" w14:textId="77777777" w:rsidR="008E3F68" w:rsidRPr="008E3F68" w:rsidRDefault="008E3F68" w:rsidP="008E3F68">
      <w:pPr>
        <w:shd w:val="clear" w:color="auto" w:fill="FFFFFF"/>
        <w:spacing w:after="0" w:line="240" w:lineRule="auto"/>
        <w:rPr>
          <w:rFonts w:ascii="Arial" w:eastAsia="Times New Roman" w:hAnsi="Arial" w:cs="Arial"/>
          <w:color w:val="111111"/>
          <w:sz w:val="24"/>
          <w:szCs w:val="24"/>
          <w:lang w:eastAsia="zh-CN"/>
        </w:rPr>
      </w:pPr>
      <w:r w:rsidRPr="008E3F68">
        <w:rPr>
          <w:rFonts w:ascii="inherit" w:eastAsia="Times New Roman" w:hAnsi="inherit" w:cs="Times New Roman"/>
          <w:b/>
          <w:bCs/>
          <w:color w:val="111111"/>
          <w:sz w:val="24"/>
          <w:szCs w:val="24"/>
          <w:bdr w:val="none" w:sz="0" w:space="0" w:color="auto" w:frame="1"/>
          <w:lang w:eastAsia="zh-CN"/>
        </w:rPr>
        <w:t>Homework Assignment 1 (Chapters 3 &amp; 4)</w:t>
      </w:r>
    </w:p>
    <w:p w14:paraId="1E8239D4" w14:textId="77777777" w:rsidR="008E3F68" w:rsidRPr="008E3F68" w:rsidRDefault="008E3F68" w:rsidP="008E3F68">
      <w:pPr>
        <w:numPr>
          <w:ilvl w:val="0"/>
          <w:numId w:val="1"/>
        </w:numPr>
        <w:shd w:val="clear" w:color="auto" w:fill="FFFFFF"/>
        <w:spacing w:after="0" w:line="240" w:lineRule="auto"/>
        <w:rPr>
          <w:rFonts w:ascii="inherit" w:eastAsia="Times New Roman" w:hAnsi="inherit" w:cs="Arial"/>
          <w:color w:val="111111"/>
          <w:sz w:val="20"/>
          <w:szCs w:val="20"/>
          <w:lang w:eastAsia="zh-CN"/>
        </w:rPr>
      </w:pPr>
      <w:r w:rsidRPr="008E3F68">
        <w:rPr>
          <w:rFonts w:ascii="inherit" w:eastAsia="Times New Roman" w:hAnsi="inherit" w:cs="Times New Roman"/>
          <w:color w:val="000000"/>
          <w:sz w:val="24"/>
          <w:szCs w:val="24"/>
          <w:bdr w:val="none" w:sz="0" w:space="0" w:color="auto" w:frame="1"/>
          <w:lang w:eastAsia="zh-CN"/>
        </w:rPr>
        <w:t>Visit </w:t>
      </w:r>
      <w:hyperlink r:id="rId5" w:tgtFrame="_blank" w:history="1">
        <w:r w:rsidRPr="008E3F68">
          <w:rPr>
            <w:rFonts w:ascii="inherit" w:eastAsia="Times New Roman" w:hAnsi="inherit" w:cs="Times New Roman"/>
            <w:b/>
            <w:bCs/>
            <w:color w:val="0066CC"/>
            <w:sz w:val="24"/>
            <w:szCs w:val="24"/>
            <w:u w:val="single"/>
            <w:bdr w:val="none" w:sz="0" w:space="0" w:color="auto" w:frame="1"/>
            <w:lang w:eastAsia="zh-CN"/>
          </w:rPr>
          <w:t>www.publicagenda.org</w:t>
        </w:r>
      </w:hyperlink>
      <w:r w:rsidRPr="008E3F68">
        <w:rPr>
          <w:rFonts w:ascii="inherit" w:eastAsia="Times New Roman" w:hAnsi="inherit" w:cs="Times New Roman"/>
          <w:color w:val="000000"/>
          <w:sz w:val="24"/>
          <w:szCs w:val="24"/>
          <w:bdr w:val="none" w:sz="0" w:space="0" w:color="auto" w:frame="1"/>
          <w:lang w:eastAsia="zh-CN"/>
        </w:rPr>
        <w:t>. Pick an issue that is relevant to one or more of the values discussed in this chapter and report on the data available to that value. (There are many issues you can choose from ranging from childcare and the family to race and social security. Each issue contains an overview along with current trends and editorials. It is important for you to look at these issues in a way that illustrates and explains the current values of society when relating each to the material in chapter 3). </w:t>
      </w:r>
    </w:p>
    <w:p w14:paraId="04F13104" w14:textId="77777777" w:rsidR="008E3F68" w:rsidRPr="008E3F68" w:rsidRDefault="008E3F68" w:rsidP="008E3F68">
      <w:pPr>
        <w:numPr>
          <w:ilvl w:val="0"/>
          <w:numId w:val="1"/>
        </w:numPr>
        <w:shd w:val="clear" w:color="auto" w:fill="FFFFFF"/>
        <w:spacing w:after="0" w:line="240" w:lineRule="auto"/>
        <w:rPr>
          <w:rFonts w:ascii="inherit" w:eastAsia="Times New Roman" w:hAnsi="inherit" w:cs="Arial"/>
          <w:color w:val="111111"/>
          <w:sz w:val="20"/>
          <w:szCs w:val="20"/>
          <w:lang w:eastAsia="zh-CN"/>
        </w:rPr>
      </w:pPr>
      <w:r w:rsidRPr="008E3F68">
        <w:rPr>
          <w:rFonts w:ascii="Times New Roman" w:eastAsia="Times New Roman" w:hAnsi="Times New Roman" w:cs="Times New Roman"/>
          <w:color w:val="111111"/>
          <w:sz w:val="27"/>
          <w:szCs w:val="27"/>
          <w:bdr w:val="none" w:sz="0" w:space="0" w:color="auto" w:frame="1"/>
          <w:lang w:eastAsia="zh-CN"/>
        </w:rPr>
        <w:t>Go to </w:t>
      </w:r>
      <w:hyperlink r:id="rId6" w:tgtFrame="_blank" w:history="1">
        <w:r w:rsidRPr="008E3F68">
          <w:rPr>
            <w:rFonts w:ascii="inherit" w:eastAsia="Times New Roman" w:hAnsi="inherit" w:cs="Times New Roman"/>
            <w:b/>
            <w:bCs/>
            <w:color w:val="0066CC"/>
            <w:sz w:val="24"/>
            <w:szCs w:val="24"/>
            <w:u w:val="single"/>
            <w:bdr w:val="none" w:sz="0" w:space="0" w:color="auto" w:frame="1"/>
            <w:lang w:eastAsia="zh-CN"/>
          </w:rPr>
          <w:t>www.ferrariworld.com</w:t>
        </w:r>
      </w:hyperlink>
      <w:r w:rsidRPr="008E3F68">
        <w:rPr>
          <w:rFonts w:ascii="Times New Roman" w:eastAsia="Times New Roman" w:hAnsi="Times New Roman" w:cs="Times New Roman"/>
          <w:color w:val="111111"/>
          <w:sz w:val="27"/>
          <w:szCs w:val="27"/>
          <w:bdr w:val="none" w:sz="0" w:space="0" w:color="auto" w:frame="1"/>
          <w:lang w:eastAsia="zh-CN"/>
        </w:rPr>
        <w:t>. Fast wheels, hot car, fast lifestyle are all descriptions of this late Twentieth-Century icon. Using information from the Web site, design a strategy that would enable the company to sell its product to an upscale, luxury market that might see Ferrari’s reputation as a drawback (for example, only movie stars and drug dealers drive one). What problems must be overcome? How will your strategy deal with these problems?</w:t>
      </w:r>
    </w:p>
    <w:p w14:paraId="33F2265E" w14:textId="77777777" w:rsidR="008E3F68" w:rsidRPr="008E3F68" w:rsidRDefault="008E3F68" w:rsidP="008E3F68">
      <w:pPr>
        <w:shd w:val="clear" w:color="auto" w:fill="FFFFFF"/>
        <w:spacing w:after="0" w:line="240" w:lineRule="auto"/>
        <w:rPr>
          <w:rFonts w:ascii="Arial" w:eastAsia="Times New Roman" w:hAnsi="Arial" w:cs="Arial"/>
          <w:color w:val="111111"/>
          <w:sz w:val="24"/>
          <w:szCs w:val="24"/>
          <w:lang w:eastAsia="zh-CN"/>
        </w:rPr>
      </w:pPr>
      <w:r w:rsidRPr="008E3F68">
        <w:rPr>
          <w:rFonts w:ascii="Times New Roman" w:eastAsia="Times New Roman" w:hAnsi="Times New Roman" w:cs="Times New Roman"/>
          <w:b/>
          <w:bCs/>
          <w:color w:val="000080"/>
          <w:sz w:val="24"/>
          <w:szCs w:val="24"/>
          <w:bdr w:val="none" w:sz="0" w:space="0" w:color="auto" w:frame="1"/>
          <w:lang w:eastAsia="zh-CN"/>
        </w:rPr>
        <w:t>Instructions for Homework Assignments</w:t>
      </w:r>
    </w:p>
    <w:p w14:paraId="6BB6BBAA" w14:textId="77777777" w:rsidR="008E3F68" w:rsidRPr="008E3F68" w:rsidRDefault="008E3F68" w:rsidP="008E3F68">
      <w:pPr>
        <w:shd w:val="clear" w:color="auto" w:fill="FFFFFF"/>
        <w:spacing w:after="0" w:line="240" w:lineRule="auto"/>
        <w:rPr>
          <w:rFonts w:ascii="Arial" w:eastAsia="Times New Roman" w:hAnsi="Arial" w:cs="Arial"/>
          <w:color w:val="111111"/>
          <w:sz w:val="24"/>
          <w:szCs w:val="24"/>
          <w:lang w:eastAsia="zh-CN"/>
        </w:rPr>
      </w:pPr>
      <w:r w:rsidRPr="008E3F68">
        <w:rPr>
          <w:rFonts w:ascii="Times New Roman" w:eastAsia="Times New Roman" w:hAnsi="Times New Roman" w:cs="Times New Roman"/>
          <w:color w:val="000080"/>
          <w:sz w:val="27"/>
          <w:szCs w:val="27"/>
          <w:bdr w:val="none" w:sz="0" w:space="0" w:color="auto" w:frame="1"/>
          <w:lang w:eastAsia="zh-CN"/>
        </w:rPr>
        <w:t>Please provide a well-elaborated, well-organized, and complete answer for each question of the assignment. There is no upper page limit for each answer. Most assignment questions require in-depth elaboration. This means that at least a couple of paragraphs per question are needed. Answer all of the questions asked.   Please use a double-space and 12-point font for your answers. </w:t>
      </w:r>
    </w:p>
    <w:p w14:paraId="5C4A4897" w14:textId="73D429E2" w:rsidR="008E3F68" w:rsidRDefault="008E3F68" w:rsidP="008E3F68">
      <w:pPr>
        <w:shd w:val="clear" w:color="auto" w:fill="FFFFFF"/>
        <w:spacing w:after="0" w:line="240" w:lineRule="auto"/>
        <w:rPr>
          <w:rFonts w:ascii="Times New Roman" w:eastAsia="Times New Roman" w:hAnsi="Times New Roman" w:cs="Times New Roman"/>
          <w:color w:val="000080"/>
          <w:sz w:val="27"/>
          <w:szCs w:val="27"/>
          <w:bdr w:val="none" w:sz="0" w:space="0" w:color="auto" w:frame="1"/>
          <w:lang w:eastAsia="zh-CN"/>
        </w:rPr>
      </w:pPr>
      <w:r w:rsidRPr="008E3F68">
        <w:rPr>
          <w:rFonts w:ascii="Times New Roman" w:eastAsia="Times New Roman" w:hAnsi="Times New Roman" w:cs="Times New Roman"/>
          <w:color w:val="000080"/>
          <w:sz w:val="27"/>
          <w:szCs w:val="27"/>
          <w:bdr w:val="none" w:sz="0" w:space="0" w:color="auto" w:frame="1"/>
          <w:lang w:eastAsia="zh-CN"/>
        </w:rPr>
        <w:t xml:space="preserve">Also, use proper citation/quotation and provide reference sources. You are welcome to use a writing style of your choice (APA, MLA, etc.). All answers should be numbered and be in the same Word file. Spell-check your assignment before submitting it. </w:t>
      </w:r>
    </w:p>
    <w:p w14:paraId="2D57C33B" w14:textId="68086668" w:rsidR="008E3F68" w:rsidRDefault="008E3F68">
      <w:pPr>
        <w:rPr>
          <w:rFonts w:ascii="Times New Roman" w:eastAsia="Times New Roman" w:hAnsi="Times New Roman" w:cs="Times New Roman"/>
          <w:color w:val="000080"/>
          <w:sz w:val="27"/>
          <w:szCs w:val="27"/>
          <w:bdr w:val="none" w:sz="0" w:space="0" w:color="auto" w:frame="1"/>
          <w:lang w:eastAsia="zh-CN"/>
        </w:rPr>
      </w:pPr>
      <w:r>
        <w:rPr>
          <w:rFonts w:ascii="Times New Roman" w:eastAsia="Times New Roman" w:hAnsi="Times New Roman" w:cs="Times New Roman"/>
          <w:color w:val="000080"/>
          <w:sz w:val="27"/>
          <w:szCs w:val="27"/>
          <w:bdr w:val="none" w:sz="0" w:space="0" w:color="auto" w:frame="1"/>
          <w:lang w:eastAsia="zh-CN"/>
        </w:rPr>
        <w:br w:type="page"/>
      </w:r>
    </w:p>
    <w:p w14:paraId="254DA3B0" w14:textId="40F65D2C" w:rsidR="008E3F68" w:rsidRPr="008E3F68" w:rsidRDefault="008E3F68" w:rsidP="008E3F68">
      <w:pPr>
        <w:shd w:val="clear" w:color="auto" w:fill="FFFFFF"/>
        <w:spacing w:after="0" w:line="240" w:lineRule="auto"/>
        <w:rPr>
          <w:rFonts w:ascii="Times New Roman" w:eastAsia="Times New Roman" w:hAnsi="Times New Roman" w:cs="Times New Roman"/>
          <w:color w:val="000080"/>
          <w:sz w:val="35"/>
          <w:szCs w:val="35"/>
          <w:bdr w:val="none" w:sz="0" w:space="0" w:color="auto" w:frame="1"/>
          <w:lang w:eastAsia="zh-CN"/>
        </w:rPr>
      </w:pPr>
      <w:r w:rsidRPr="008E3F68">
        <w:rPr>
          <w:rFonts w:ascii="Times New Roman" w:eastAsia="Times New Roman" w:hAnsi="Times New Roman" w:cs="Times New Roman"/>
          <w:color w:val="000080"/>
          <w:sz w:val="35"/>
          <w:szCs w:val="35"/>
          <w:bdr w:val="none" w:sz="0" w:space="0" w:color="auto" w:frame="1"/>
          <w:lang w:eastAsia="zh-CN"/>
        </w:rPr>
        <w:lastRenderedPageBreak/>
        <w:t>Chapter 3</w:t>
      </w:r>
    </w:p>
    <w:p w14:paraId="46613581" w14:textId="77777777" w:rsidR="008E3F68" w:rsidRDefault="008E3F68" w:rsidP="008E3F68">
      <w:pPr>
        <w:shd w:val="clear" w:color="auto" w:fill="FFFFFF"/>
        <w:spacing w:after="0" w:line="240" w:lineRule="auto"/>
        <w:rPr>
          <w:rFonts w:ascii="Times New Roman" w:eastAsia="Times New Roman" w:hAnsi="Times New Roman" w:cs="Times New Roman"/>
          <w:color w:val="000080"/>
          <w:sz w:val="27"/>
          <w:szCs w:val="27"/>
          <w:bdr w:val="none" w:sz="0" w:space="0" w:color="auto" w:frame="1"/>
          <w:lang w:eastAsia="zh-CN"/>
        </w:rPr>
      </w:pPr>
    </w:p>
    <w:p w14:paraId="09BC486D" w14:textId="77777777" w:rsidR="008E3F68" w:rsidRPr="008E3F68" w:rsidRDefault="008E3F68" w:rsidP="008E3F68">
      <w:pPr>
        <w:shd w:val="clear" w:color="auto" w:fill="F8F8F8"/>
        <w:spacing w:after="0" w:line="240" w:lineRule="auto"/>
        <w:rPr>
          <w:rFonts w:ascii="Arial" w:eastAsia="Times New Roman" w:hAnsi="Arial" w:cs="Arial"/>
          <w:color w:val="111111"/>
          <w:sz w:val="24"/>
          <w:szCs w:val="24"/>
          <w:lang w:eastAsia="zh-CN"/>
        </w:rPr>
      </w:pPr>
      <w:r w:rsidRPr="008E3F68">
        <w:rPr>
          <w:rFonts w:ascii="inherit" w:eastAsia="Times New Roman" w:hAnsi="inherit" w:cs="Arial"/>
          <w:b/>
          <w:bCs/>
          <w:color w:val="111111"/>
          <w:sz w:val="27"/>
          <w:szCs w:val="27"/>
          <w:u w:val="single"/>
          <w:bdr w:val="none" w:sz="0" w:space="0" w:color="auto" w:frame="1"/>
          <w:lang w:eastAsia="zh-CN"/>
        </w:rPr>
        <w:t>LEARNING OBJECTIVES</w:t>
      </w:r>
    </w:p>
    <w:p w14:paraId="17332649"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1)</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Understand that societies are evolving and multidimensional.</w:t>
      </w:r>
    </w:p>
    <w:p w14:paraId="20508A33"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2)</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Develop an understanding of the critical importance that assumptions about the nature of society play in marketing decisions.</w:t>
      </w:r>
    </w:p>
    <w:p w14:paraId="4CD28B89"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3)</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See the absolute necessity for accurately anticipating shifts in society in order to develop or adapt marketing strategies to changing conditions.</w:t>
      </w:r>
    </w:p>
    <w:p w14:paraId="443FEBC6" w14:textId="77777777" w:rsidR="008E3F68" w:rsidRPr="008E3F68" w:rsidRDefault="008E3F68" w:rsidP="008E3F68">
      <w:pPr>
        <w:shd w:val="clear" w:color="auto" w:fill="F8F8F8"/>
        <w:spacing w:after="120" w:line="240" w:lineRule="auto"/>
        <w:rPr>
          <w:rFonts w:ascii="Arial" w:eastAsia="Times New Roman" w:hAnsi="Arial" w:cs="Arial"/>
          <w:color w:val="111111"/>
          <w:sz w:val="24"/>
          <w:szCs w:val="24"/>
          <w:lang w:eastAsia="zh-CN"/>
        </w:rPr>
      </w:pPr>
      <w:r w:rsidRPr="008E3F68">
        <w:rPr>
          <w:rFonts w:ascii="inherit" w:eastAsia="Times New Roman" w:hAnsi="inherit" w:cs="Arial"/>
          <w:b/>
          <w:bCs/>
          <w:color w:val="111111"/>
          <w:sz w:val="27"/>
          <w:szCs w:val="27"/>
          <w:u w:val="single"/>
          <w:bdr w:val="none" w:sz="0" w:space="0" w:color="auto" w:frame="1"/>
          <w:lang w:eastAsia="zh-CN"/>
        </w:rPr>
        <w:t>SUMMARY</w:t>
      </w:r>
    </w:p>
    <w:p w14:paraId="6344DF13"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American values have and will continue to evolve. In terms of those values that influence an individual’s relationship with </w:t>
      </w:r>
      <w:r w:rsidRPr="008E3F68">
        <w:rPr>
          <w:rFonts w:ascii="Arial" w:eastAsia="Times New Roman" w:hAnsi="Arial" w:cs="Arial"/>
          <w:i/>
          <w:iCs/>
          <w:color w:val="111111"/>
          <w:sz w:val="24"/>
          <w:szCs w:val="24"/>
          <w:lang w:eastAsia="zh-CN"/>
        </w:rPr>
        <w:t>others,</w:t>
      </w:r>
      <w:r w:rsidRPr="008E3F68">
        <w:rPr>
          <w:rFonts w:ascii="Arial" w:eastAsia="Times New Roman" w:hAnsi="Arial" w:cs="Arial"/>
          <w:color w:val="111111"/>
          <w:sz w:val="24"/>
          <w:szCs w:val="24"/>
          <w:lang w:eastAsia="zh-CN"/>
        </w:rPr>
        <w:t> Americans remain individualistic. We have substantially less of a masculine orientation now than in the past. We also place a greater value on older persons and diversity</w:t>
      </w:r>
    </w:p>
    <w:p w14:paraId="642EB511"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Values that affect our relationship to our </w:t>
      </w:r>
      <w:r w:rsidRPr="008E3F68">
        <w:rPr>
          <w:rFonts w:ascii="Arial" w:eastAsia="Times New Roman" w:hAnsi="Arial" w:cs="Arial"/>
          <w:i/>
          <w:iCs/>
          <w:color w:val="111111"/>
          <w:sz w:val="24"/>
          <w:szCs w:val="24"/>
          <w:lang w:eastAsia="zh-CN"/>
        </w:rPr>
        <w:t>environment</w:t>
      </w:r>
      <w:r w:rsidRPr="008E3F68">
        <w:rPr>
          <w:rFonts w:ascii="Arial" w:eastAsia="Times New Roman" w:hAnsi="Arial" w:cs="Arial"/>
          <w:color w:val="111111"/>
          <w:sz w:val="24"/>
          <w:szCs w:val="24"/>
          <w:lang w:eastAsia="zh-CN"/>
        </w:rPr>
        <w:t> have become somewhat more performance-oriented and slightly less oriented toward change. There is a strong and growing value placed on protecting the natural environment, and we increasingly value risk taking.</w:t>
      </w:r>
    </w:p>
    <w:p w14:paraId="6EE52CDB"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i/>
          <w:iCs/>
          <w:color w:val="111111"/>
          <w:sz w:val="24"/>
          <w:szCs w:val="24"/>
          <w:lang w:eastAsia="zh-CN"/>
        </w:rPr>
        <w:t>Self-oriented</w:t>
      </w:r>
      <w:r w:rsidRPr="008E3F68">
        <w:rPr>
          <w:rFonts w:ascii="Arial" w:eastAsia="Times New Roman" w:hAnsi="Arial" w:cs="Arial"/>
          <w:color w:val="111111"/>
          <w:sz w:val="24"/>
          <w:szCs w:val="24"/>
          <w:lang w:eastAsia="zh-CN"/>
        </w:rPr>
        <w:t> values have also undergone change. We place somewhat less emphasis on hard work as an end in itself and on sensual gratification, although we tend to desire immediate gratification considerably more than has been traditionally true. While religion is important and is perhaps becoming more so, America remains a relatively secular culture.</w:t>
      </w:r>
    </w:p>
    <w:p w14:paraId="68F6CC09"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Americans assign a high value on the environment. Marketers have responded to this concern with </w:t>
      </w:r>
      <w:r w:rsidRPr="008E3F68">
        <w:rPr>
          <w:rFonts w:ascii="Arial" w:eastAsia="Times New Roman" w:hAnsi="Arial" w:cs="Arial"/>
          <w:i/>
          <w:iCs/>
          <w:color w:val="111111"/>
          <w:sz w:val="24"/>
          <w:szCs w:val="24"/>
          <w:lang w:eastAsia="zh-CN"/>
        </w:rPr>
        <w:t>green marketing:</w:t>
      </w:r>
      <w:r w:rsidRPr="008E3F68">
        <w:rPr>
          <w:rFonts w:ascii="Arial" w:eastAsia="Times New Roman" w:hAnsi="Arial" w:cs="Arial"/>
          <w:color w:val="111111"/>
          <w:sz w:val="24"/>
          <w:szCs w:val="24"/>
          <w:lang w:eastAsia="zh-CN"/>
        </w:rPr>
        <w:t> (1) developing products whose production, use, or disposition is less harmful to the environment than the traditional versions of the product; (2) developing products that have a positive impact on the environment; or (3) tying the purchase of a product to an environmental organization or event.</w:t>
      </w:r>
    </w:p>
    <w:p w14:paraId="5EFE667C"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i/>
          <w:iCs/>
          <w:color w:val="111111"/>
          <w:sz w:val="24"/>
          <w:szCs w:val="24"/>
          <w:lang w:eastAsia="zh-CN"/>
        </w:rPr>
        <w:t>Cause-related marketing</w:t>
      </w:r>
      <w:r w:rsidRPr="008E3F68">
        <w:rPr>
          <w:rFonts w:ascii="Arial" w:eastAsia="Times New Roman" w:hAnsi="Arial" w:cs="Arial"/>
          <w:color w:val="111111"/>
          <w:sz w:val="24"/>
          <w:szCs w:val="24"/>
          <w:lang w:eastAsia="zh-CN"/>
        </w:rPr>
        <w:t> is marketing that ties a company and its products to an issue or cause with the goal of improving sales and corporate image while providing benefits to the cause. Companies associate with causes to create long-term relationships with their customers, building corporate and brand equity that should eventually lead to increased sales.</w:t>
      </w:r>
    </w:p>
    <w:p w14:paraId="60AE8E7E"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The </w:t>
      </w:r>
      <w:r w:rsidRPr="008E3F68">
        <w:rPr>
          <w:rFonts w:ascii="Arial" w:eastAsia="Times New Roman" w:hAnsi="Arial" w:cs="Arial"/>
          <w:i/>
          <w:iCs/>
          <w:color w:val="111111"/>
          <w:sz w:val="24"/>
          <w:szCs w:val="24"/>
          <w:lang w:eastAsia="zh-CN"/>
        </w:rPr>
        <w:t>gay market </w:t>
      </w:r>
      <w:r w:rsidRPr="008E3F68">
        <w:rPr>
          <w:rFonts w:ascii="Arial" w:eastAsia="Times New Roman" w:hAnsi="Arial" w:cs="Arial"/>
          <w:color w:val="111111"/>
          <w:sz w:val="24"/>
          <w:szCs w:val="24"/>
          <w:lang w:eastAsia="zh-CN"/>
        </w:rPr>
        <w:t>is estimated at 11 to 16 million people over the age of 18 with a purchase power of $610 billion. Many companies view the gay market as highly attractive and have committed considerable resources to targeting this market with specific products and promotional efforts. Supportive internal policies toward gay employees as well as support for important gay causes are among the critical factors in approaching this market.</w:t>
      </w:r>
    </w:p>
    <w:p w14:paraId="239D63BF"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i/>
          <w:iCs/>
          <w:color w:val="111111"/>
          <w:sz w:val="24"/>
          <w:szCs w:val="24"/>
          <w:lang w:eastAsia="zh-CN"/>
        </w:rPr>
        <w:t>Gender roles</w:t>
      </w:r>
      <w:r w:rsidRPr="008E3F68">
        <w:rPr>
          <w:rFonts w:ascii="Arial" w:eastAsia="Times New Roman" w:hAnsi="Arial" w:cs="Arial"/>
          <w:color w:val="111111"/>
          <w:sz w:val="24"/>
          <w:szCs w:val="24"/>
          <w:lang w:eastAsia="zh-CN"/>
        </w:rPr>
        <w:t xml:space="preserve"> have undergone radical changes in the past 30 years. A fundamental shift has been for the female role to become more like the traditional male role. Male roles </w:t>
      </w:r>
      <w:r w:rsidRPr="008E3F68">
        <w:rPr>
          <w:rFonts w:ascii="Arial" w:eastAsia="Times New Roman" w:hAnsi="Arial" w:cs="Arial"/>
          <w:color w:val="111111"/>
          <w:sz w:val="24"/>
          <w:szCs w:val="24"/>
          <w:lang w:eastAsia="zh-CN"/>
        </w:rPr>
        <w:lastRenderedPageBreak/>
        <w:t>are also evolving, with men taking on what have traditionally been considered female tasks. Virtually all aspects of our society, including marketing activities, have been affected by these shifts.</w:t>
      </w:r>
    </w:p>
    <w:p w14:paraId="09DED0F8" w14:textId="77777777" w:rsidR="008E3F68" w:rsidRPr="008E3F68" w:rsidRDefault="008E3F68" w:rsidP="008E3F68">
      <w:pPr>
        <w:shd w:val="clear" w:color="auto" w:fill="FFFFFF"/>
        <w:spacing w:after="0" w:line="240" w:lineRule="auto"/>
        <w:rPr>
          <w:rFonts w:ascii="Arial" w:eastAsia="Times New Roman" w:hAnsi="Arial" w:cs="Arial"/>
          <w:color w:val="111111"/>
          <w:sz w:val="24"/>
          <w:szCs w:val="24"/>
          <w:lang w:eastAsia="zh-CN"/>
        </w:rPr>
      </w:pPr>
    </w:p>
    <w:p w14:paraId="1940D778" w14:textId="68650504" w:rsidR="00CD009C" w:rsidRPr="008E3F68" w:rsidRDefault="008E3F68">
      <w:pPr>
        <w:rPr>
          <w:b/>
          <w:bCs/>
          <w:sz w:val="36"/>
          <w:szCs w:val="36"/>
        </w:rPr>
      </w:pPr>
      <w:r w:rsidRPr="008E3F68">
        <w:rPr>
          <w:b/>
          <w:bCs/>
          <w:sz w:val="36"/>
          <w:szCs w:val="36"/>
        </w:rPr>
        <w:t>Chapter 4</w:t>
      </w:r>
    </w:p>
    <w:p w14:paraId="59CFCFD2" w14:textId="77777777" w:rsidR="008E3F68" w:rsidRPr="008E3F68" w:rsidRDefault="008E3F68" w:rsidP="008E3F68">
      <w:pPr>
        <w:shd w:val="clear" w:color="auto" w:fill="F8F8F8"/>
        <w:spacing w:after="0" w:line="240" w:lineRule="auto"/>
        <w:rPr>
          <w:rFonts w:ascii="Arial" w:eastAsia="Times New Roman" w:hAnsi="Arial" w:cs="Arial"/>
          <w:color w:val="111111"/>
          <w:sz w:val="24"/>
          <w:szCs w:val="24"/>
          <w:lang w:eastAsia="zh-CN"/>
        </w:rPr>
      </w:pPr>
      <w:r w:rsidRPr="008E3F68">
        <w:rPr>
          <w:rFonts w:ascii="inherit" w:eastAsia="Times New Roman" w:hAnsi="inherit" w:cs="Arial"/>
          <w:b/>
          <w:bCs/>
          <w:color w:val="111111"/>
          <w:sz w:val="27"/>
          <w:szCs w:val="27"/>
          <w:u w:val="single"/>
          <w:bdr w:val="none" w:sz="0" w:space="0" w:color="auto" w:frame="1"/>
          <w:lang w:eastAsia="zh-CN"/>
        </w:rPr>
        <w:t>LEARNING OBJECTIVES</w:t>
      </w:r>
    </w:p>
    <w:p w14:paraId="146499BD"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1)</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Understand the critical role that demographics play in influencing consumer behavior.</w:t>
      </w:r>
    </w:p>
    <w:p w14:paraId="726A9118"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2)</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Know the more important demographic changes that are taking place in the United States and be able to relate these changes to appropriate marketing practices.</w:t>
      </w:r>
    </w:p>
    <w:p w14:paraId="7D4D30B7"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3)</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Understand the nature of generations and develop a basic understanding of the generations in America.</w:t>
      </w:r>
    </w:p>
    <w:p w14:paraId="1552C502"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4)</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Understand the concept of social stratification, know the basic characteristics of social classes, and the impact education, occupation, and income have on one’s social status.</w:t>
      </w:r>
    </w:p>
    <w:p w14:paraId="235CA031"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5)</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Understand how social classes are measured, how social class membership is determined, and the measurement problems that marketing managers must deal with.</w:t>
      </w:r>
    </w:p>
    <w:p w14:paraId="337A2FB3"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inherit" w:eastAsia="Times New Roman" w:hAnsi="inherit" w:cs="Arial"/>
          <w:color w:val="111111"/>
          <w:sz w:val="20"/>
          <w:szCs w:val="20"/>
          <w:bdr w:val="none" w:sz="0" w:space="0" w:color="auto" w:frame="1"/>
          <w:lang w:eastAsia="zh-CN"/>
        </w:rPr>
        <w:t>6)</w:t>
      </w:r>
      <w:r w:rsidRPr="008E3F68">
        <w:rPr>
          <w:rFonts w:ascii="Times New Roman" w:eastAsia="Times New Roman" w:hAnsi="Times New Roman" w:cs="Times New Roman"/>
          <w:color w:val="111111"/>
          <w:sz w:val="14"/>
          <w:szCs w:val="14"/>
          <w:bdr w:val="none" w:sz="0" w:space="0" w:color="auto" w:frame="1"/>
          <w:lang w:eastAsia="zh-CN"/>
        </w:rPr>
        <w:t>      </w:t>
      </w:r>
      <w:r w:rsidRPr="008E3F68">
        <w:rPr>
          <w:rFonts w:ascii="Arial" w:eastAsia="Times New Roman" w:hAnsi="Arial" w:cs="Arial"/>
          <w:color w:val="111111"/>
          <w:sz w:val="24"/>
          <w:szCs w:val="24"/>
          <w:lang w:eastAsia="zh-CN"/>
        </w:rPr>
        <w:t>Realize the impact of social stratification on the consumption process, and understand how marketing managers can utilize their knowledge of social class in developing marketing strategies.</w:t>
      </w:r>
    </w:p>
    <w:p w14:paraId="7184ACD5" w14:textId="77777777" w:rsidR="008E3F68" w:rsidRPr="008E3F68" w:rsidRDefault="008E3F68" w:rsidP="008E3F68">
      <w:pPr>
        <w:shd w:val="clear" w:color="auto" w:fill="F8F8F8"/>
        <w:spacing w:after="120" w:line="240" w:lineRule="auto"/>
        <w:ind w:hanging="360"/>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 </w:t>
      </w:r>
    </w:p>
    <w:p w14:paraId="09E75A2C" w14:textId="77777777" w:rsidR="008E3F68" w:rsidRPr="008E3F68" w:rsidRDefault="008E3F68" w:rsidP="008E3F68">
      <w:pPr>
        <w:shd w:val="clear" w:color="auto" w:fill="F8F8F8"/>
        <w:spacing w:after="120" w:line="240" w:lineRule="auto"/>
        <w:rPr>
          <w:rFonts w:ascii="Arial" w:eastAsia="Times New Roman" w:hAnsi="Arial" w:cs="Arial"/>
          <w:color w:val="111111"/>
          <w:sz w:val="24"/>
          <w:szCs w:val="24"/>
          <w:lang w:eastAsia="zh-CN"/>
        </w:rPr>
      </w:pPr>
      <w:r w:rsidRPr="008E3F68">
        <w:rPr>
          <w:rFonts w:ascii="inherit" w:eastAsia="Times New Roman" w:hAnsi="inherit" w:cs="Arial"/>
          <w:b/>
          <w:bCs/>
          <w:color w:val="111111"/>
          <w:sz w:val="27"/>
          <w:szCs w:val="27"/>
          <w:u w:val="single"/>
          <w:bdr w:val="none" w:sz="0" w:space="0" w:color="auto" w:frame="1"/>
          <w:lang w:eastAsia="zh-CN"/>
        </w:rPr>
        <w:t>SUMMARY</w:t>
      </w:r>
    </w:p>
    <w:p w14:paraId="0B7B07F4"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American society is described in part by its </w:t>
      </w:r>
      <w:r w:rsidRPr="008E3F68">
        <w:rPr>
          <w:rFonts w:ascii="Arial" w:eastAsia="Times New Roman" w:hAnsi="Arial" w:cs="Arial"/>
          <w:i/>
          <w:iCs/>
          <w:color w:val="111111"/>
          <w:sz w:val="24"/>
          <w:szCs w:val="24"/>
          <w:lang w:eastAsia="zh-CN"/>
        </w:rPr>
        <w:t>demographics</w:t>
      </w:r>
      <w:r w:rsidRPr="008E3F68">
        <w:rPr>
          <w:rFonts w:ascii="Arial" w:eastAsia="Times New Roman" w:hAnsi="Arial" w:cs="Arial"/>
          <w:color w:val="111111"/>
          <w:sz w:val="24"/>
          <w:szCs w:val="24"/>
          <w:lang w:eastAsia="zh-CN"/>
        </w:rPr>
        <w:t>, which include a population’s size, distribution, and structure. The structure of a population refers to its age, income, education, and occupation makeup. Demographics are not static. At present, the rate of population growth is moderate, average age is increasing, southern and western regions are growing, and the workforce contains more women and white-collar workers than ever before. Marketers frequently segment markets based on a combination of two or more demographic descriptors.</w:t>
      </w:r>
    </w:p>
    <w:p w14:paraId="09ECD770"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In addition to actual measures of age and income, subjective measures can provide additional understanding of consumption. </w:t>
      </w:r>
      <w:r w:rsidRPr="008E3F68">
        <w:rPr>
          <w:rFonts w:ascii="Arial" w:eastAsia="Times New Roman" w:hAnsi="Arial" w:cs="Arial"/>
          <w:i/>
          <w:iCs/>
          <w:color w:val="111111"/>
          <w:sz w:val="24"/>
          <w:szCs w:val="24"/>
          <w:lang w:eastAsia="zh-CN"/>
        </w:rPr>
        <w:t>Cognitive age</w:t>
      </w:r>
      <w:r w:rsidRPr="008E3F68">
        <w:rPr>
          <w:rFonts w:ascii="Arial" w:eastAsia="Times New Roman" w:hAnsi="Arial" w:cs="Arial"/>
          <w:color w:val="111111"/>
          <w:sz w:val="24"/>
          <w:szCs w:val="24"/>
          <w:lang w:eastAsia="zh-CN"/>
        </w:rPr>
        <w:t> is how old a person feels. Many older consumers feel 10 to 15 years younger than their chronological age. </w:t>
      </w:r>
      <w:r w:rsidRPr="008E3F68">
        <w:rPr>
          <w:rFonts w:ascii="Arial" w:eastAsia="Times New Roman" w:hAnsi="Arial" w:cs="Arial"/>
          <w:i/>
          <w:iCs/>
          <w:color w:val="111111"/>
          <w:sz w:val="24"/>
          <w:szCs w:val="24"/>
          <w:lang w:eastAsia="zh-CN"/>
        </w:rPr>
        <w:t>Subjective discretionary income</w:t>
      </w:r>
      <w:r w:rsidRPr="008E3F68">
        <w:rPr>
          <w:rFonts w:ascii="Arial" w:eastAsia="Times New Roman" w:hAnsi="Arial" w:cs="Arial"/>
          <w:color w:val="111111"/>
          <w:sz w:val="24"/>
          <w:szCs w:val="24"/>
          <w:lang w:eastAsia="zh-CN"/>
        </w:rPr>
        <w:t>, which measures how much money consumers feel they have available for nonessentials, has been found to be a better predictor of some purchases than actual income.</w:t>
      </w:r>
    </w:p>
    <w:p w14:paraId="5E119537"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An </w:t>
      </w:r>
      <w:r w:rsidRPr="008E3F68">
        <w:rPr>
          <w:rFonts w:ascii="Arial" w:eastAsia="Times New Roman" w:hAnsi="Arial" w:cs="Arial"/>
          <w:i/>
          <w:iCs/>
          <w:color w:val="111111"/>
          <w:sz w:val="24"/>
          <w:szCs w:val="24"/>
          <w:lang w:eastAsia="zh-CN"/>
        </w:rPr>
        <w:t>age cohort</w:t>
      </w:r>
      <w:r w:rsidRPr="008E3F68">
        <w:rPr>
          <w:rFonts w:ascii="Arial" w:eastAsia="Times New Roman" w:hAnsi="Arial" w:cs="Arial"/>
          <w:color w:val="111111"/>
          <w:sz w:val="24"/>
          <w:szCs w:val="24"/>
          <w:lang w:eastAsia="zh-CN"/>
        </w:rPr>
        <w:t> or </w:t>
      </w:r>
      <w:r w:rsidRPr="008E3F68">
        <w:rPr>
          <w:rFonts w:ascii="Arial" w:eastAsia="Times New Roman" w:hAnsi="Arial" w:cs="Arial"/>
          <w:i/>
          <w:iCs/>
          <w:color w:val="111111"/>
          <w:sz w:val="24"/>
          <w:szCs w:val="24"/>
          <w:lang w:eastAsia="zh-CN"/>
        </w:rPr>
        <w:t>generation</w:t>
      </w:r>
      <w:r w:rsidRPr="008E3F68">
        <w:rPr>
          <w:rFonts w:ascii="Arial" w:eastAsia="Times New Roman" w:hAnsi="Arial" w:cs="Arial"/>
          <w:color w:val="111111"/>
          <w:sz w:val="24"/>
          <w:szCs w:val="24"/>
          <w:lang w:eastAsia="zh-CN"/>
        </w:rPr>
        <w:t> is a group of persons who have experienced a common social, political, historical, and economic environment. </w:t>
      </w:r>
      <w:r w:rsidRPr="008E3F68">
        <w:rPr>
          <w:rFonts w:ascii="Arial" w:eastAsia="Times New Roman" w:hAnsi="Arial" w:cs="Arial"/>
          <w:i/>
          <w:iCs/>
          <w:color w:val="111111"/>
          <w:sz w:val="24"/>
          <w:szCs w:val="24"/>
          <w:lang w:eastAsia="zh-CN"/>
        </w:rPr>
        <w:t>Cohort analysis</w:t>
      </w:r>
      <w:r w:rsidRPr="008E3F68">
        <w:rPr>
          <w:rFonts w:ascii="Arial" w:eastAsia="Times New Roman" w:hAnsi="Arial" w:cs="Arial"/>
          <w:color w:val="111111"/>
          <w:sz w:val="24"/>
          <w:szCs w:val="24"/>
          <w:lang w:eastAsia="zh-CN"/>
        </w:rPr>
        <w:t> is the process of describing and explaining the attitudes, values, and behaviors of an age group as well as predicting its future attitudes, values, and behaviors. There are six major generations functioning in America today—pre-Depression, Depression, baby boom, Generation X, Generation Y, and Millennials.</w:t>
      </w:r>
    </w:p>
    <w:p w14:paraId="63963B4A"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lastRenderedPageBreak/>
        <w:t>A </w:t>
      </w:r>
      <w:r w:rsidRPr="008E3F68">
        <w:rPr>
          <w:rFonts w:ascii="Arial" w:eastAsia="Times New Roman" w:hAnsi="Arial" w:cs="Arial"/>
          <w:i/>
          <w:iCs/>
          <w:color w:val="111111"/>
          <w:sz w:val="24"/>
          <w:szCs w:val="24"/>
          <w:lang w:eastAsia="zh-CN"/>
        </w:rPr>
        <w:t>social class system</w:t>
      </w:r>
      <w:r w:rsidRPr="008E3F68">
        <w:rPr>
          <w:rFonts w:ascii="Arial" w:eastAsia="Times New Roman" w:hAnsi="Arial" w:cs="Arial"/>
          <w:color w:val="111111"/>
          <w:sz w:val="24"/>
          <w:szCs w:val="24"/>
          <w:lang w:eastAsia="zh-CN"/>
        </w:rPr>
        <w:t> is defined as the hierarchical division of a society into relatively permanent and homogeneous groups with respect to attitudes, values, and lifestyles. A tightly defined social class system does not exist in the United States. What does seem to exist is a series of status continua that reflect various dimensions or factors that the overall society values. Education, occupation, income, and, to a lesser extent, type of residence are important status dimensions in this country. </w:t>
      </w:r>
      <w:r w:rsidRPr="008E3F68">
        <w:rPr>
          <w:rFonts w:ascii="Arial" w:eastAsia="Times New Roman" w:hAnsi="Arial" w:cs="Arial"/>
          <w:i/>
          <w:iCs/>
          <w:color w:val="111111"/>
          <w:sz w:val="24"/>
          <w:szCs w:val="24"/>
          <w:lang w:eastAsia="zh-CN"/>
        </w:rPr>
        <w:t>Status crystallization</w:t>
      </w:r>
      <w:r w:rsidRPr="008E3F68">
        <w:rPr>
          <w:rFonts w:ascii="Arial" w:eastAsia="Times New Roman" w:hAnsi="Arial" w:cs="Arial"/>
          <w:color w:val="111111"/>
          <w:sz w:val="24"/>
          <w:szCs w:val="24"/>
          <w:lang w:eastAsia="zh-CN"/>
        </w:rPr>
        <w:t> refers to the consistency of individuals and families on all relevant status dimensions (e.g., high income, and high educational level).</w:t>
      </w:r>
    </w:p>
    <w:p w14:paraId="156D7DB2"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While pure social classes do not exist in the United States, it is useful for marketing managers to know and understand the general characteristics of major social classes. Using Coleman and Rainwater’s system, we described American society in terms of seven major categories-- </w:t>
      </w:r>
      <w:r w:rsidRPr="008E3F68">
        <w:rPr>
          <w:rFonts w:ascii="Arial" w:eastAsia="Times New Roman" w:hAnsi="Arial" w:cs="Arial"/>
          <w:i/>
          <w:iCs/>
          <w:color w:val="111111"/>
          <w:sz w:val="24"/>
          <w:szCs w:val="24"/>
          <w:lang w:eastAsia="zh-CN"/>
        </w:rPr>
        <w:t>upper-upper, lower-upper, upper-middle, middle, working class, upper-lower, and lower-lower</w:t>
      </w:r>
      <w:r w:rsidRPr="008E3F68">
        <w:rPr>
          <w:rFonts w:ascii="Arial" w:eastAsia="Times New Roman" w:hAnsi="Arial" w:cs="Arial"/>
          <w:color w:val="111111"/>
          <w:sz w:val="24"/>
          <w:szCs w:val="24"/>
          <w:lang w:eastAsia="zh-CN"/>
        </w:rPr>
        <w:t>.</w:t>
      </w:r>
    </w:p>
    <w:p w14:paraId="247BDA27" w14:textId="77777777" w:rsidR="008E3F68" w:rsidRPr="008E3F68" w:rsidRDefault="008E3F68" w:rsidP="008E3F68">
      <w:pPr>
        <w:shd w:val="clear" w:color="auto" w:fill="F8F8F8"/>
        <w:spacing w:line="240" w:lineRule="auto"/>
        <w:rPr>
          <w:rFonts w:ascii="Arial" w:eastAsia="Times New Roman" w:hAnsi="Arial" w:cs="Arial"/>
          <w:color w:val="111111"/>
          <w:sz w:val="24"/>
          <w:szCs w:val="24"/>
          <w:lang w:eastAsia="zh-CN"/>
        </w:rPr>
      </w:pPr>
      <w:r w:rsidRPr="008E3F68">
        <w:rPr>
          <w:rFonts w:ascii="Arial" w:eastAsia="Times New Roman" w:hAnsi="Arial" w:cs="Arial"/>
          <w:color w:val="111111"/>
          <w:sz w:val="24"/>
          <w:szCs w:val="24"/>
          <w:lang w:eastAsia="zh-CN"/>
        </w:rPr>
        <w:t>There are two basic approaches to the measurement of social classes: (1) use a combination of several dimensions, a </w:t>
      </w:r>
      <w:r w:rsidRPr="008E3F68">
        <w:rPr>
          <w:rFonts w:ascii="Arial" w:eastAsia="Times New Roman" w:hAnsi="Arial" w:cs="Arial"/>
          <w:i/>
          <w:iCs/>
          <w:color w:val="111111"/>
          <w:sz w:val="24"/>
          <w:szCs w:val="24"/>
          <w:lang w:eastAsia="zh-CN"/>
        </w:rPr>
        <w:t>multi-item index</w:t>
      </w:r>
      <w:r w:rsidRPr="008E3F68">
        <w:rPr>
          <w:rFonts w:ascii="Arial" w:eastAsia="Times New Roman" w:hAnsi="Arial" w:cs="Arial"/>
          <w:color w:val="111111"/>
          <w:sz w:val="24"/>
          <w:szCs w:val="24"/>
          <w:lang w:eastAsia="zh-CN"/>
        </w:rPr>
        <w:t>, or (2) use a single dimension, a </w:t>
      </w:r>
      <w:r w:rsidRPr="008E3F68">
        <w:rPr>
          <w:rFonts w:ascii="Arial" w:eastAsia="Times New Roman" w:hAnsi="Arial" w:cs="Arial"/>
          <w:i/>
          <w:iCs/>
          <w:color w:val="111111"/>
          <w:sz w:val="24"/>
          <w:szCs w:val="24"/>
          <w:lang w:eastAsia="zh-CN"/>
        </w:rPr>
        <w:t>single-item index</w:t>
      </w:r>
      <w:r w:rsidRPr="008E3F68">
        <w:rPr>
          <w:rFonts w:ascii="Arial" w:eastAsia="Times New Roman" w:hAnsi="Arial" w:cs="Arial"/>
          <w:color w:val="111111"/>
          <w:sz w:val="24"/>
          <w:szCs w:val="24"/>
          <w:lang w:eastAsia="zh-CN"/>
        </w:rPr>
        <w:t>. Multi-item indexes are designed to measure an individual’s overall rank or social position within the community.</w:t>
      </w:r>
    </w:p>
    <w:p w14:paraId="067E5F45" w14:textId="77777777" w:rsidR="008E3F68" w:rsidRDefault="008E3F68"/>
    <w:sectPr w:rsidR="008E3F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280895"/>
    <w:multiLevelType w:val="multilevel"/>
    <w:tmpl w:val="F5F8C5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F68"/>
    <w:rsid w:val="000276CB"/>
    <w:rsid w:val="001949CE"/>
    <w:rsid w:val="00720E2C"/>
    <w:rsid w:val="007811ED"/>
    <w:rsid w:val="008E3F68"/>
    <w:rsid w:val="00BA4B40"/>
    <w:rsid w:val="00DA0D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E4497"/>
  <w15:chartTrackingRefBased/>
  <w15:docId w15:val="{49BCE12B-BA7C-4F8B-9CBD-2228C6C7F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PMingLiU"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E3F68"/>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styleId="Strong">
    <w:name w:val="Strong"/>
    <w:basedOn w:val="DefaultParagraphFont"/>
    <w:uiPriority w:val="22"/>
    <w:qFormat/>
    <w:rsid w:val="008E3F68"/>
    <w:rPr>
      <w:b/>
      <w:bCs/>
    </w:rPr>
  </w:style>
  <w:style w:type="character" w:styleId="Hyperlink">
    <w:name w:val="Hyperlink"/>
    <w:basedOn w:val="DefaultParagraphFont"/>
    <w:uiPriority w:val="99"/>
    <w:semiHidden/>
    <w:unhideWhenUsed/>
    <w:rsid w:val="008E3F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5589742">
      <w:bodyDiv w:val="1"/>
      <w:marLeft w:val="0"/>
      <w:marRight w:val="0"/>
      <w:marTop w:val="0"/>
      <w:marBottom w:val="0"/>
      <w:divBdr>
        <w:top w:val="none" w:sz="0" w:space="0" w:color="auto"/>
        <w:left w:val="none" w:sz="0" w:space="0" w:color="auto"/>
        <w:bottom w:val="none" w:sz="0" w:space="0" w:color="auto"/>
        <w:right w:val="none" w:sz="0" w:space="0" w:color="auto"/>
      </w:divBdr>
      <w:divsChild>
        <w:div w:id="220218355">
          <w:marLeft w:val="360"/>
          <w:marRight w:val="0"/>
          <w:marTop w:val="0"/>
          <w:marBottom w:val="120"/>
          <w:divBdr>
            <w:top w:val="none" w:sz="0" w:space="0" w:color="auto"/>
            <w:left w:val="none" w:sz="0" w:space="0" w:color="auto"/>
            <w:bottom w:val="none" w:sz="0" w:space="0" w:color="auto"/>
            <w:right w:val="none" w:sz="0" w:space="0" w:color="auto"/>
          </w:divBdr>
        </w:div>
        <w:div w:id="1613707722">
          <w:marLeft w:val="360"/>
          <w:marRight w:val="0"/>
          <w:marTop w:val="0"/>
          <w:marBottom w:val="120"/>
          <w:divBdr>
            <w:top w:val="none" w:sz="0" w:space="0" w:color="auto"/>
            <w:left w:val="none" w:sz="0" w:space="0" w:color="auto"/>
            <w:bottom w:val="none" w:sz="0" w:space="0" w:color="auto"/>
            <w:right w:val="none" w:sz="0" w:space="0" w:color="auto"/>
          </w:divBdr>
        </w:div>
        <w:div w:id="266937033">
          <w:marLeft w:val="360"/>
          <w:marRight w:val="0"/>
          <w:marTop w:val="0"/>
          <w:marBottom w:val="120"/>
          <w:divBdr>
            <w:top w:val="none" w:sz="0" w:space="0" w:color="auto"/>
            <w:left w:val="none" w:sz="0" w:space="0" w:color="auto"/>
            <w:bottom w:val="none" w:sz="0" w:space="0" w:color="auto"/>
            <w:right w:val="none" w:sz="0" w:space="0" w:color="auto"/>
          </w:divBdr>
        </w:div>
        <w:div w:id="434252542">
          <w:marLeft w:val="360"/>
          <w:marRight w:val="0"/>
          <w:marTop w:val="0"/>
          <w:marBottom w:val="120"/>
          <w:divBdr>
            <w:top w:val="none" w:sz="0" w:space="0" w:color="auto"/>
            <w:left w:val="none" w:sz="0" w:space="0" w:color="auto"/>
            <w:bottom w:val="none" w:sz="0" w:space="0" w:color="auto"/>
            <w:right w:val="none" w:sz="0" w:space="0" w:color="auto"/>
          </w:divBdr>
        </w:div>
        <w:div w:id="1614896189">
          <w:marLeft w:val="360"/>
          <w:marRight w:val="0"/>
          <w:marTop w:val="0"/>
          <w:marBottom w:val="120"/>
          <w:divBdr>
            <w:top w:val="none" w:sz="0" w:space="0" w:color="auto"/>
            <w:left w:val="none" w:sz="0" w:space="0" w:color="auto"/>
            <w:bottom w:val="none" w:sz="0" w:space="0" w:color="auto"/>
            <w:right w:val="none" w:sz="0" w:space="0" w:color="auto"/>
          </w:divBdr>
        </w:div>
        <w:div w:id="1090204043">
          <w:marLeft w:val="360"/>
          <w:marRight w:val="0"/>
          <w:marTop w:val="0"/>
          <w:marBottom w:val="120"/>
          <w:divBdr>
            <w:top w:val="none" w:sz="0" w:space="0" w:color="auto"/>
            <w:left w:val="none" w:sz="0" w:space="0" w:color="auto"/>
            <w:bottom w:val="none" w:sz="0" w:space="0" w:color="auto"/>
            <w:right w:val="none" w:sz="0" w:space="0" w:color="auto"/>
          </w:divBdr>
        </w:div>
        <w:div w:id="1136491722">
          <w:marLeft w:val="360"/>
          <w:marRight w:val="0"/>
          <w:marTop w:val="0"/>
          <w:marBottom w:val="120"/>
          <w:divBdr>
            <w:top w:val="none" w:sz="0" w:space="0" w:color="auto"/>
            <w:left w:val="none" w:sz="0" w:space="0" w:color="auto"/>
            <w:bottom w:val="none" w:sz="0" w:space="0" w:color="auto"/>
            <w:right w:val="none" w:sz="0" w:space="0" w:color="auto"/>
          </w:divBdr>
        </w:div>
        <w:div w:id="2081366233">
          <w:marLeft w:val="0"/>
          <w:marRight w:val="0"/>
          <w:marTop w:val="120"/>
          <w:marBottom w:val="120"/>
          <w:divBdr>
            <w:top w:val="none" w:sz="0" w:space="0" w:color="auto"/>
            <w:left w:val="none" w:sz="0" w:space="0" w:color="auto"/>
            <w:bottom w:val="none" w:sz="0" w:space="0" w:color="auto"/>
            <w:right w:val="none" w:sz="0" w:space="0" w:color="auto"/>
          </w:divBdr>
        </w:div>
        <w:div w:id="834994931">
          <w:marLeft w:val="0"/>
          <w:marRight w:val="0"/>
          <w:marTop w:val="0"/>
          <w:marBottom w:val="240"/>
          <w:divBdr>
            <w:top w:val="none" w:sz="0" w:space="0" w:color="auto"/>
            <w:left w:val="none" w:sz="0" w:space="0" w:color="auto"/>
            <w:bottom w:val="none" w:sz="0" w:space="0" w:color="auto"/>
            <w:right w:val="none" w:sz="0" w:space="0" w:color="auto"/>
          </w:divBdr>
        </w:div>
        <w:div w:id="852768202">
          <w:marLeft w:val="0"/>
          <w:marRight w:val="0"/>
          <w:marTop w:val="0"/>
          <w:marBottom w:val="240"/>
          <w:divBdr>
            <w:top w:val="none" w:sz="0" w:space="0" w:color="auto"/>
            <w:left w:val="none" w:sz="0" w:space="0" w:color="auto"/>
            <w:bottom w:val="none" w:sz="0" w:space="0" w:color="auto"/>
            <w:right w:val="none" w:sz="0" w:space="0" w:color="auto"/>
          </w:divBdr>
        </w:div>
        <w:div w:id="291135735">
          <w:marLeft w:val="0"/>
          <w:marRight w:val="0"/>
          <w:marTop w:val="0"/>
          <w:marBottom w:val="240"/>
          <w:divBdr>
            <w:top w:val="none" w:sz="0" w:space="0" w:color="auto"/>
            <w:left w:val="none" w:sz="0" w:space="0" w:color="auto"/>
            <w:bottom w:val="none" w:sz="0" w:space="0" w:color="auto"/>
            <w:right w:val="none" w:sz="0" w:space="0" w:color="auto"/>
          </w:divBdr>
        </w:div>
        <w:div w:id="231161160">
          <w:marLeft w:val="0"/>
          <w:marRight w:val="0"/>
          <w:marTop w:val="0"/>
          <w:marBottom w:val="240"/>
          <w:divBdr>
            <w:top w:val="none" w:sz="0" w:space="0" w:color="auto"/>
            <w:left w:val="none" w:sz="0" w:space="0" w:color="auto"/>
            <w:bottom w:val="none" w:sz="0" w:space="0" w:color="auto"/>
            <w:right w:val="none" w:sz="0" w:space="0" w:color="auto"/>
          </w:divBdr>
        </w:div>
        <w:div w:id="469907487">
          <w:marLeft w:val="0"/>
          <w:marRight w:val="0"/>
          <w:marTop w:val="0"/>
          <w:marBottom w:val="240"/>
          <w:divBdr>
            <w:top w:val="none" w:sz="0" w:space="0" w:color="auto"/>
            <w:left w:val="none" w:sz="0" w:space="0" w:color="auto"/>
            <w:bottom w:val="none" w:sz="0" w:space="0" w:color="auto"/>
            <w:right w:val="none" w:sz="0" w:space="0" w:color="auto"/>
          </w:divBdr>
        </w:div>
        <w:div w:id="189951705">
          <w:marLeft w:val="0"/>
          <w:marRight w:val="0"/>
          <w:marTop w:val="0"/>
          <w:marBottom w:val="240"/>
          <w:divBdr>
            <w:top w:val="none" w:sz="0" w:space="0" w:color="auto"/>
            <w:left w:val="none" w:sz="0" w:space="0" w:color="auto"/>
            <w:bottom w:val="none" w:sz="0" w:space="0" w:color="auto"/>
            <w:right w:val="none" w:sz="0" w:space="0" w:color="auto"/>
          </w:divBdr>
        </w:div>
      </w:divsChild>
    </w:div>
    <w:div w:id="661471444">
      <w:bodyDiv w:val="1"/>
      <w:marLeft w:val="0"/>
      <w:marRight w:val="0"/>
      <w:marTop w:val="0"/>
      <w:marBottom w:val="0"/>
      <w:divBdr>
        <w:top w:val="none" w:sz="0" w:space="0" w:color="auto"/>
        <w:left w:val="none" w:sz="0" w:space="0" w:color="auto"/>
        <w:bottom w:val="none" w:sz="0" w:space="0" w:color="auto"/>
        <w:right w:val="none" w:sz="0" w:space="0" w:color="auto"/>
      </w:divBdr>
    </w:div>
    <w:div w:id="1564294680">
      <w:bodyDiv w:val="1"/>
      <w:marLeft w:val="0"/>
      <w:marRight w:val="0"/>
      <w:marTop w:val="0"/>
      <w:marBottom w:val="0"/>
      <w:divBdr>
        <w:top w:val="none" w:sz="0" w:space="0" w:color="auto"/>
        <w:left w:val="none" w:sz="0" w:space="0" w:color="auto"/>
        <w:bottom w:val="none" w:sz="0" w:space="0" w:color="auto"/>
        <w:right w:val="none" w:sz="0" w:space="0" w:color="auto"/>
      </w:divBdr>
      <w:divsChild>
        <w:div w:id="484973907">
          <w:marLeft w:val="360"/>
          <w:marRight w:val="0"/>
          <w:marTop w:val="0"/>
          <w:marBottom w:val="120"/>
          <w:divBdr>
            <w:top w:val="none" w:sz="0" w:space="0" w:color="auto"/>
            <w:left w:val="none" w:sz="0" w:space="0" w:color="auto"/>
            <w:bottom w:val="none" w:sz="0" w:space="0" w:color="auto"/>
            <w:right w:val="none" w:sz="0" w:space="0" w:color="auto"/>
          </w:divBdr>
        </w:div>
        <w:div w:id="2004964583">
          <w:marLeft w:val="360"/>
          <w:marRight w:val="0"/>
          <w:marTop w:val="0"/>
          <w:marBottom w:val="120"/>
          <w:divBdr>
            <w:top w:val="none" w:sz="0" w:space="0" w:color="auto"/>
            <w:left w:val="none" w:sz="0" w:space="0" w:color="auto"/>
            <w:bottom w:val="none" w:sz="0" w:space="0" w:color="auto"/>
            <w:right w:val="none" w:sz="0" w:space="0" w:color="auto"/>
          </w:divBdr>
        </w:div>
        <w:div w:id="933633242">
          <w:marLeft w:val="360"/>
          <w:marRight w:val="0"/>
          <w:marTop w:val="0"/>
          <w:marBottom w:val="120"/>
          <w:divBdr>
            <w:top w:val="none" w:sz="0" w:space="0" w:color="auto"/>
            <w:left w:val="none" w:sz="0" w:space="0" w:color="auto"/>
            <w:bottom w:val="none" w:sz="0" w:space="0" w:color="auto"/>
            <w:right w:val="none" w:sz="0" w:space="0" w:color="auto"/>
          </w:divBdr>
        </w:div>
        <w:div w:id="1714960231">
          <w:marLeft w:val="0"/>
          <w:marRight w:val="0"/>
          <w:marTop w:val="120"/>
          <w:marBottom w:val="120"/>
          <w:divBdr>
            <w:top w:val="none" w:sz="0" w:space="0" w:color="auto"/>
            <w:left w:val="none" w:sz="0" w:space="0" w:color="auto"/>
            <w:bottom w:val="none" w:sz="0" w:space="0" w:color="auto"/>
            <w:right w:val="none" w:sz="0" w:space="0" w:color="auto"/>
          </w:divBdr>
        </w:div>
        <w:div w:id="2118452026">
          <w:marLeft w:val="0"/>
          <w:marRight w:val="0"/>
          <w:marTop w:val="0"/>
          <w:marBottom w:val="240"/>
          <w:divBdr>
            <w:top w:val="none" w:sz="0" w:space="0" w:color="auto"/>
            <w:left w:val="none" w:sz="0" w:space="0" w:color="auto"/>
            <w:bottom w:val="none" w:sz="0" w:space="0" w:color="auto"/>
            <w:right w:val="none" w:sz="0" w:space="0" w:color="auto"/>
          </w:divBdr>
        </w:div>
        <w:div w:id="1497569007">
          <w:marLeft w:val="0"/>
          <w:marRight w:val="0"/>
          <w:marTop w:val="0"/>
          <w:marBottom w:val="240"/>
          <w:divBdr>
            <w:top w:val="none" w:sz="0" w:space="0" w:color="auto"/>
            <w:left w:val="none" w:sz="0" w:space="0" w:color="auto"/>
            <w:bottom w:val="none" w:sz="0" w:space="0" w:color="auto"/>
            <w:right w:val="none" w:sz="0" w:space="0" w:color="auto"/>
          </w:divBdr>
        </w:div>
        <w:div w:id="1609503345">
          <w:marLeft w:val="0"/>
          <w:marRight w:val="0"/>
          <w:marTop w:val="0"/>
          <w:marBottom w:val="240"/>
          <w:divBdr>
            <w:top w:val="none" w:sz="0" w:space="0" w:color="auto"/>
            <w:left w:val="none" w:sz="0" w:space="0" w:color="auto"/>
            <w:bottom w:val="none" w:sz="0" w:space="0" w:color="auto"/>
            <w:right w:val="none" w:sz="0" w:space="0" w:color="auto"/>
          </w:divBdr>
        </w:div>
        <w:div w:id="366685717">
          <w:marLeft w:val="0"/>
          <w:marRight w:val="0"/>
          <w:marTop w:val="0"/>
          <w:marBottom w:val="240"/>
          <w:divBdr>
            <w:top w:val="none" w:sz="0" w:space="0" w:color="auto"/>
            <w:left w:val="none" w:sz="0" w:space="0" w:color="auto"/>
            <w:bottom w:val="none" w:sz="0" w:space="0" w:color="auto"/>
            <w:right w:val="none" w:sz="0" w:space="0" w:color="auto"/>
          </w:divBdr>
        </w:div>
        <w:div w:id="39936912">
          <w:marLeft w:val="0"/>
          <w:marRight w:val="0"/>
          <w:marTop w:val="0"/>
          <w:marBottom w:val="240"/>
          <w:divBdr>
            <w:top w:val="none" w:sz="0" w:space="0" w:color="auto"/>
            <w:left w:val="none" w:sz="0" w:space="0" w:color="auto"/>
            <w:bottom w:val="none" w:sz="0" w:space="0" w:color="auto"/>
            <w:right w:val="none" w:sz="0" w:space="0" w:color="auto"/>
          </w:divBdr>
        </w:div>
        <w:div w:id="575822267">
          <w:marLeft w:val="0"/>
          <w:marRight w:val="0"/>
          <w:marTop w:val="0"/>
          <w:marBottom w:val="240"/>
          <w:divBdr>
            <w:top w:val="none" w:sz="0" w:space="0" w:color="auto"/>
            <w:left w:val="none" w:sz="0" w:space="0" w:color="auto"/>
            <w:bottom w:val="none" w:sz="0" w:space="0" w:color="auto"/>
            <w:right w:val="none" w:sz="0" w:space="0" w:color="auto"/>
          </w:divBdr>
        </w:div>
        <w:div w:id="168564276">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8" Type="http://schemas.openxmlformats.org/officeDocument/2006/relationships/theme" Target="theme/theme1.xml"/><Relationship Id="rId4" Type="http://schemas.openxmlformats.org/officeDocument/2006/relationships/webSettings" Target="webSettings.xml"/><Relationship Id="rId1" Type="http://schemas.openxmlformats.org/officeDocument/2006/relationships/numbering" Target="numbering.xml"/><Relationship Id="rId6" Type="http://schemas.openxmlformats.org/officeDocument/2006/relationships/hyperlink" Target="http://www.ferrariworld.com/" TargetMode="External"/><Relationship Id="rId2" Type="http://schemas.openxmlformats.org/officeDocument/2006/relationships/styles" Target="styles.xml"/><Relationship Id="rId7" Type="http://schemas.openxmlformats.org/officeDocument/2006/relationships/fontTable" Target="fontTable.xml"/><Relationship Id="rId5" Type="http://schemas.openxmlformats.org/officeDocument/2006/relationships/hyperlink" Target="http://www.publicagend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1257</Words>
  <Characters>7169</Characters>
  <Application>Microsoft Office Word</Application>
  <DocSecurity>0</DocSecurity>
  <Lines>59</Lines>
  <Paragraphs>16</Paragraphs>
  <ScaleCrop>false</ScaleCrop>
  <Company/>
  <LinksUpToDate>false</LinksUpToDate>
  <CharactersWithSpaces>8410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2021-01-26T06:15:00Z</dcterms:created>
  <dcterms:modified xsi:type="dcterms:W3CDTF">2021-01-26T06:18:00Z</dcterms:modified>
  <dc:language/>
  <cp:version/>
  <cp:contentStatus/>
  <cp:category/>
</cp:coreProperties>
</file>