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73E9E" w14:textId="77777777" w:rsidR="004E3748" w:rsidRDefault="004079D7">
      <w:pPr>
        <w:pStyle w:val="Heading2"/>
        <w:jc w:val="center"/>
        <w:rPr>
          <w:i/>
          <w:sz w:val="28"/>
        </w:rPr>
      </w:pPr>
      <w:r>
        <w:rPr>
          <w:i/>
          <w:sz w:val="28"/>
        </w:rPr>
        <w:t>Instructions</w:t>
      </w:r>
    </w:p>
    <w:p w14:paraId="2E6A0B4A" w14:textId="77777777" w:rsidR="004E3748" w:rsidRDefault="004E3748">
      <w:pPr>
        <w:autoSpaceDE w:val="0"/>
        <w:autoSpaceDN w:val="0"/>
        <w:adjustRightInd w:val="0"/>
        <w:spacing w:after="0" w:line="240" w:lineRule="auto"/>
        <w:rPr>
          <w:rFonts w:ascii="Calibri" w:hAnsi="Calibri" w:cs="Calibri"/>
          <w:color w:val="000000"/>
          <w:sz w:val="24"/>
          <w:szCs w:val="24"/>
        </w:rPr>
      </w:pPr>
    </w:p>
    <w:p w14:paraId="353FF232" w14:textId="77777777" w:rsidR="004E3748" w:rsidRDefault="004079D7">
      <w:pPr>
        <w:widowControl w:val="0"/>
        <w:spacing w:after="0" w:line="240" w:lineRule="auto"/>
        <w:rPr>
          <w:i/>
          <w:color w:val="000000"/>
          <w:sz w:val="24"/>
          <w:szCs w:val="24"/>
        </w:rPr>
      </w:pPr>
      <w:r>
        <w:rPr>
          <w:i/>
          <w:color w:val="000000"/>
          <w:sz w:val="24"/>
          <w:szCs w:val="24"/>
        </w:rPr>
        <w:t xml:space="preserve">The Risk Management Project will be performed using the Clearwater IRM Analysis software. The software is cloud-based and may be accessed via a Web browser (Chrome or Firefox recommended). Each student will have an assigned account and will be provided access information prior to midterm. </w:t>
      </w:r>
    </w:p>
    <w:p w14:paraId="713B399C" w14:textId="77777777" w:rsidR="004E3748" w:rsidRDefault="004E3748">
      <w:pPr>
        <w:widowControl w:val="0"/>
        <w:spacing w:after="0" w:line="240" w:lineRule="auto"/>
        <w:rPr>
          <w:i/>
          <w:color w:val="000000"/>
          <w:sz w:val="24"/>
          <w:szCs w:val="24"/>
        </w:rPr>
      </w:pPr>
    </w:p>
    <w:p w14:paraId="081E0086" w14:textId="77777777" w:rsidR="004E3748" w:rsidRDefault="004079D7">
      <w:pPr>
        <w:widowControl w:val="0"/>
        <w:spacing w:after="0" w:line="240" w:lineRule="auto"/>
        <w:rPr>
          <w:i/>
          <w:color w:val="000000"/>
          <w:sz w:val="24"/>
          <w:szCs w:val="24"/>
        </w:rPr>
      </w:pPr>
      <w:r>
        <w:rPr>
          <w:i/>
          <w:color w:val="000000"/>
          <w:sz w:val="24"/>
          <w:szCs w:val="24"/>
        </w:rPr>
        <w:t xml:space="preserve">Each phase is designed to take you through the exact same tasks an individual conducting a risk management program for an organization would perform, using the exact same tools that are currently available. The Clearwater software is currently the leading application for healthcare information risk management in the nation and as such you will find the software manual tailored for healthcare information systems. </w:t>
      </w:r>
    </w:p>
    <w:p w14:paraId="0206C90F" w14:textId="77777777" w:rsidR="004E3748" w:rsidRDefault="004E3748">
      <w:pPr>
        <w:widowControl w:val="0"/>
        <w:spacing w:after="0" w:line="240" w:lineRule="auto"/>
        <w:rPr>
          <w:i/>
          <w:color w:val="000000"/>
          <w:sz w:val="24"/>
          <w:szCs w:val="24"/>
        </w:rPr>
      </w:pPr>
    </w:p>
    <w:p w14:paraId="595BF6A6" w14:textId="77777777" w:rsidR="004E3748" w:rsidRDefault="004079D7">
      <w:pPr>
        <w:widowControl w:val="0"/>
        <w:spacing w:after="0" w:line="240" w:lineRule="auto"/>
        <w:rPr>
          <w:i/>
          <w:color w:val="000000"/>
          <w:sz w:val="24"/>
          <w:szCs w:val="24"/>
        </w:rPr>
      </w:pPr>
      <w:r>
        <w:rPr>
          <w:i/>
          <w:color w:val="000000"/>
          <w:sz w:val="24"/>
          <w:szCs w:val="24"/>
        </w:rPr>
        <w:t>Begin by reading through these instructions, and the associated detailed tutorial - available in D2L Content section. Review and/or complete the corresponding phase of this document before beginning the software component.</w:t>
      </w:r>
    </w:p>
    <w:p w14:paraId="381232F9" w14:textId="77777777" w:rsidR="004E3748" w:rsidRDefault="004E3748">
      <w:pPr>
        <w:widowControl w:val="0"/>
        <w:spacing w:after="0" w:line="240" w:lineRule="auto"/>
        <w:rPr>
          <w:i/>
          <w:color w:val="000000"/>
          <w:sz w:val="24"/>
          <w:szCs w:val="24"/>
        </w:rPr>
      </w:pPr>
    </w:p>
    <w:p w14:paraId="2D3A3DD2" w14:textId="77777777" w:rsidR="004E3748" w:rsidRDefault="004079D7">
      <w:pPr>
        <w:widowControl w:val="0"/>
        <w:spacing w:after="0" w:line="240" w:lineRule="auto"/>
        <w:rPr>
          <w:i/>
          <w:color w:val="000000"/>
          <w:sz w:val="24"/>
          <w:szCs w:val="24"/>
        </w:rPr>
      </w:pPr>
      <w:r>
        <w:rPr>
          <w:i/>
          <w:color w:val="000000"/>
          <w:sz w:val="24"/>
          <w:szCs w:val="24"/>
        </w:rPr>
        <w:t>Clearwater Compliance, LLC Software (</w:t>
      </w:r>
      <w:r>
        <w:rPr>
          <w:i/>
          <w:sz w:val="24"/>
          <w:szCs w:val="24"/>
        </w:rPr>
        <w:t>https://software.clearwatercompliance.com</w:t>
      </w:r>
      <w:r>
        <w:rPr>
          <w:i/>
          <w:color w:val="000000"/>
          <w:sz w:val="24"/>
          <w:szCs w:val="24"/>
        </w:rPr>
        <w:t>)</w:t>
      </w:r>
    </w:p>
    <w:p w14:paraId="2E626015" w14:textId="77777777" w:rsidR="004E3748" w:rsidRDefault="004E3748">
      <w:pPr>
        <w:autoSpaceDE w:val="0"/>
        <w:autoSpaceDN w:val="0"/>
        <w:adjustRightInd w:val="0"/>
        <w:spacing w:after="0" w:line="240" w:lineRule="auto"/>
        <w:rPr>
          <w:rFonts w:ascii="Calibri" w:hAnsi="Calibri" w:cs="Calibri"/>
          <w:color w:val="000000"/>
          <w:sz w:val="24"/>
          <w:szCs w:val="24"/>
        </w:rPr>
      </w:pPr>
    </w:p>
    <w:p w14:paraId="77624440" w14:textId="297FF0C0" w:rsidR="004E3748" w:rsidRDefault="004079D7" w:rsidP="00807641">
      <w:pPr>
        <w:widowControl w:val="0"/>
        <w:spacing w:after="0" w:line="240" w:lineRule="auto"/>
        <w:rPr>
          <w:b/>
          <w:i/>
          <w:color w:val="000000"/>
          <w:sz w:val="24"/>
          <w:szCs w:val="24"/>
        </w:rPr>
      </w:pPr>
      <w:r>
        <w:rPr>
          <w:b/>
          <w:i/>
          <w:color w:val="000000"/>
          <w:sz w:val="24"/>
          <w:szCs w:val="24"/>
        </w:rPr>
        <w:t>Be sure to place your personal information in this document header and delete everything in italics before submitting</w:t>
      </w:r>
    </w:p>
    <w:p w14:paraId="0FE1520D" w14:textId="77777777" w:rsidR="004E3748" w:rsidRDefault="004079D7">
      <w:pPr>
        <w:pStyle w:val="Heading1"/>
      </w:pPr>
      <w:bookmarkStart w:id="0" w:name="_Toc406242011"/>
      <w:r>
        <w:t xml:space="preserve">PART 1 –INFORMATION ASSET </w:t>
      </w:r>
      <w:bookmarkEnd w:id="0"/>
      <w:r>
        <w:t>INVENTORY AND RANKING</w:t>
      </w:r>
    </w:p>
    <w:p w14:paraId="52156782" w14:textId="77777777" w:rsidR="004E3748" w:rsidRDefault="004079D7">
      <w:pPr>
        <w:numPr>
          <w:ilvl w:val="0"/>
          <w:numId w:val="8"/>
        </w:numPr>
        <w:spacing w:before="100" w:beforeAutospacing="1" w:after="100" w:afterAutospacing="1" w:line="240" w:lineRule="auto"/>
        <w:rPr>
          <w:rFonts w:eastAsia="Times New Roman"/>
          <w:i/>
          <w:color w:val="000000"/>
          <w:sz w:val="24"/>
          <w:szCs w:val="24"/>
        </w:rPr>
      </w:pPr>
      <w:r>
        <w:rPr>
          <w:rFonts w:eastAsia="Times New Roman"/>
          <w:i/>
          <w:iCs/>
          <w:color w:val="000000"/>
          <w:sz w:val="24"/>
          <w:szCs w:val="24"/>
        </w:rPr>
        <w:t>Begin with the provided list of information assets the case organization would have and associate them with their media.</w:t>
      </w:r>
    </w:p>
    <w:p w14:paraId="1A30B534" w14:textId="77777777" w:rsidR="004E3748" w:rsidRDefault="004079D7">
      <w:pPr>
        <w:numPr>
          <w:ilvl w:val="0"/>
          <w:numId w:val="8"/>
        </w:numPr>
        <w:spacing w:before="100" w:beforeAutospacing="1" w:after="100" w:afterAutospacing="1" w:line="240" w:lineRule="auto"/>
        <w:rPr>
          <w:rFonts w:eastAsia="Times New Roman"/>
          <w:i/>
          <w:color w:val="000000"/>
          <w:sz w:val="24"/>
          <w:szCs w:val="24"/>
        </w:rPr>
      </w:pPr>
      <w:r>
        <w:rPr>
          <w:rFonts w:eastAsia="Times New Roman"/>
          <w:i/>
          <w:iCs/>
          <w:color w:val="000000"/>
          <w:sz w:val="24"/>
          <w:szCs w:val="24"/>
        </w:rPr>
        <w:t>Complete Tables 1 and 2 in this document.</w:t>
      </w:r>
    </w:p>
    <w:p w14:paraId="59A45099" w14:textId="77777777" w:rsidR="004E3748" w:rsidRDefault="004079D7">
      <w:pPr>
        <w:numPr>
          <w:ilvl w:val="0"/>
          <w:numId w:val="8"/>
        </w:numPr>
        <w:spacing w:before="100" w:beforeAutospacing="1" w:after="100" w:afterAutospacing="1" w:line="240" w:lineRule="auto"/>
        <w:rPr>
          <w:rFonts w:eastAsia="Times New Roman"/>
          <w:i/>
          <w:color w:val="000000"/>
          <w:sz w:val="24"/>
          <w:szCs w:val="24"/>
        </w:rPr>
      </w:pPr>
      <w:r>
        <w:rPr>
          <w:rFonts w:eastAsia="Times New Roman"/>
          <w:i/>
          <w:iCs/>
          <w:color w:val="000000"/>
          <w:sz w:val="24"/>
          <w:szCs w:val="24"/>
        </w:rPr>
        <w:t>Add all information assets to Clearwater IRM Analysis Application (Under Asset Inventory)</w:t>
      </w:r>
    </w:p>
    <w:p w14:paraId="0FB4ED14" w14:textId="77777777" w:rsidR="004E3748" w:rsidRDefault="004079D7">
      <w:pPr>
        <w:numPr>
          <w:ilvl w:val="0"/>
          <w:numId w:val="8"/>
        </w:numPr>
        <w:spacing w:before="100" w:beforeAutospacing="1" w:after="100" w:afterAutospacing="1" w:line="240" w:lineRule="auto"/>
        <w:rPr>
          <w:rFonts w:eastAsia="Times New Roman"/>
          <w:i/>
          <w:color w:val="000000"/>
          <w:sz w:val="24"/>
          <w:szCs w:val="24"/>
        </w:rPr>
      </w:pPr>
      <w:r>
        <w:rPr>
          <w:rFonts w:eastAsia="Times New Roman"/>
          <w:i/>
          <w:iCs/>
          <w:color w:val="000000"/>
          <w:sz w:val="24"/>
          <w:szCs w:val="24"/>
        </w:rPr>
        <w:t>Complete asset valuation screens in the Clearwater IRM Analysis application for your top information asset as defined in the template tables.</w:t>
      </w:r>
    </w:p>
    <w:p w14:paraId="2AF7D688" w14:textId="77777777" w:rsidR="004E3748" w:rsidRDefault="004079D7">
      <w:pPr>
        <w:numPr>
          <w:ilvl w:val="0"/>
          <w:numId w:val="8"/>
        </w:numPr>
        <w:spacing w:before="100" w:beforeAutospacing="1" w:after="100" w:afterAutospacing="1" w:line="240" w:lineRule="auto"/>
        <w:rPr>
          <w:rFonts w:eastAsia="Times New Roman"/>
          <w:i/>
          <w:color w:val="000000"/>
          <w:sz w:val="24"/>
          <w:szCs w:val="24"/>
        </w:rPr>
      </w:pPr>
      <w:r>
        <w:rPr>
          <w:rFonts w:eastAsia="Times New Roman"/>
          <w:i/>
          <w:iCs/>
          <w:color w:val="000000"/>
          <w:sz w:val="24"/>
          <w:szCs w:val="24"/>
        </w:rPr>
        <w:t>Ensure your asset descriptions are a minimum of 25 words in length.</w:t>
      </w:r>
    </w:p>
    <w:p w14:paraId="00EDF714" w14:textId="77777777" w:rsidR="004E3748" w:rsidRDefault="004079D7">
      <w:pPr>
        <w:numPr>
          <w:ilvl w:val="0"/>
          <w:numId w:val="8"/>
        </w:numPr>
        <w:spacing w:before="100" w:beforeAutospacing="1" w:after="100" w:afterAutospacing="1" w:line="240" w:lineRule="auto"/>
        <w:rPr>
          <w:rFonts w:eastAsia="Times New Roman"/>
          <w:i/>
          <w:color w:val="000000"/>
          <w:sz w:val="24"/>
          <w:szCs w:val="24"/>
        </w:rPr>
      </w:pPr>
      <w:r>
        <w:rPr>
          <w:rFonts w:eastAsia="Times New Roman"/>
          <w:i/>
          <w:iCs/>
          <w:color w:val="000000"/>
          <w:sz w:val="24"/>
          <w:szCs w:val="24"/>
        </w:rPr>
        <w:t xml:space="preserve">Create component groups for all shared or dedicated components (media) associated with your information assets. </w:t>
      </w:r>
    </w:p>
    <w:p w14:paraId="442C5B4F" w14:textId="77777777" w:rsidR="004E3748" w:rsidRDefault="004079D7">
      <w:pPr>
        <w:spacing w:after="0" w:line="240" w:lineRule="auto"/>
        <w:rPr>
          <w:b/>
          <w:i/>
          <w:sz w:val="24"/>
          <w:szCs w:val="24"/>
        </w:rPr>
      </w:pPr>
      <w:r>
        <w:rPr>
          <w:b/>
          <w:i/>
          <w:sz w:val="24"/>
          <w:szCs w:val="24"/>
        </w:rPr>
        <w:t>Then proceed to Part 2 as described in the CC|IRM tutorial (both are completed/uploaded together, as one submission).</w:t>
      </w:r>
    </w:p>
    <w:p w14:paraId="74B7C382" w14:textId="77777777" w:rsidR="004E3748" w:rsidRDefault="004079D7">
      <w:pPr>
        <w:pStyle w:val="Heading2"/>
      </w:pPr>
      <w:r>
        <w:t>TABLE 1 - LISTING OF INFORMATION ASSETS</w:t>
      </w:r>
    </w:p>
    <w:p w14:paraId="48D4476A" w14:textId="77777777" w:rsidR="004E3748" w:rsidRDefault="004079D7">
      <w:pPr>
        <w:widowControl w:val="0"/>
        <w:spacing w:after="0" w:line="240" w:lineRule="auto"/>
        <w:rPr>
          <w:i/>
          <w:color w:val="000000"/>
          <w:sz w:val="24"/>
          <w:szCs w:val="24"/>
        </w:rPr>
      </w:pPr>
      <w:r>
        <w:rPr>
          <w:i/>
          <w:color w:val="000000"/>
          <w:sz w:val="24"/>
          <w:szCs w:val="24"/>
        </w:rPr>
        <w:t>Instructions for Table 1.  Delete before submitting.</w:t>
      </w:r>
    </w:p>
    <w:p w14:paraId="12C48AA6" w14:textId="77777777" w:rsidR="004E3748" w:rsidRDefault="004079D7">
      <w:pPr>
        <w:widowControl w:val="0"/>
        <w:spacing w:after="0" w:line="240" w:lineRule="auto"/>
        <w:rPr>
          <w:i/>
          <w:color w:val="000000"/>
          <w:sz w:val="24"/>
          <w:szCs w:val="24"/>
        </w:rPr>
      </w:pPr>
      <w:r>
        <w:rPr>
          <w:i/>
          <w:color w:val="000000"/>
          <w:sz w:val="24"/>
          <w:szCs w:val="24"/>
        </w:rPr>
        <w:t>Complete Table 1 below specifying any information assets appropriate to the case not provided (add/remove rows as needed), the component/media, owner, type of data, RTO, and RPO, of all provided information assets, based on assumptions you derive from the case document.</w:t>
      </w:r>
    </w:p>
    <w:p w14:paraId="1907AD51" w14:textId="77777777" w:rsidR="004E3748" w:rsidRDefault="004079D7">
      <w:pPr>
        <w:widowControl w:val="0"/>
        <w:spacing w:after="0" w:line="240" w:lineRule="auto"/>
        <w:rPr>
          <w:i/>
          <w:color w:val="000000"/>
          <w:sz w:val="24"/>
          <w:szCs w:val="24"/>
        </w:rPr>
      </w:pPr>
      <w:r>
        <w:rPr>
          <w:i/>
          <w:color w:val="000000"/>
          <w:sz w:val="24"/>
          <w:szCs w:val="24"/>
        </w:rPr>
        <w:t xml:space="preserve">These values will be entered into CC|IRM later in the project. Remember, each application should be paired with its data on its own server.  All data is backed to a NAS </w:t>
      </w:r>
      <w:r w:rsidR="00DC1CFA">
        <w:rPr>
          <w:i/>
          <w:color w:val="000000"/>
          <w:sz w:val="24"/>
          <w:szCs w:val="24"/>
        </w:rPr>
        <w:t xml:space="preserve">(External storage) </w:t>
      </w:r>
      <w:r>
        <w:rPr>
          <w:i/>
          <w:color w:val="000000"/>
          <w:sz w:val="24"/>
          <w:szCs w:val="24"/>
        </w:rPr>
        <w:t>daily, and all data and applications are backed to the cloud (Software-as-a-Service) weekly.  Both NAS cross-backup daily as well (NAS 1 backs up to NAS 2 and vice versa). All employees access all information assets through their desktops.</w:t>
      </w:r>
    </w:p>
    <w:p w14:paraId="5690B9F1" w14:textId="77777777" w:rsidR="004E3748" w:rsidRDefault="004079D7">
      <w:pPr>
        <w:widowControl w:val="0"/>
        <w:spacing w:after="0" w:line="240" w:lineRule="auto"/>
        <w:rPr>
          <w:i/>
          <w:color w:val="000000"/>
          <w:sz w:val="24"/>
          <w:szCs w:val="24"/>
        </w:rPr>
      </w:pPr>
      <w:r>
        <w:rPr>
          <w:i/>
          <w:color w:val="000000"/>
          <w:sz w:val="24"/>
          <w:szCs w:val="24"/>
        </w:rPr>
        <w:t>Use the following options for the corresponding column’s values:</w:t>
      </w:r>
    </w:p>
    <w:p w14:paraId="093A3144" w14:textId="77777777" w:rsidR="004E3748" w:rsidRDefault="004079D7">
      <w:pPr>
        <w:pStyle w:val="Heading3"/>
      </w:pPr>
      <w:r>
        <w:lastRenderedPageBreak/>
        <w:t xml:space="preserve">Component Group Options: </w:t>
      </w:r>
    </w:p>
    <w:p w14:paraId="1880A199" w14:textId="77777777" w:rsidR="004E3748" w:rsidRDefault="004079D7">
      <w:pPr>
        <w:widowControl w:val="0"/>
        <w:spacing w:after="0" w:line="240" w:lineRule="auto"/>
        <w:rPr>
          <w:i/>
          <w:color w:val="000000"/>
          <w:sz w:val="24"/>
          <w:szCs w:val="24"/>
        </w:rPr>
      </w:pPr>
      <w:r>
        <w:rPr>
          <w:i/>
          <w:color w:val="000000"/>
          <w:sz w:val="24"/>
          <w:szCs w:val="24"/>
        </w:rPr>
        <w:t xml:space="preserve">Components (a.k.a. Media) are the devices that “create, receive, store, transmit or view” information assets.  Essentially it’s the hardware that houses software and data.  Before the current update for CC|IRM, these devices were referred to as media. For this project, use the following components: </w:t>
      </w:r>
    </w:p>
    <w:p w14:paraId="19C41E49" w14:textId="77777777" w:rsidR="004E3748" w:rsidRDefault="004079D7">
      <w:pPr>
        <w:widowControl w:val="0"/>
        <w:spacing w:after="0" w:line="240" w:lineRule="auto"/>
        <w:ind w:left="360"/>
        <w:rPr>
          <w:i/>
          <w:color w:val="000000"/>
          <w:sz w:val="24"/>
          <w:szCs w:val="24"/>
        </w:rPr>
      </w:pPr>
      <w:r>
        <w:rPr>
          <w:i/>
          <w:color w:val="000000"/>
          <w:sz w:val="24"/>
          <w:szCs w:val="24"/>
        </w:rPr>
        <w:t xml:space="preserve">Servers  </w:t>
      </w:r>
    </w:p>
    <w:p w14:paraId="13CA96BC" w14:textId="77777777" w:rsidR="004E3748" w:rsidRDefault="004079D7">
      <w:pPr>
        <w:widowControl w:val="0"/>
        <w:spacing w:after="0" w:line="240" w:lineRule="auto"/>
        <w:ind w:left="360"/>
        <w:rPr>
          <w:i/>
          <w:color w:val="000000"/>
          <w:sz w:val="24"/>
          <w:szCs w:val="24"/>
        </w:rPr>
      </w:pPr>
      <w:r>
        <w:rPr>
          <w:i/>
          <w:color w:val="000000"/>
          <w:sz w:val="24"/>
          <w:szCs w:val="24"/>
        </w:rPr>
        <w:t>External Storage (NAS1 and NAS2)</w:t>
      </w:r>
    </w:p>
    <w:p w14:paraId="5E057752" w14:textId="77777777" w:rsidR="004E3748" w:rsidRDefault="004079D7">
      <w:pPr>
        <w:widowControl w:val="0"/>
        <w:spacing w:after="0" w:line="240" w:lineRule="auto"/>
        <w:ind w:left="360"/>
        <w:rPr>
          <w:i/>
          <w:color w:val="000000"/>
          <w:sz w:val="24"/>
          <w:szCs w:val="24"/>
        </w:rPr>
      </w:pPr>
      <w:r>
        <w:rPr>
          <w:i/>
          <w:color w:val="000000"/>
          <w:sz w:val="24"/>
          <w:szCs w:val="24"/>
        </w:rPr>
        <w:t>Desktops</w:t>
      </w:r>
    </w:p>
    <w:p w14:paraId="12BF7A81" w14:textId="77777777" w:rsidR="004E3748" w:rsidRDefault="004079D7">
      <w:pPr>
        <w:widowControl w:val="0"/>
        <w:spacing w:after="0" w:line="240" w:lineRule="auto"/>
        <w:ind w:left="360"/>
        <w:rPr>
          <w:i/>
          <w:color w:val="000000"/>
          <w:sz w:val="24"/>
          <w:szCs w:val="24"/>
        </w:rPr>
      </w:pPr>
      <w:r>
        <w:rPr>
          <w:i/>
          <w:color w:val="000000"/>
          <w:sz w:val="24"/>
          <w:szCs w:val="24"/>
        </w:rPr>
        <w:t>Software-as-a-Service</w:t>
      </w:r>
    </w:p>
    <w:p w14:paraId="56CB680D" w14:textId="77777777" w:rsidR="004E3748" w:rsidRDefault="004079D7">
      <w:pPr>
        <w:widowControl w:val="0"/>
        <w:spacing w:after="0" w:line="240" w:lineRule="auto"/>
        <w:ind w:left="360"/>
        <w:rPr>
          <w:i/>
          <w:color w:val="000000"/>
          <w:sz w:val="24"/>
          <w:szCs w:val="24"/>
        </w:rPr>
      </w:pPr>
      <w:r>
        <w:rPr>
          <w:i/>
          <w:color w:val="000000"/>
          <w:sz w:val="24"/>
          <w:szCs w:val="24"/>
        </w:rPr>
        <w:t>Security and Governance</w:t>
      </w:r>
    </w:p>
    <w:p w14:paraId="5463959C" w14:textId="444AA7DB" w:rsidR="004E3748" w:rsidRDefault="004079D7">
      <w:pPr>
        <w:widowControl w:val="0"/>
        <w:spacing w:after="0" w:line="240" w:lineRule="auto"/>
        <w:rPr>
          <w:i/>
          <w:color w:val="000000"/>
          <w:sz w:val="24"/>
          <w:szCs w:val="24"/>
        </w:rPr>
      </w:pPr>
      <w:r>
        <w:rPr>
          <w:i/>
          <w:color w:val="000000"/>
          <w:sz w:val="24"/>
          <w:szCs w:val="24"/>
        </w:rPr>
        <w:t xml:space="preserve">These component types are first entered when adding assets to CC|IRM, then you will reorganize these into groups that match the actual implementation in the case organization.  For example: presume that the Human Resources Information Systems </w:t>
      </w:r>
      <w:r>
        <w:rPr>
          <w:i/>
          <w:color w:val="000000"/>
          <w:sz w:val="24"/>
          <w:szCs w:val="24"/>
          <w:u w:val="single"/>
        </w:rPr>
        <w:t>SERVER</w:t>
      </w:r>
      <w:r>
        <w:rPr>
          <w:i/>
          <w:color w:val="000000"/>
          <w:sz w:val="24"/>
          <w:szCs w:val="24"/>
        </w:rPr>
        <w:t xml:space="preserve"> (Server A) contains a specialized HR application (referred to as HRIS), and a database of employee data.  This application and its data are accessed by employees on </w:t>
      </w:r>
      <w:r>
        <w:rPr>
          <w:i/>
          <w:color w:val="000000"/>
          <w:sz w:val="24"/>
          <w:szCs w:val="24"/>
          <w:u w:val="single"/>
        </w:rPr>
        <w:t>DESKTOPS</w:t>
      </w:r>
      <w:r>
        <w:rPr>
          <w:i/>
          <w:color w:val="000000"/>
          <w:sz w:val="24"/>
          <w:szCs w:val="24"/>
        </w:rPr>
        <w:t xml:space="preserve">, with the database backed up to the </w:t>
      </w:r>
      <w:r>
        <w:rPr>
          <w:i/>
          <w:color w:val="000000"/>
          <w:sz w:val="24"/>
          <w:szCs w:val="24"/>
          <w:u w:val="single"/>
        </w:rPr>
        <w:t>EXTERNAL STORAGE</w:t>
      </w:r>
      <w:r>
        <w:rPr>
          <w:i/>
          <w:color w:val="000000"/>
          <w:sz w:val="24"/>
          <w:szCs w:val="24"/>
        </w:rPr>
        <w:t xml:space="preserve"> (NAS1) on a daily basis, with both the HRIS and the database backed up to the </w:t>
      </w:r>
      <w:r>
        <w:rPr>
          <w:i/>
          <w:color w:val="000000"/>
          <w:sz w:val="24"/>
          <w:szCs w:val="24"/>
          <w:u w:val="single"/>
        </w:rPr>
        <w:t>SOFTWARE-AS-A-SERVICE</w:t>
      </w:r>
      <w:r>
        <w:rPr>
          <w:i/>
          <w:color w:val="000000"/>
          <w:sz w:val="24"/>
          <w:szCs w:val="24"/>
        </w:rPr>
        <w:t xml:space="preserve"> (the cloud backup) on a weekly basis. Periodically, the organization’s InfoSec and Executive Management teams review the application and its database as part of their </w:t>
      </w:r>
      <w:r>
        <w:rPr>
          <w:i/>
          <w:color w:val="000000"/>
          <w:sz w:val="24"/>
          <w:szCs w:val="24"/>
          <w:u w:val="single"/>
        </w:rPr>
        <w:t>SECURITY AND GOVERNANCE</w:t>
      </w:r>
      <w:r>
        <w:rPr>
          <w:i/>
          <w:color w:val="000000"/>
          <w:sz w:val="24"/>
          <w:szCs w:val="24"/>
        </w:rPr>
        <w:t xml:space="preserve"> duties.  See where the Component Groups come into play with the two information assets (the HRIS and the Employee DB)? </w:t>
      </w:r>
      <w:proofErr w:type="gramStart"/>
      <w:r>
        <w:rPr>
          <w:i/>
          <w:color w:val="000000"/>
          <w:sz w:val="24"/>
          <w:szCs w:val="24"/>
        </w:rPr>
        <w:t>So</w:t>
      </w:r>
      <w:proofErr w:type="gramEnd"/>
      <w:r>
        <w:rPr>
          <w:i/>
          <w:color w:val="000000"/>
          <w:sz w:val="24"/>
          <w:szCs w:val="24"/>
        </w:rPr>
        <w:t xml:space="preserve"> under this example, the HRIS entries for Table 1 would be:</w:t>
      </w:r>
      <w:r>
        <w:rPr>
          <w:i/>
          <w:color w:val="000000"/>
          <w:sz w:val="24"/>
          <w:szCs w:val="24"/>
        </w:rPr>
        <w:br/>
      </w:r>
      <w:r w:rsidR="00EC2B2E">
        <w:rPr>
          <w:i/>
          <w:color w:val="000000"/>
          <w:sz w:val="24"/>
          <w:szCs w:val="24"/>
        </w:rPr>
        <w:tab/>
      </w:r>
      <w:r w:rsidR="00EC2B2E">
        <w:rPr>
          <w:i/>
          <w:color w:val="000000"/>
          <w:sz w:val="24"/>
          <w:szCs w:val="24"/>
        </w:rPr>
        <w:tab/>
      </w:r>
      <w:r w:rsidR="00EC2B2E">
        <w:rPr>
          <w:i/>
          <w:color w:val="000000"/>
          <w:sz w:val="24"/>
          <w:szCs w:val="24"/>
        </w:rPr>
        <w:tab/>
      </w:r>
      <w:r w:rsidR="00EC2B2E">
        <w:rPr>
          <w:i/>
          <w:color w:val="000000"/>
          <w:sz w:val="24"/>
          <w:szCs w:val="24"/>
        </w:rPr>
        <w:tab/>
      </w:r>
    </w:p>
    <w:tbl>
      <w:tblPr>
        <w:tblStyle w:val="TableGrid"/>
        <w:tblW w:w="0" w:type="auto"/>
        <w:tblLook w:val="04A0" w:firstRow="1" w:lastRow="0" w:firstColumn="1" w:lastColumn="0" w:noHBand="0" w:noVBand="1"/>
        <w:tblCaption w:val="Table 1 Example"/>
      </w:tblPr>
      <w:tblGrid>
        <w:gridCol w:w="3505"/>
        <w:gridCol w:w="2250"/>
        <w:gridCol w:w="1350"/>
        <w:gridCol w:w="1620"/>
        <w:gridCol w:w="810"/>
        <w:gridCol w:w="900"/>
      </w:tblGrid>
      <w:tr w:rsidR="004E3748" w14:paraId="73CF4224" w14:textId="77777777" w:rsidTr="00CF6ABA">
        <w:trPr>
          <w:tblHeader/>
        </w:trPr>
        <w:tc>
          <w:tcPr>
            <w:tcW w:w="3505" w:type="dxa"/>
          </w:tcPr>
          <w:p w14:paraId="0B6F682D" w14:textId="77777777" w:rsidR="004E3748" w:rsidRDefault="004079D7">
            <w:pPr>
              <w:spacing w:after="0" w:line="240" w:lineRule="auto"/>
              <w:contextualSpacing/>
              <w:jc w:val="center"/>
              <w:rPr>
                <w:b/>
              </w:rPr>
            </w:pPr>
            <w:r>
              <w:rPr>
                <w:b/>
              </w:rPr>
              <w:t>Asset</w:t>
            </w:r>
          </w:p>
        </w:tc>
        <w:tc>
          <w:tcPr>
            <w:tcW w:w="2250" w:type="dxa"/>
          </w:tcPr>
          <w:p w14:paraId="4BFC4C68" w14:textId="77777777" w:rsidR="004E3748" w:rsidRDefault="004079D7">
            <w:pPr>
              <w:spacing w:after="0" w:line="240" w:lineRule="auto"/>
              <w:contextualSpacing/>
              <w:jc w:val="center"/>
              <w:rPr>
                <w:b/>
              </w:rPr>
            </w:pPr>
            <w:r>
              <w:rPr>
                <w:b/>
              </w:rPr>
              <w:t>Component/</w:t>
            </w:r>
            <w:r>
              <w:rPr>
                <w:b/>
              </w:rPr>
              <w:br/>
              <w:t>Media</w:t>
            </w:r>
          </w:p>
        </w:tc>
        <w:tc>
          <w:tcPr>
            <w:tcW w:w="1350" w:type="dxa"/>
          </w:tcPr>
          <w:p w14:paraId="290C0541" w14:textId="77777777" w:rsidR="004E3748" w:rsidRDefault="004079D7">
            <w:pPr>
              <w:spacing w:after="0" w:line="240" w:lineRule="auto"/>
              <w:contextualSpacing/>
              <w:jc w:val="center"/>
              <w:rPr>
                <w:b/>
              </w:rPr>
            </w:pPr>
            <w:r>
              <w:rPr>
                <w:b/>
              </w:rPr>
              <w:t>Data Owner</w:t>
            </w:r>
          </w:p>
        </w:tc>
        <w:tc>
          <w:tcPr>
            <w:tcW w:w="1620" w:type="dxa"/>
          </w:tcPr>
          <w:p w14:paraId="4D324F6D" w14:textId="77777777" w:rsidR="004E3748" w:rsidRDefault="004079D7">
            <w:pPr>
              <w:spacing w:after="0" w:line="240" w:lineRule="auto"/>
              <w:contextualSpacing/>
              <w:jc w:val="center"/>
              <w:rPr>
                <w:b/>
              </w:rPr>
            </w:pPr>
            <w:r>
              <w:rPr>
                <w:b/>
              </w:rPr>
              <w:t>Type of Sensitive Data</w:t>
            </w:r>
          </w:p>
        </w:tc>
        <w:tc>
          <w:tcPr>
            <w:tcW w:w="810" w:type="dxa"/>
          </w:tcPr>
          <w:p w14:paraId="1E1DE702" w14:textId="77777777" w:rsidR="004E3748" w:rsidRDefault="004079D7">
            <w:pPr>
              <w:spacing w:after="0" w:line="240" w:lineRule="auto"/>
              <w:contextualSpacing/>
              <w:jc w:val="center"/>
              <w:rPr>
                <w:b/>
              </w:rPr>
            </w:pPr>
            <w:r>
              <w:rPr>
                <w:b/>
              </w:rPr>
              <w:t>RTO</w:t>
            </w:r>
            <w:r>
              <w:rPr>
                <w:b/>
              </w:rPr>
              <w:br/>
              <w:t>Tier</w:t>
            </w:r>
          </w:p>
        </w:tc>
        <w:tc>
          <w:tcPr>
            <w:tcW w:w="900" w:type="dxa"/>
          </w:tcPr>
          <w:p w14:paraId="7C340C78" w14:textId="77777777" w:rsidR="004E3748" w:rsidRDefault="004079D7">
            <w:pPr>
              <w:spacing w:after="0" w:line="240" w:lineRule="auto"/>
              <w:contextualSpacing/>
              <w:jc w:val="center"/>
              <w:rPr>
                <w:b/>
              </w:rPr>
            </w:pPr>
            <w:r>
              <w:rPr>
                <w:b/>
              </w:rPr>
              <w:t>RPO</w:t>
            </w:r>
            <w:r>
              <w:rPr>
                <w:b/>
              </w:rPr>
              <w:br/>
              <w:t>Tier</w:t>
            </w:r>
          </w:p>
        </w:tc>
      </w:tr>
      <w:tr w:rsidR="004E3748" w14:paraId="7088B8F2" w14:textId="77777777" w:rsidTr="00707499">
        <w:tc>
          <w:tcPr>
            <w:tcW w:w="3505" w:type="dxa"/>
          </w:tcPr>
          <w:p w14:paraId="7129444E" w14:textId="77777777" w:rsidR="004E3748" w:rsidRDefault="004079D7">
            <w:pPr>
              <w:numPr>
                <w:ilvl w:val="0"/>
                <w:numId w:val="15"/>
              </w:numPr>
              <w:spacing w:after="0" w:line="240" w:lineRule="auto"/>
              <w:contextualSpacing/>
            </w:pPr>
            <w:r>
              <w:t>HRIS</w:t>
            </w:r>
          </w:p>
        </w:tc>
        <w:tc>
          <w:tcPr>
            <w:tcW w:w="2250" w:type="dxa"/>
          </w:tcPr>
          <w:p w14:paraId="572E4D76" w14:textId="77777777" w:rsidR="004E3748" w:rsidRDefault="004079D7">
            <w:pPr>
              <w:spacing w:after="0" w:line="240" w:lineRule="auto"/>
              <w:contextualSpacing/>
              <w:jc w:val="center"/>
            </w:pPr>
            <w:r>
              <w:t>Desktop</w:t>
            </w:r>
            <w:r>
              <w:br/>
              <w:t>Server (A)</w:t>
            </w:r>
            <w:r>
              <w:br/>
              <w:t>SaaS</w:t>
            </w:r>
          </w:p>
        </w:tc>
        <w:tc>
          <w:tcPr>
            <w:tcW w:w="1350" w:type="dxa"/>
          </w:tcPr>
          <w:p w14:paraId="265E7BB7" w14:textId="77777777" w:rsidR="004E3748" w:rsidRDefault="004079D7">
            <w:pPr>
              <w:spacing w:after="0" w:line="240" w:lineRule="auto"/>
              <w:contextualSpacing/>
              <w:jc w:val="center"/>
            </w:pPr>
            <w:r>
              <w:t>HR Manager</w:t>
            </w:r>
          </w:p>
        </w:tc>
        <w:tc>
          <w:tcPr>
            <w:tcW w:w="1620" w:type="dxa"/>
          </w:tcPr>
          <w:p w14:paraId="11BCD8C6" w14:textId="77777777" w:rsidR="004E3748" w:rsidRDefault="004079D7">
            <w:pPr>
              <w:spacing w:after="0" w:line="240" w:lineRule="auto"/>
              <w:contextualSpacing/>
              <w:jc w:val="center"/>
            </w:pPr>
            <w:r>
              <w:t>PII</w:t>
            </w:r>
          </w:p>
        </w:tc>
        <w:tc>
          <w:tcPr>
            <w:tcW w:w="810" w:type="dxa"/>
          </w:tcPr>
          <w:p w14:paraId="14D4EDBD" w14:textId="77777777" w:rsidR="004E3748" w:rsidRDefault="004079D7">
            <w:pPr>
              <w:spacing w:after="0" w:line="240" w:lineRule="auto"/>
              <w:contextualSpacing/>
              <w:jc w:val="center"/>
            </w:pPr>
            <w:r>
              <w:t>3</w:t>
            </w:r>
          </w:p>
        </w:tc>
        <w:tc>
          <w:tcPr>
            <w:tcW w:w="900" w:type="dxa"/>
          </w:tcPr>
          <w:p w14:paraId="47B11BEA" w14:textId="77777777" w:rsidR="004E3748" w:rsidRDefault="004079D7">
            <w:pPr>
              <w:spacing w:after="0" w:line="240" w:lineRule="auto"/>
              <w:contextualSpacing/>
              <w:jc w:val="center"/>
            </w:pPr>
            <w:r>
              <w:t>3</w:t>
            </w:r>
          </w:p>
        </w:tc>
      </w:tr>
      <w:tr w:rsidR="004E3748" w14:paraId="0011CDF3" w14:textId="77777777" w:rsidTr="00707499">
        <w:tc>
          <w:tcPr>
            <w:tcW w:w="3505" w:type="dxa"/>
          </w:tcPr>
          <w:p w14:paraId="482C0D0E" w14:textId="77777777" w:rsidR="004E3748" w:rsidRDefault="004079D7">
            <w:pPr>
              <w:numPr>
                <w:ilvl w:val="0"/>
                <w:numId w:val="15"/>
              </w:numPr>
              <w:spacing w:after="0" w:line="240" w:lineRule="auto"/>
              <w:contextualSpacing/>
            </w:pPr>
            <w:r>
              <w:t>HRIS (Employee) DB</w:t>
            </w:r>
          </w:p>
        </w:tc>
        <w:tc>
          <w:tcPr>
            <w:tcW w:w="2250" w:type="dxa"/>
          </w:tcPr>
          <w:p w14:paraId="5CFDB6B7" w14:textId="77777777" w:rsidR="004E3748" w:rsidRDefault="004079D7">
            <w:pPr>
              <w:spacing w:after="0" w:line="240" w:lineRule="auto"/>
              <w:contextualSpacing/>
              <w:jc w:val="center"/>
            </w:pPr>
            <w:r>
              <w:t>Desktop</w:t>
            </w:r>
            <w:r>
              <w:br/>
              <w:t>Server (A)</w:t>
            </w:r>
            <w:r>
              <w:br/>
              <w:t>Disk Array (NAS1)</w:t>
            </w:r>
            <w:r>
              <w:br/>
              <w:t>SaaS</w:t>
            </w:r>
          </w:p>
        </w:tc>
        <w:tc>
          <w:tcPr>
            <w:tcW w:w="1350" w:type="dxa"/>
          </w:tcPr>
          <w:p w14:paraId="0C576226" w14:textId="77777777" w:rsidR="004E3748" w:rsidRDefault="004079D7">
            <w:pPr>
              <w:spacing w:after="0" w:line="240" w:lineRule="auto"/>
              <w:contextualSpacing/>
              <w:jc w:val="center"/>
            </w:pPr>
            <w:r>
              <w:t>HR Manager</w:t>
            </w:r>
          </w:p>
        </w:tc>
        <w:tc>
          <w:tcPr>
            <w:tcW w:w="1620" w:type="dxa"/>
          </w:tcPr>
          <w:p w14:paraId="0F5D1337" w14:textId="77777777" w:rsidR="004E3748" w:rsidRDefault="004079D7">
            <w:pPr>
              <w:spacing w:after="0" w:line="240" w:lineRule="auto"/>
              <w:contextualSpacing/>
              <w:jc w:val="center"/>
            </w:pPr>
            <w:r>
              <w:t>PII</w:t>
            </w:r>
          </w:p>
        </w:tc>
        <w:tc>
          <w:tcPr>
            <w:tcW w:w="810" w:type="dxa"/>
          </w:tcPr>
          <w:p w14:paraId="00B6DC6E" w14:textId="77777777" w:rsidR="004E3748" w:rsidRDefault="004079D7">
            <w:pPr>
              <w:spacing w:after="0" w:line="240" w:lineRule="auto"/>
              <w:contextualSpacing/>
              <w:jc w:val="center"/>
            </w:pPr>
            <w:r>
              <w:t>3</w:t>
            </w:r>
          </w:p>
        </w:tc>
        <w:tc>
          <w:tcPr>
            <w:tcW w:w="900" w:type="dxa"/>
          </w:tcPr>
          <w:p w14:paraId="02332B53" w14:textId="77777777" w:rsidR="004E3748" w:rsidRDefault="004079D7">
            <w:pPr>
              <w:spacing w:after="0" w:line="240" w:lineRule="auto"/>
              <w:contextualSpacing/>
              <w:jc w:val="center"/>
            </w:pPr>
            <w:r>
              <w:t>3</w:t>
            </w:r>
          </w:p>
        </w:tc>
      </w:tr>
    </w:tbl>
    <w:p w14:paraId="46168422" w14:textId="77777777" w:rsidR="004E3748" w:rsidRDefault="004079D7">
      <w:pPr>
        <w:widowControl w:val="0"/>
        <w:spacing w:after="0" w:line="240" w:lineRule="auto"/>
        <w:rPr>
          <w:i/>
          <w:color w:val="000000"/>
          <w:sz w:val="24"/>
          <w:szCs w:val="24"/>
        </w:rPr>
      </w:pPr>
      <w:r>
        <w:rPr>
          <w:i/>
          <w:color w:val="000000"/>
          <w:sz w:val="24"/>
          <w:szCs w:val="24"/>
        </w:rPr>
        <w:t xml:space="preserve"> </w:t>
      </w:r>
    </w:p>
    <w:p w14:paraId="68D7D4ED" w14:textId="77777777" w:rsidR="004E3748" w:rsidRDefault="004079D7">
      <w:pPr>
        <w:spacing w:after="0" w:line="240" w:lineRule="auto"/>
        <w:rPr>
          <w:i/>
          <w:color w:val="000000"/>
          <w:sz w:val="24"/>
          <w:szCs w:val="24"/>
        </w:rPr>
      </w:pPr>
      <w:r>
        <w:rPr>
          <w:i/>
          <w:color w:val="000000"/>
          <w:sz w:val="24"/>
          <w:szCs w:val="24"/>
        </w:rPr>
        <w:t>(Note: I’ve just added numbers for the RTO and RPO.  You should put some thought into the values for your project. If you just list them all the same or they don’t make sense, it could cost you points on the project).</w:t>
      </w:r>
    </w:p>
    <w:p w14:paraId="3B1077E4" w14:textId="77777777" w:rsidR="004E3748" w:rsidRDefault="004E3748">
      <w:pPr>
        <w:spacing w:after="0" w:line="240" w:lineRule="auto"/>
        <w:rPr>
          <w:i/>
          <w:color w:val="000000"/>
          <w:sz w:val="24"/>
          <w:szCs w:val="24"/>
        </w:rPr>
      </w:pPr>
    </w:p>
    <w:p w14:paraId="01D43FF9" w14:textId="77777777" w:rsidR="004E3748" w:rsidRDefault="004079D7">
      <w:pPr>
        <w:widowControl w:val="0"/>
        <w:spacing w:after="0" w:line="240" w:lineRule="auto"/>
        <w:rPr>
          <w:i/>
          <w:color w:val="000000"/>
          <w:sz w:val="24"/>
          <w:szCs w:val="24"/>
        </w:rPr>
      </w:pPr>
      <w:r>
        <w:rPr>
          <w:b/>
          <w:i/>
          <w:color w:val="000000"/>
          <w:sz w:val="24"/>
          <w:szCs w:val="24"/>
        </w:rPr>
        <w:t>Data Owner:</w:t>
      </w:r>
      <w:r>
        <w:rPr>
          <w:i/>
          <w:color w:val="000000"/>
          <w:sz w:val="24"/>
          <w:szCs w:val="24"/>
        </w:rPr>
        <w:t xml:space="preserve"> refer to the text for the definition of the data owner.  While the CIO may be the data custodian, he/she is most likely NOT the owner of non-IT data.</w:t>
      </w:r>
    </w:p>
    <w:p w14:paraId="46A6D447" w14:textId="77777777" w:rsidR="004E3748" w:rsidRDefault="004E3748">
      <w:pPr>
        <w:spacing w:after="0" w:line="240" w:lineRule="auto"/>
        <w:rPr>
          <w:b/>
          <w:i/>
          <w:color w:val="000000"/>
          <w:sz w:val="24"/>
          <w:szCs w:val="24"/>
        </w:rPr>
      </w:pPr>
    </w:p>
    <w:p w14:paraId="092A70B4" w14:textId="77777777" w:rsidR="004E3748" w:rsidRDefault="004079D7">
      <w:pPr>
        <w:pStyle w:val="Heading3"/>
      </w:pPr>
      <w:r>
        <w:t>Type of Sensitive Data Options:</w:t>
      </w:r>
    </w:p>
    <w:p w14:paraId="3C3269C1" w14:textId="77777777" w:rsidR="004E3748" w:rsidRDefault="004079D7">
      <w:pPr>
        <w:pStyle w:val="ListParagraph"/>
        <w:widowControl w:val="0"/>
        <w:numPr>
          <w:ilvl w:val="0"/>
          <w:numId w:val="14"/>
        </w:numPr>
        <w:spacing w:after="0" w:line="240" w:lineRule="auto"/>
        <w:ind w:left="540"/>
        <w:rPr>
          <w:i/>
          <w:color w:val="000000"/>
          <w:sz w:val="24"/>
          <w:szCs w:val="24"/>
        </w:rPr>
      </w:pPr>
      <w:r>
        <w:rPr>
          <w:i/>
          <w:color w:val="000000"/>
          <w:sz w:val="24"/>
          <w:szCs w:val="24"/>
        </w:rPr>
        <w:t>Customer Confidential (Conf) – any data retained by the organization that has been labeled as confidential – i.e. limited in its access, distribution and use.  Examples include executive meeting records; marketing and strategic plans not yet released; details of communications with and services provided to select client organizations; and company IT and InfoSec program details.</w:t>
      </w:r>
    </w:p>
    <w:p w14:paraId="750FEC13" w14:textId="77777777" w:rsidR="004E3748" w:rsidRDefault="004079D7">
      <w:pPr>
        <w:pStyle w:val="ListParagraph"/>
        <w:widowControl w:val="0"/>
        <w:numPr>
          <w:ilvl w:val="0"/>
          <w:numId w:val="14"/>
        </w:numPr>
        <w:spacing w:after="0" w:line="240" w:lineRule="auto"/>
        <w:ind w:left="540"/>
        <w:rPr>
          <w:i/>
          <w:color w:val="000000"/>
          <w:sz w:val="24"/>
          <w:szCs w:val="24"/>
        </w:rPr>
      </w:pPr>
      <w:r>
        <w:rPr>
          <w:i/>
          <w:color w:val="000000"/>
          <w:sz w:val="24"/>
          <w:szCs w:val="24"/>
        </w:rPr>
        <w:t>Electronic Patient Healthcare Information (ePHI) – any data retained by the organization that contains personal medical information, including that of employees and clients. Employee health coverage information in an HR file is not ePHI for our purposes – unless it included details on the coverage such as the account number, primary care physician, etc. Most HR records would only contain the name of the coverage (e.g. Blue Cross/Blue Shield HMO), but not the details.</w:t>
      </w:r>
    </w:p>
    <w:p w14:paraId="7EE0825E" w14:textId="77777777" w:rsidR="004E3748" w:rsidRDefault="004079D7">
      <w:pPr>
        <w:pStyle w:val="ListParagraph"/>
        <w:widowControl w:val="0"/>
        <w:numPr>
          <w:ilvl w:val="0"/>
          <w:numId w:val="14"/>
        </w:numPr>
        <w:spacing w:after="0" w:line="240" w:lineRule="auto"/>
        <w:ind w:left="540"/>
        <w:rPr>
          <w:i/>
          <w:color w:val="000000"/>
          <w:sz w:val="24"/>
          <w:szCs w:val="24"/>
        </w:rPr>
      </w:pPr>
      <w:r>
        <w:rPr>
          <w:i/>
          <w:color w:val="000000"/>
          <w:sz w:val="24"/>
          <w:szCs w:val="24"/>
        </w:rPr>
        <w:lastRenderedPageBreak/>
        <w:t xml:space="preserve">Payment Card Information (PCI) – any data retained by the organization that contains payment card information such as debit/credit card numbers with expiration dates, users’ names, security codes and/or billing information.  </w:t>
      </w:r>
    </w:p>
    <w:p w14:paraId="05F65EE4" w14:textId="77777777" w:rsidR="004E3748" w:rsidRDefault="004079D7">
      <w:pPr>
        <w:pStyle w:val="ListParagraph"/>
        <w:widowControl w:val="0"/>
        <w:numPr>
          <w:ilvl w:val="0"/>
          <w:numId w:val="14"/>
        </w:numPr>
        <w:spacing w:after="0" w:line="240" w:lineRule="auto"/>
        <w:ind w:left="540"/>
        <w:rPr>
          <w:i/>
          <w:color w:val="000000"/>
          <w:sz w:val="24"/>
          <w:szCs w:val="24"/>
        </w:rPr>
      </w:pPr>
      <w:r>
        <w:rPr>
          <w:i/>
          <w:color w:val="000000"/>
          <w:sz w:val="24"/>
          <w:szCs w:val="24"/>
        </w:rPr>
        <w:t>Personally Identifiable Information (PII) – any data retained by the organization that contains personally identifiable information that could be used to identify an individual (or steal their identity) including names with social security numbers, driver’s license numbers, addresses, phone numbers, family members.</w:t>
      </w:r>
    </w:p>
    <w:p w14:paraId="57A3055A" w14:textId="77777777" w:rsidR="004E3748" w:rsidRDefault="004079D7">
      <w:pPr>
        <w:pStyle w:val="ListParagraph"/>
        <w:widowControl w:val="0"/>
        <w:numPr>
          <w:ilvl w:val="0"/>
          <w:numId w:val="14"/>
        </w:numPr>
        <w:spacing w:after="0" w:line="240" w:lineRule="auto"/>
        <w:ind w:left="540"/>
        <w:rPr>
          <w:i/>
          <w:sz w:val="24"/>
          <w:szCs w:val="24"/>
        </w:rPr>
      </w:pPr>
      <w:r>
        <w:rPr>
          <w:i/>
          <w:color w:val="000000"/>
          <w:sz w:val="24"/>
          <w:szCs w:val="24"/>
        </w:rPr>
        <w:t>Student Records (FERPA) – any data retained by the organization that contains academic information regarding an individual including names with student numbers, social security numbers, courses taken, grades assigned, academic integrity/misconduct issues, financial aid and/or other PII.</w:t>
      </w:r>
    </w:p>
    <w:p w14:paraId="24113433" w14:textId="77777777" w:rsidR="004E3748" w:rsidRDefault="004079D7">
      <w:pPr>
        <w:pStyle w:val="ListParagraph"/>
        <w:widowControl w:val="0"/>
        <w:spacing w:after="0" w:line="240" w:lineRule="auto"/>
        <w:ind w:left="540"/>
        <w:rPr>
          <w:i/>
          <w:sz w:val="24"/>
          <w:szCs w:val="24"/>
        </w:rPr>
      </w:pPr>
      <w:r>
        <w:rPr>
          <w:i/>
          <w:color w:val="000000"/>
          <w:sz w:val="24"/>
          <w:szCs w:val="24"/>
        </w:rPr>
        <w:br/>
        <w:t>For our purposes, ePHI and FERPA are considered specialized versions of PII.  If a data asset has no academic or medical content, just classify it as PII.  If a component group contains multiple different classified data assets, list all that it contains.</w:t>
      </w:r>
      <w:r>
        <w:rPr>
          <w:i/>
          <w:sz w:val="24"/>
          <w:szCs w:val="24"/>
        </w:rPr>
        <w:t xml:space="preserve">  </w:t>
      </w:r>
    </w:p>
    <w:p w14:paraId="430C4E96" w14:textId="77777777" w:rsidR="004E3748" w:rsidRDefault="004079D7">
      <w:pPr>
        <w:pStyle w:val="Heading3"/>
      </w:pPr>
      <w:r>
        <w:t>RTO Tiers Options:</w:t>
      </w:r>
    </w:p>
    <w:p w14:paraId="4A2FA3F6" w14:textId="77777777" w:rsidR="004E3748" w:rsidRDefault="004079D7">
      <w:pPr>
        <w:spacing w:after="0" w:line="240" w:lineRule="auto"/>
        <w:rPr>
          <w:i/>
          <w:sz w:val="24"/>
          <w:szCs w:val="24"/>
        </w:rPr>
      </w:pPr>
      <w:r>
        <w:rPr>
          <w:i/>
          <w:sz w:val="24"/>
          <w:szCs w:val="24"/>
        </w:rPr>
        <w:t>“Recovery time objective (RTO) is the maximum desired length of time allowed between an unexpected failure or disaster and the resumption of normal operations and service levels. The RTO defines the point in time after a failure or disaster at which the consequences of the interruption become unacceptable.” (CC|IRM Help Menu).  Refer to the text pp. 509-10 for additional discussion of this topic.</w:t>
      </w:r>
    </w:p>
    <w:p w14:paraId="20B1FB8C" w14:textId="77777777" w:rsidR="004E3748" w:rsidRDefault="004079D7">
      <w:pPr>
        <w:spacing w:after="0" w:line="240" w:lineRule="auto"/>
        <w:rPr>
          <w:i/>
          <w:sz w:val="24"/>
          <w:szCs w:val="24"/>
        </w:rPr>
      </w:pPr>
      <w:r>
        <w:rPr>
          <w:i/>
          <w:sz w:val="24"/>
          <w:szCs w:val="24"/>
        </w:rPr>
        <w:t>0 = less than 1 hour</w:t>
      </w:r>
    </w:p>
    <w:p w14:paraId="670BE1E7" w14:textId="77777777" w:rsidR="004E3748" w:rsidRDefault="004079D7">
      <w:pPr>
        <w:spacing w:after="0" w:line="240" w:lineRule="auto"/>
        <w:rPr>
          <w:i/>
          <w:sz w:val="24"/>
          <w:szCs w:val="24"/>
        </w:rPr>
      </w:pPr>
      <w:r>
        <w:rPr>
          <w:i/>
          <w:sz w:val="24"/>
          <w:szCs w:val="24"/>
        </w:rPr>
        <w:t>1 = 1 – 2 hours</w:t>
      </w:r>
    </w:p>
    <w:p w14:paraId="4DE65606" w14:textId="77777777" w:rsidR="004E3748" w:rsidRDefault="004079D7">
      <w:pPr>
        <w:spacing w:after="0" w:line="240" w:lineRule="auto"/>
        <w:rPr>
          <w:i/>
          <w:sz w:val="24"/>
          <w:szCs w:val="24"/>
        </w:rPr>
      </w:pPr>
      <w:r>
        <w:rPr>
          <w:i/>
          <w:sz w:val="24"/>
          <w:szCs w:val="24"/>
        </w:rPr>
        <w:t>2 = 3 – 6 hours</w:t>
      </w:r>
    </w:p>
    <w:p w14:paraId="187F0EBB" w14:textId="77777777" w:rsidR="004E3748" w:rsidRDefault="004079D7">
      <w:pPr>
        <w:spacing w:after="0" w:line="240" w:lineRule="auto"/>
        <w:rPr>
          <w:i/>
          <w:sz w:val="24"/>
          <w:szCs w:val="24"/>
        </w:rPr>
      </w:pPr>
      <w:r>
        <w:rPr>
          <w:i/>
          <w:sz w:val="24"/>
          <w:szCs w:val="24"/>
        </w:rPr>
        <w:t xml:space="preserve">3= 6 – 24 hours </w:t>
      </w:r>
    </w:p>
    <w:p w14:paraId="5D64DAA6" w14:textId="77777777" w:rsidR="004E3748" w:rsidRDefault="004079D7">
      <w:pPr>
        <w:spacing w:after="0" w:line="240" w:lineRule="auto"/>
        <w:rPr>
          <w:i/>
          <w:sz w:val="24"/>
          <w:szCs w:val="24"/>
        </w:rPr>
      </w:pPr>
      <w:r>
        <w:rPr>
          <w:i/>
          <w:sz w:val="24"/>
          <w:szCs w:val="24"/>
        </w:rPr>
        <w:t>4= 1 – 3 days</w:t>
      </w:r>
    </w:p>
    <w:p w14:paraId="0124ED6C" w14:textId="77777777" w:rsidR="004E3748" w:rsidRDefault="004079D7">
      <w:pPr>
        <w:spacing w:after="0" w:line="240" w:lineRule="auto"/>
        <w:rPr>
          <w:i/>
          <w:sz w:val="24"/>
          <w:szCs w:val="24"/>
        </w:rPr>
      </w:pPr>
      <w:r>
        <w:rPr>
          <w:i/>
          <w:sz w:val="24"/>
          <w:szCs w:val="24"/>
        </w:rPr>
        <w:t>5= 3 – 5 days</w:t>
      </w:r>
    </w:p>
    <w:p w14:paraId="00B4F6EB" w14:textId="77777777" w:rsidR="004E3748" w:rsidRDefault="004079D7">
      <w:pPr>
        <w:pStyle w:val="Heading3"/>
      </w:pPr>
      <w:r>
        <w:t>RPO Tiers Options:</w:t>
      </w:r>
    </w:p>
    <w:p w14:paraId="39714F11" w14:textId="77777777" w:rsidR="004E3748" w:rsidRDefault="004079D7">
      <w:pPr>
        <w:spacing w:after="0" w:line="240" w:lineRule="auto"/>
        <w:rPr>
          <w:i/>
          <w:sz w:val="24"/>
          <w:szCs w:val="24"/>
        </w:rPr>
      </w:pPr>
      <w:r>
        <w:rPr>
          <w:i/>
          <w:sz w:val="24"/>
          <w:szCs w:val="24"/>
        </w:rPr>
        <w:t>“A recovery point objective (RPO) is the maximum acceptable amount of data loss measured in time. It is the age of the files or data in backup storage required to resume normal operations if a computer system or network failure occurs.” (CC|IRM Help Menu). Refer to the text pp. 509-10 for additional discussion of this topic.</w:t>
      </w:r>
    </w:p>
    <w:p w14:paraId="4AF31F45" w14:textId="77777777" w:rsidR="004E3748" w:rsidRDefault="004079D7">
      <w:pPr>
        <w:spacing w:after="0" w:line="240" w:lineRule="auto"/>
        <w:rPr>
          <w:i/>
          <w:sz w:val="24"/>
          <w:szCs w:val="24"/>
        </w:rPr>
      </w:pPr>
      <w:r>
        <w:rPr>
          <w:i/>
          <w:sz w:val="24"/>
          <w:szCs w:val="24"/>
        </w:rPr>
        <w:t>0 = less than 1 hour</w:t>
      </w:r>
    </w:p>
    <w:p w14:paraId="6C036E5C" w14:textId="77777777" w:rsidR="004E3748" w:rsidRDefault="004079D7">
      <w:pPr>
        <w:spacing w:after="0" w:line="240" w:lineRule="auto"/>
        <w:rPr>
          <w:i/>
          <w:sz w:val="24"/>
          <w:szCs w:val="24"/>
        </w:rPr>
      </w:pPr>
      <w:r>
        <w:rPr>
          <w:i/>
          <w:sz w:val="24"/>
          <w:szCs w:val="24"/>
        </w:rPr>
        <w:t>1 = 1 – 2 hours</w:t>
      </w:r>
    </w:p>
    <w:p w14:paraId="5AADA686" w14:textId="77777777" w:rsidR="004E3748" w:rsidRDefault="004079D7">
      <w:pPr>
        <w:spacing w:after="0" w:line="240" w:lineRule="auto"/>
        <w:rPr>
          <w:i/>
          <w:sz w:val="24"/>
          <w:szCs w:val="24"/>
        </w:rPr>
      </w:pPr>
      <w:r>
        <w:rPr>
          <w:i/>
          <w:sz w:val="24"/>
          <w:szCs w:val="24"/>
        </w:rPr>
        <w:t>2 = 3 – 6 hours</w:t>
      </w:r>
    </w:p>
    <w:p w14:paraId="52DA3A1F" w14:textId="77777777" w:rsidR="004E3748" w:rsidRDefault="004079D7">
      <w:pPr>
        <w:spacing w:after="0" w:line="240" w:lineRule="auto"/>
        <w:rPr>
          <w:i/>
          <w:sz w:val="24"/>
          <w:szCs w:val="24"/>
        </w:rPr>
      </w:pPr>
      <w:r>
        <w:rPr>
          <w:i/>
          <w:sz w:val="24"/>
          <w:szCs w:val="24"/>
        </w:rPr>
        <w:t xml:space="preserve">3= 6 – 24 hours </w:t>
      </w:r>
    </w:p>
    <w:p w14:paraId="18F49021" w14:textId="77777777" w:rsidR="004E3748" w:rsidRDefault="004079D7">
      <w:pPr>
        <w:spacing w:after="0" w:line="240" w:lineRule="auto"/>
        <w:rPr>
          <w:i/>
          <w:sz w:val="24"/>
          <w:szCs w:val="24"/>
        </w:rPr>
      </w:pPr>
      <w:r>
        <w:rPr>
          <w:i/>
          <w:sz w:val="24"/>
          <w:szCs w:val="24"/>
        </w:rPr>
        <w:t>4= 1 – 3 days</w:t>
      </w:r>
    </w:p>
    <w:p w14:paraId="794A05CC" w14:textId="77777777" w:rsidR="004E3748" w:rsidRDefault="004079D7">
      <w:pPr>
        <w:spacing w:after="0" w:line="240" w:lineRule="auto"/>
        <w:rPr>
          <w:i/>
          <w:sz w:val="24"/>
          <w:szCs w:val="24"/>
        </w:rPr>
      </w:pPr>
      <w:r>
        <w:rPr>
          <w:i/>
          <w:sz w:val="24"/>
          <w:szCs w:val="24"/>
        </w:rPr>
        <w:t>5= 3 – 5 days</w:t>
      </w:r>
    </w:p>
    <w:p w14:paraId="27CD4BB6" w14:textId="77539148" w:rsidR="004E3748" w:rsidRDefault="004079D7">
      <w:pPr>
        <w:rPr>
          <w:i/>
        </w:rPr>
      </w:pPr>
      <w:r>
        <w:br/>
      </w:r>
      <w:r>
        <w:rPr>
          <w:i/>
        </w:rPr>
        <w:t>A few Assets have been added to the table to help you get started. You will need to identify the rest on your own.</w:t>
      </w:r>
      <w:r w:rsidR="00DC1CFA">
        <w:rPr>
          <w:i/>
        </w:rPr>
        <w:t xml:space="preserve"> Add rows as needed.</w:t>
      </w:r>
      <w:r w:rsidR="00DC1CFA">
        <w:rPr>
          <w:i/>
        </w:rPr>
        <w:br/>
      </w:r>
      <w:r w:rsidR="00DC1CFA">
        <w:rPr>
          <w:i/>
        </w:rPr>
        <w:br/>
      </w:r>
      <w:r w:rsidR="00DC1CFA">
        <w:rPr>
          <w:i/>
        </w:rPr>
        <w:br/>
      </w:r>
    </w:p>
    <w:p w14:paraId="1724DB22" w14:textId="24D73E9A" w:rsidR="00EC2B2E" w:rsidRDefault="00EC2B2E">
      <w:pPr>
        <w:rPr>
          <w:i/>
        </w:rPr>
      </w:pPr>
      <w:r>
        <w:rPr>
          <w:b/>
          <w:sz w:val="24"/>
          <w:szCs w:val="24"/>
        </w:rPr>
        <w:t xml:space="preserve">Table 1: Listing of Information Assets for </w:t>
      </w:r>
      <w:r>
        <w:rPr>
          <w:b/>
          <w:i/>
          <w:sz w:val="24"/>
          <w:szCs w:val="24"/>
        </w:rPr>
        <w:t>Case Organization</w:t>
      </w:r>
    </w:p>
    <w:tbl>
      <w:tblPr>
        <w:tblStyle w:val="TableGrid"/>
        <w:tblpPr w:leftFromText="180" w:rightFromText="180" w:vertAnchor="text" w:tblpY="1"/>
        <w:tblW w:w="0" w:type="auto"/>
        <w:tblLook w:val="04A0" w:firstRow="1" w:lastRow="0" w:firstColumn="1" w:lastColumn="0" w:noHBand="0" w:noVBand="1"/>
      </w:tblPr>
      <w:tblGrid>
        <w:gridCol w:w="3505"/>
        <w:gridCol w:w="2250"/>
        <w:gridCol w:w="1350"/>
        <w:gridCol w:w="1620"/>
        <w:gridCol w:w="900"/>
        <w:gridCol w:w="810"/>
      </w:tblGrid>
      <w:tr w:rsidR="004E3748" w14:paraId="015AB8FD" w14:textId="77777777" w:rsidTr="003752F4">
        <w:trPr>
          <w:tblHeader/>
        </w:trPr>
        <w:tc>
          <w:tcPr>
            <w:tcW w:w="3505" w:type="dxa"/>
          </w:tcPr>
          <w:p w14:paraId="1ECFFC4B" w14:textId="77777777" w:rsidR="004E3748" w:rsidRDefault="004079D7">
            <w:pPr>
              <w:spacing w:after="0" w:line="240" w:lineRule="auto"/>
              <w:contextualSpacing/>
              <w:jc w:val="center"/>
              <w:rPr>
                <w:b/>
              </w:rPr>
            </w:pPr>
            <w:r>
              <w:rPr>
                <w:b/>
              </w:rPr>
              <w:lastRenderedPageBreak/>
              <w:t>Asset</w:t>
            </w:r>
          </w:p>
        </w:tc>
        <w:tc>
          <w:tcPr>
            <w:tcW w:w="2250" w:type="dxa"/>
          </w:tcPr>
          <w:p w14:paraId="2C0E91C7" w14:textId="77777777" w:rsidR="004E3748" w:rsidRDefault="004079D7">
            <w:pPr>
              <w:spacing w:after="0" w:line="240" w:lineRule="auto"/>
              <w:contextualSpacing/>
              <w:jc w:val="center"/>
              <w:rPr>
                <w:b/>
              </w:rPr>
            </w:pPr>
            <w:r>
              <w:rPr>
                <w:b/>
              </w:rPr>
              <w:t>Component/</w:t>
            </w:r>
            <w:r>
              <w:rPr>
                <w:b/>
              </w:rPr>
              <w:br/>
              <w:t>Media</w:t>
            </w:r>
          </w:p>
        </w:tc>
        <w:tc>
          <w:tcPr>
            <w:tcW w:w="1350" w:type="dxa"/>
          </w:tcPr>
          <w:p w14:paraId="45FB528A" w14:textId="77777777" w:rsidR="004E3748" w:rsidRDefault="004079D7">
            <w:pPr>
              <w:spacing w:after="0" w:line="240" w:lineRule="auto"/>
              <w:contextualSpacing/>
              <w:jc w:val="center"/>
              <w:rPr>
                <w:b/>
              </w:rPr>
            </w:pPr>
            <w:r>
              <w:rPr>
                <w:b/>
              </w:rPr>
              <w:t>Data Owner</w:t>
            </w:r>
          </w:p>
        </w:tc>
        <w:tc>
          <w:tcPr>
            <w:tcW w:w="1620" w:type="dxa"/>
          </w:tcPr>
          <w:p w14:paraId="559A4A67" w14:textId="77777777" w:rsidR="004E3748" w:rsidRDefault="004079D7">
            <w:pPr>
              <w:spacing w:after="0" w:line="240" w:lineRule="auto"/>
              <w:contextualSpacing/>
              <w:jc w:val="center"/>
              <w:rPr>
                <w:b/>
              </w:rPr>
            </w:pPr>
            <w:r>
              <w:rPr>
                <w:b/>
              </w:rPr>
              <w:t>Type of Sensitive Data</w:t>
            </w:r>
          </w:p>
        </w:tc>
        <w:tc>
          <w:tcPr>
            <w:tcW w:w="900" w:type="dxa"/>
          </w:tcPr>
          <w:p w14:paraId="1B253C31" w14:textId="77777777" w:rsidR="004E3748" w:rsidRDefault="004079D7">
            <w:pPr>
              <w:spacing w:after="0" w:line="240" w:lineRule="auto"/>
              <w:contextualSpacing/>
              <w:jc w:val="center"/>
              <w:rPr>
                <w:b/>
              </w:rPr>
            </w:pPr>
            <w:r>
              <w:rPr>
                <w:b/>
              </w:rPr>
              <w:t>RTO</w:t>
            </w:r>
          </w:p>
        </w:tc>
        <w:tc>
          <w:tcPr>
            <w:tcW w:w="810" w:type="dxa"/>
          </w:tcPr>
          <w:p w14:paraId="7E82F76B" w14:textId="77777777" w:rsidR="004E3748" w:rsidRDefault="004079D7">
            <w:pPr>
              <w:spacing w:after="0" w:line="240" w:lineRule="auto"/>
              <w:contextualSpacing/>
              <w:jc w:val="center"/>
              <w:rPr>
                <w:b/>
              </w:rPr>
            </w:pPr>
            <w:r>
              <w:rPr>
                <w:b/>
              </w:rPr>
              <w:t>RPO</w:t>
            </w:r>
          </w:p>
        </w:tc>
      </w:tr>
      <w:tr w:rsidR="004E3748" w14:paraId="5E8032BE" w14:textId="77777777" w:rsidTr="00EC2B2E">
        <w:tc>
          <w:tcPr>
            <w:tcW w:w="3505" w:type="dxa"/>
          </w:tcPr>
          <w:p w14:paraId="107771CB" w14:textId="77777777" w:rsidR="004E3748" w:rsidRDefault="004079D7">
            <w:pPr>
              <w:pStyle w:val="ListParagraph"/>
              <w:numPr>
                <w:ilvl w:val="0"/>
                <w:numId w:val="17"/>
              </w:numPr>
              <w:spacing w:after="0" w:line="240" w:lineRule="auto"/>
              <w:ind w:left="425"/>
            </w:pPr>
            <w:r>
              <w:t>AD Service</w:t>
            </w:r>
          </w:p>
        </w:tc>
        <w:tc>
          <w:tcPr>
            <w:tcW w:w="2250" w:type="dxa"/>
          </w:tcPr>
          <w:p w14:paraId="51552ED8" w14:textId="77777777" w:rsidR="004E3748" w:rsidRDefault="004079D7">
            <w:pPr>
              <w:spacing w:after="0" w:line="240" w:lineRule="auto"/>
              <w:contextualSpacing/>
              <w:jc w:val="center"/>
            </w:pPr>
            <w:r>
              <w:t>Desktop</w:t>
            </w:r>
            <w:r>
              <w:br/>
              <w:t>Server A</w:t>
            </w:r>
            <w:r>
              <w:br/>
              <w:t>SaaS</w:t>
            </w:r>
          </w:p>
        </w:tc>
        <w:tc>
          <w:tcPr>
            <w:tcW w:w="1350" w:type="dxa"/>
          </w:tcPr>
          <w:p w14:paraId="4BF2FF5B" w14:textId="77777777" w:rsidR="004E3748" w:rsidRDefault="004079D7">
            <w:pPr>
              <w:spacing w:after="0" w:line="240" w:lineRule="auto"/>
              <w:contextualSpacing/>
              <w:jc w:val="center"/>
            </w:pPr>
            <w:r>
              <w:t>CIO</w:t>
            </w:r>
          </w:p>
        </w:tc>
        <w:tc>
          <w:tcPr>
            <w:tcW w:w="1620" w:type="dxa"/>
          </w:tcPr>
          <w:p w14:paraId="443B10FD" w14:textId="77777777" w:rsidR="004E3748" w:rsidRDefault="004E3748">
            <w:pPr>
              <w:spacing w:after="0" w:line="240" w:lineRule="auto"/>
              <w:contextualSpacing/>
              <w:jc w:val="center"/>
              <w:rPr>
                <w:b/>
              </w:rPr>
            </w:pPr>
          </w:p>
        </w:tc>
        <w:tc>
          <w:tcPr>
            <w:tcW w:w="900" w:type="dxa"/>
          </w:tcPr>
          <w:p w14:paraId="290785F7" w14:textId="77777777" w:rsidR="004E3748" w:rsidRDefault="004E3748">
            <w:pPr>
              <w:spacing w:after="0" w:line="240" w:lineRule="auto"/>
              <w:contextualSpacing/>
              <w:jc w:val="center"/>
              <w:rPr>
                <w:b/>
              </w:rPr>
            </w:pPr>
          </w:p>
        </w:tc>
        <w:tc>
          <w:tcPr>
            <w:tcW w:w="810" w:type="dxa"/>
          </w:tcPr>
          <w:p w14:paraId="20AB1638" w14:textId="77777777" w:rsidR="004E3748" w:rsidRDefault="004E3748">
            <w:pPr>
              <w:spacing w:after="0" w:line="240" w:lineRule="auto"/>
              <w:contextualSpacing/>
              <w:jc w:val="center"/>
              <w:rPr>
                <w:b/>
              </w:rPr>
            </w:pPr>
          </w:p>
        </w:tc>
      </w:tr>
      <w:tr w:rsidR="004E3748" w14:paraId="60715951" w14:textId="77777777" w:rsidTr="00EC2B2E">
        <w:tc>
          <w:tcPr>
            <w:tcW w:w="3505" w:type="dxa"/>
          </w:tcPr>
          <w:p w14:paraId="7727790A" w14:textId="77777777" w:rsidR="004E3748" w:rsidRDefault="004079D7">
            <w:pPr>
              <w:pStyle w:val="ListParagraph"/>
              <w:numPr>
                <w:ilvl w:val="0"/>
                <w:numId w:val="17"/>
              </w:numPr>
              <w:spacing w:after="0" w:line="240" w:lineRule="auto"/>
              <w:ind w:left="425"/>
            </w:pPr>
            <w:r>
              <w:t>AD SQL DB</w:t>
            </w:r>
          </w:p>
        </w:tc>
        <w:tc>
          <w:tcPr>
            <w:tcW w:w="2250" w:type="dxa"/>
          </w:tcPr>
          <w:p w14:paraId="405B628E" w14:textId="77777777" w:rsidR="004E3748" w:rsidRDefault="004079D7">
            <w:pPr>
              <w:spacing w:after="0" w:line="240" w:lineRule="auto"/>
              <w:contextualSpacing/>
              <w:jc w:val="center"/>
            </w:pPr>
            <w:r>
              <w:t>Desktop</w:t>
            </w:r>
            <w:r>
              <w:br/>
              <w:t>Server A</w:t>
            </w:r>
            <w:r>
              <w:br/>
              <w:t>NAS1</w:t>
            </w:r>
            <w:r>
              <w:br/>
              <w:t>SaaS</w:t>
            </w:r>
          </w:p>
        </w:tc>
        <w:tc>
          <w:tcPr>
            <w:tcW w:w="1350" w:type="dxa"/>
          </w:tcPr>
          <w:p w14:paraId="0CE0A70C" w14:textId="77777777" w:rsidR="004E3748" w:rsidRDefault="004079D7">
            <w:pPr>
              <w:spacing w:after="0" w:line="240" w:lineRule="auto"/>
              <w:contextualSpacing/>
              <w:jc w:val="center"/>
            </w:pPr>
            <w:r>
              <w:t>CIO</w:t>
            </w:r>
          </w:p>
        </w:tc>
        <w:tc>
          <w:tcPr>
            <w:tcW w:w="1620" w:type="dxa"/>
          </w:tcPr>
          <w:p w14:paraId="21753973" w14:textId="77777777" w:rsidR="004E3748" w:rsidRDefault="004E3748">
            <w:pPr>
              <w:spacing w:after="0" w:line="240" w:lineRule="auto"/>
              <w:contextualSpacing/>
              <w:jc w:val="center"/>
              <w:rPr>
                <w:b/>
              </w:rPr>
            </w:pPr>
          </w:p>
        </w:tc>
        <w:tc>
          <w:tcPr>
            <w:tcW w:w="900" w:type="dxa"/>
          </w:tcPr>
          <w:p w14:paraId="2929AC32" w14:textId="77777777" w:rsidR="004E3748" w:rsidRDefault="004E3748">
            <w:pPr>
              <w:spacing w:after="0" w:line="240" w:lineRule="auto"/>
              <w:contextualSpacing/>
              <w:jc w:val="center"/>
              <w:rPr>
                <w:b/>
              </w:rPr>
            </w:pPr>
          </w:p>
        </w:tc>
        <w:tc>
          <w:tcPr>
            <w:tcW w:w="810" w:type="dxa"/>
          </w:tcPr>
          <w:p w14:paraId="3EBFD594" w14:textId="77777777" w:rsidR="004E3748" w:rsidRDefault="004E3748">
            <w:pPr>
              <w:spacing w:after="0" w:line="240" w:lineRule="auto"/>
              <w:contextualSpacing/>
              <w:jc w:val="center"/>
              <w:rPr>
                <w:b/>
              </w:rPr>
            </w:pPr>
          </w:p>
        </w:tc>
      </w:tr>
      <w:tr w:rsidR="004E3748" w14:paraId="1C74F262" w14:textId="77777777" w:rsidTr="00EC2B2E">
        <w:tc>
          <w:tcPr>
            <w:tcW w:w="3505" w:type="dxa"/>
          </w:tcPr>
          <w:p w14:paraId="777C6E5C" w14:textId="77777777" w:rsidR="004E3748" w:rsidRDefault="004079D7">
            <w:pPr>
              <w:pStyle w:val="ListParagraph"/>
              <w:numPr>
                <w:ilvl w:val="0"/>
                <w:numId w:val="17"/>
              </w:numPr>
              <w:spacing w:after="0" w:line="240" w:lineRule="auto"/>
              <w:ind w:left="425"/>
            </w:pPr>
            <w:r>
              <w:t>DNS Service</w:t>
            </w:r>
          </w:p>
        </w:tc>
        <w:tc>
          <w:tcPr>
            <w:tcW w:w="2250" w:type="dxa"/>
          </w:tcPr>
          <w:p w14:paraId="7BA2BBE0" w14:textId="77777777" w:rsidR="004E3748" w:rsidRDefault="004079D7">
            <w:pPr>
              <w:spacing w:after="0" w:line="240" w:lineRule="auto"/>
              <w:contextualSpacing/>
              <w:jc w:val="center"/>
            </w:pPr>
            <w:r>
              <w:t>Desktop</w:t>
            </w:r>
            <w:r>
              <w:br/>
              <w:t>Server A</w:t>
            </w:r>
            <w:r>
              <w:br/>
              <w:t>SaaS</w:t>
            </w:r>
          </w:p>
        </w:tc>
        <w:tc>
          <w:tcPr>
            <w:tcW w:w="1350" w:type="dxa"/>
          </w:tcPr>
          <w:p w14:paraId="2D0E7557" w14:textId="77777777" w:rsidR="004E3748" w:rsidRDefault="004079D7">
            <w:pPr>
              <w:spacing w:after="0" w:line="240" w:lineRule="auto"/>
              <w:contextualSpacing/>
              <w:jc w:val="center"/>
            </w:pPr>
            <w:r>
              <w:t>CIO</w:t>
            </w:r>
          </w:p>
        </w:tc>
        <w:tc>
          <w:tcPr>
            <w:tcW w:w="1620" w:type="dxa"/>
          </w:tcPr>
          <w:p w14:paraId="1EB852EA" w14:textId="77777777" w:rsidR="004E3748" w:rsidRDefault="004E3748">
            <w:pPr>
              <w:spacing w:after="0" w:line="240" w:lineRule="auto"/>
              <w:contextualSpacing/>
              <w:jc w:val="center"/>
              <w:rPr>
                <w:b/>
              </w:rPr>
            </w:pPr>
          </w:p>
        </w:tc>
        <w:tc>
          <w:tcPr>
            <w:tcW w:w="900" w:type="dxa"/>
          </w:tcPr>
          <w:p w14:paraId="2051995A" w14:textId="77777777" w:rsidR="004E3748" w:rsidRDefault="004E3748">
            <w:pPr>
              <w:spacing w:after="0" w:line="240" w:lineRule="auto"/>
              <w:contextualSpacing/>
              <w:jc w:val="center"/>
              <w:rPr>
                <w:b/>
              </w:rPr>
            </w:pPr>
          </w:p>
        </w:tc>
        <w:tc>
          <w:tcPr>
            <w:tcW w:w="810" w:type="dxa"/>
          </w:tcPr>
          <w:p w14:paraId="7574C9F7" w14:textId="77777777" w:rsidR="004E3748" w:rsidRDefault="004E3748">
            <w:pPr>
              <w:spacing w:after="0" w:line="240" w:lineRule="auto"/>
              <w:contextualSpacing/>
              <w:jc w:val="center"/>
              <w:rPr>
                <w:b/>
              </w:rPr>
            </w:pPr>
          </w:p>
        </w:tc>
      </w:tr>
      <w:tr w:rsidR="004E3748" w14:paraId="4086D877" w14:textId="77777777" w:rsidTr="00EC2B2E">
        <w:trPr>
          <w:trHeight w:val="70"/>
        </w:trPr>
        <w:tc>
          <w:tcPr>
            <w:tcW w:w="3505" w:type="dxa"/>
          </w:tcPr>
          <w:p w14:paraId="4D835193" w14:textId="77777777" w:rsidR="004E3748" w:rsidRDefault="004079D7">
            <w:pPr>
              <w:pStyle w:val="ListParagraph"/>
              <w:numPr>
                <w:ilvl w:val="0"/>
                <w:numId w:val="17"/>
              </w:numPr>
              <w:spacing w:after="0" w:line="240" w:lineRule="auto"/>
              <w:ind w:left="425"/>
            </w:pPr>
            <w:r>
              <w:t>DNS SQL DB</w:t>
            </w:r>
          </w:p>
        </w:tc>
        <w:tc>
          <w:tcPr>
            <w:tcW w:w="2250" w:type="dxa"/>
          </w:tcPr>
          <w:p w14:paraId="41DD422E" w14:textId="77777777" w:rsidR="004E3748" w:rsidRDefault="004079D7">
            <w:pPr>
              <w:spacing w:after="0" w:line="240" w:lineRule="auto"/>
              <w:contextualSpacing/>
              <w:jc w:val="center"/>
            </w:pPr>
            <w:r>
              <w:t>Desktop</w:t>
            </w:r>
            <w:r>
              <w:br/>
              <w:t>Server A</w:t>
            </w:r>
            <w:r>
              <w:br/>
              <w:t>NAS1</w:t>
            </w:r>
            <w:r>
              <w:br/>
              <w:t>SaaS</w:t>
            </w:r>
          </w:p>
        </w:tc>
        <w:tc>
          <w:tcPr>
            <w:tcW w:w="1350" w:type="dxa"/>
          </w:tcPr>
          <w:p w14:paraId="6040A704" w14:textId="77777777" w:rsidR="004E3748" w:rsidRDefault="004079D7">
            <w:pPr>
              <w:spacing w:after="0" w:line="240" w:lineRule="auto"/>
              <w:contextualSpacing/>
              <w:jc w:val="center"/>
            </w:pPr>
            <w:r>
              <w:t>CIO</w:t>
            </w:r>
          </w:p>
        </w:tc>
        <w:tc>
          <w:tcPr>
            <w:tcW w:w="1620" w:type="dxa"/>
          </w:tcPr>
          <w:p w14:paraId="2B542929" w14:textId="77777777" w:rsidR="004E3748" w:rsidRDefault="004E3748">
            <w:pPr>
              <w:spacing w:after="0" w:line="240" w:lineRule="auto"/>
              <w:contextualSpacing/>
              <w:jc w:val="center"/>
              <w:rPr>
                <w:b/>
              </w:rPr>
            </w:pPr>
          </w:p>
        </w:tc>
        <w:tc>
          <w:tcPr>
            <w:tcW w:w="900" w:type="dxa"/>
          </w:tcPr>
          <w:p w14:paraId="56BBC22A" w14:textId="77777777" w:rsidR="004E3748" w:rsidRDefault="004E3748">
            <w:pPr>
              <w:spacing w:after="0" w:line="240" w:lineRule="auto"/>
              <w:contextualSpacing/>
              <w:jc w:val="center"/>
              <w:rPr>
                <w:b/>
              </w:rPr>
            </w:pPr>
          </w:p>
        </w:tc>
        <w:tc>
          <w:tcPr>
            <w:tcW w:w="810" w:type="dxa"/>
          </w:tcPr>
          <w:p w14:paraId="7C14AEE7" w14:textId="77777777" w:rsidR="004E3748" w:rsidRDefault="004E3748">
            <w:pPr>
              <w:spacing w:after="0" w:line="240" w:lineRule="auto"/>
              <w:contextualSpacing/>
              <w:jc w:val="center"/>
              <w:rPr>
                <w:b/>
              </w:rPr>
            </w:pPr>
          </w:p>
        </w:tc>
      </w:tr>
      <w:tr w:rsidR="004E3748" w14:paraId="439712A5" w14:textId="77777777" w:rsidTr="00EC2B2E">
        <w:tc>
          <w:tcPr>
            <w:tcW w:w="3505" w:type="dxa"/>
          </w:tcPr>
          <w:p w14:paraId="102B3383" w14:textId="77777777" w:rsidR="004E3748" w:rsidRDefault="004079D7">
            <w:pPr>
              <w:pStyle w:val="ListParagraph"/>
              <w:numPr>
                <w:ilvl w:val="0"/>
                <w:numId w:val="17"/>
              </w:numPr>
              <w:spacing w:after="0" w:line="240" w:lineRule="auto"/>
              <w:ind w:left="425"/>
            </w:pPr>
            <w:r>
              <w:t>Exchange email app.</w:t>
            </w:r>
          </w:p>
        </w:tc>
        <w:tc>
          <w:tcPr>
            <w:tcW w:w="2250" w:type="dxa"/>
          </w:tcPr>
          <w:p w14:paraId="6463D9BE" w14:textId="77777777" w:rsidR="004E3748" w:rsidRDefault="004E3748">
            <w:pPr>
              <w:spacing w:after="0" w:line="240" w:lineRule="auto"/>
              <w:contextualSpacing/>
            </w:pPr>
          </w:p>
        </w:tc>
        <w:tc>
          <w:tcPr>
            <w:tcW w:w="1350" w:type="dxa"/>
          </w:tcPr>
          <w:p w14:paraId="65A52DDB" w14:textId="77777777" w:rsidR="004E3748" w:rsidRDefault="004E3748">
            <w:pPr>
              <w:spacing w:after="0" w:line="240" w:lineRule="auto"/>
              <w:contextualSpacing/>
            </w:pPr>
          </w:p>
        </w:tc>
        <w:tc>
          <w:tcPr>
            <w:tcW w:w="1620" w:type="dxa"/>
          </w:tcPr>
          <w:p w14:paraId="0CDD109D" w14:textId="77777777" w:rsidR="004E3748" w:rsidRDefault="004E3748">
            <w:pPr>
              <w:spacing w:after="0" w:line="240" w:lineRule="auto"/>
              <w:contextualSpacing/>
            </w:pPr>
          </w:p>
        </w:tc>
        <w:tc>
          <w:tcPr>
            <w:tcW w:w="900" w:type="dxa"/>
          </w:tcPr>
          <w:p w14:paraId="17D319A6" w14:textId="77777777" w:rsidR="004E3748" w:rsidRDefault="004E3748">
            <w:pPr>
              <w:spacing w:after="0" w:line="240" w:lineRule="auto"/>
              <w:contextualSpacing/>
            </w:pPr>
          </w:p>
        </w:tc>
        <w:tc>
          <w:tcPr>
            <w:tcW w:w="810" w:type="dxa"/>
          </w:tcPr>
          <w:p w14:paraId="188BBB24" w14:textId="77777777" w:rsidR="004E3748" w:rsidRDefault="004E3748">
            <w:pPr>
              <w:spacing w:after="0" w:line="240" w:lineRule="auto"/>
              <w:contextualSpacing/>
            </w:pPr>
          </w:p>
        </w:tc>
      </w:tr>
      <w:tr w:rsidR="004E3748" w14:paraId="5901E06F" w14:textId="77777777" w:rsidTr="00EC2B2E">
        <w:tc>
          <w:tcPr>
            <w:tcW w:w="3505" w:type="dxa"/>
          </w:tcPr>
          <w:p w14:paraId="15B3111F" w14:textId="77777777" w:rsidR="004E3748" w:rsidRDefault="004079D7">
            <w:pPr>
              <w:pStyle w:val="ListParagraph"/>
              <w:numPr>
                <w:ilvl w:val="0"/>
                <w:numId w:val="17"/>
              </w:numPr>
              <w:spacing w:after="0" w:line="240" w:lineRule="auto"/>
              <w:ind w:left="425"/>
            </w:pPr>
            <w:r>
              <w:t>Email DB</w:t>
            </w:r>
          </w:p>
        </w:tc>
        <w:tc>
          <w:tcPr>
            <w:tcW w:w="2250" w:type="dxa"/>
          </w:tcPr>
          <w:p w14:paraId="11A48930" w14:textId="77777777" w:rsidR="004E3748" w:rsidRDefault="004E3748">
            <w:pPr>
              <w:spacing w:after="0" w:line="240" w:lineRule="auto"/>
              <w:contextualSpacing/>
            </w:pPr>
          </w:p>
        </w:tc>
        <w:tc>
          <w:tcPr>
            <w:tcW w:w="1350" w:type="dxa"/>
          </w:tcPr>
          <w:p w14:paraId="702FAF61" w14:textId="77777777" w:rsidR="004E3748" w:rsidRDefault="004E3748">
            <w:pPr>
              <w:spacing w:after="0" w:line="240" w:lineRule="auto"/>
              <w:contextualSpacing/>
            </w:pPr>
          </w:p>
        </w:tc>
        <w:tc>
          <w:tcPr>
            <w:tcW w:w="1620" w:type="dxa"/>
          </w:tcPr>
          <w:p w14:paraId="70681E3C" w14:textId="77777777" w:rsidR="004E3748" w:rsidRDefault="004E3748">
            <w:pPr>
              <w:spacing w:after="0" w:line="240" w:lineRule="auto"/>
              <w:contextualSpacing/>
            </w:pPr>
          </w:p>
        </w:tc>
        <w:tc>
          <w:tcPr>
            <w:tcW w:w="900" w:type="dxa"/>
          </w:tcPr>
          <w:p w14:paraId="655CE9B1" w14:textId="77777777" w:rsidR="004E3748" w:rsidRDefault="004E3748">
            <w:pPr>
              <w:spacing w:after="0" w:line="240" w:lineRule="auto"/>
              <w:contextualSpacing/>
            </w:pPr>
          </w:p>
        </w:tc>
        <w:tc>
          <w:tcPr>
            <w:tcW w:w="810" w:type="dxa"/>
          </w:tcPr>
          <w:p w14:paraId="387E1BEB" w14:textId="77777777" w:rsidR="004E3748" w:rsidRDefault="004E3748">
            <w:pPr>
              <w:spacing w:after="0" w:line="240" w:lineRule="auto"/>
              <w:contextualSpacing/>
            </w:pPr>
          </w:p>
        </w:tc>
      </w:tr>
      <w:tr w:rsidR="004E3748" w14:paraId="5D77429A" w14:textId="77777777" w:rsidTr="00EC2B2E">
        <w:tc>
          <w:tcPr>
            <w:tcW w:w="3505" w:type="dxa"/>
          </w:tcPr>
          <w:p w14:paraId="380BE8E7" w14:textId="77777777" w:rsidR="004E3748" w:rsidRDefault="004079D7">
            <w:pPr>
              <w:pStyle w:val="ListParagraph"/>
              <w:numPr>
                <w:ilvl w:val="0"/>
                <w:numId w:val="17"/>
              </w:numPr>
              <w:spacing w:after="0" w:line="240" w:lineRule="auto"/>
              <w:ind w:left="425"/>
            </w:pPr>
            <w:r>
              <w:t>NAS1 App.</w:t>
            </w:r>
          </w:p>
        </w:tc>
        <w:tc>
          <w:tcPr>
            <w:tcW w:w="2250" w:type="dxa"/>
          </w:tcPr>
          <w:p w14:paraId="3BF2B2F2" w14:textId="77777777" w:rsidR="004E3748" w:rsidRDefault="004E3748">
            <w:pPr>
              <w:spacing w:after="0" w:line="240" w:lineRule="auto"/>
              <w:contextualSpacing/>
            </w:pPr>
          </w:p>
        </w:tc>
        <w:tc>
          <w:tcPr>
            <w:tcW w:w="1350" w:type="dxa"/>
          </w:tcPr>
          <w:p w14:paraId="68C7BD43" w14:textId="77777777" w:rsidR="004E3748" w:rsidRDefault="004E3748">
            <w:pPr>
              <w:spacing w:after="0" w:line="240" w:lineRule="auto"/>
              <w:contextualSpacing/>
            </w:pPr>
          </w:p>
        </w:tc>
        <w:tc>
          <w:tcPr>
            <w:tcW w:w="1620" w:type="dxa"/>
          </w:tcPr>
          <w:p w14:paraId="51B49AE4" w14:textId="77777777" w:rsidR="004E3748" w:rsidRDefault="004E3748">
            <w:pPr>
              <w:spacing w:after="0" w:line="240" w:lineRule="auto"/>
              <w:contextualSpacing/>
            </w:pPr>
          </w:p>
        </w:tc>
        <w:tc>
          <w:tcPr>
            <w:tcW w:w="900" w:type="dxa"/>
          </w:tcPr>
          <w:p w14:paraId="18A6F7B8" w14:textId="77777777" w:rsidR="004E3748" w:rsidRDefault="004E3748">
            <w:pPr>
              <w:spacing w:after="0" w:line="240" w:lineRule="auto"/>
              <w:contextualSpacing/>
            </w:pPr>
          </w:p>
        </w:tc>
        <w:tc>
          <w:tcPr>
            <w:tcW w:w="810" w:type="dxa"/>
          </w:tcPr>
          <w:p w14:paraId="587A0DFB" w14:textId="77777777" w:rsidR="004E3748" w:rsidRDefault="004E3748">
            <w:pPr>
              <w:spacing w:after="0" w:line="240" w:lineRule="auto"/>
              <w:contextualSpacing/>
            </w:pPr>
          </w:p>
        </w:tc>
      </w:tr>
      <w:tr w:rsidR="004E3748" w14:paraId="7CB87CD3" w14:textId="77777777" w:rsidTr="00EC2B2E">
        <w:tc>
          <w:tcPr>
            <w:tcW w:w="3505" w:type="dxa"/>
          </w:tcPr>
          <w:p w14:paraId="434307C7" w14:textId="77777777" w:rsidR="004E3748" w:rsidRDefault="004079D7">
            <w:pPr>
              <w:pStyle w:val="ListParagraph"/>
              <w:numPr>
                <w:ilvl w:val="0"/>
                <w:numId w:val="17"/>
              </w:numPr>
              <w:spacing w:after="0" w:line="240" w:lineRule="auto"/>
              <w:ind w:left="425"/>
            </w:pPr>
            <w:r>
              <w:t>NAS1 Data</w:t>
            </w:r>
          </w:p>
        </w:tc>
        <w:tc>
          <w:tcPr>
            <w:tcW w:w="2250" w:type="dxa"/>
          </w:tcPr>
          <w:p w14:paraId="7D8E4477" w14:textId="77777777" w:rsidR="004E3748" w:rsidRDefault="004E3748">
            <w:pPr>
              <w:spacing w:after="0" w:line="240" w:lineRule="auto"/>
              <w:contextualSpacing/>
            </w:pPr>
          </w:p>
        </w:tc>
        <w:tc>
          <w:tcPr>
            <w:tcW w:w="1350" w:type="dxa"/>
          </w:tcPr>
          <w:p w14:paraId="55E58E01" w14:textId="77777777" w:rsidR="004E3748" w:rsidRDefault="004E3748">
            <w:pPr>
              <w:spacing w:after="0" w:line="240" w:lineRule="auto"/>
              <w:contextualSpacing/>
            </w:pPr>
          </w:p>
        </w:tc>
        <w:tc>
          <w:tcPr>
            <w:tcW w:w="1620" w:type="dxa"/>
          </w:tcPr>
          <w:p w14:paraId="6285911B" w14:textId="77777777" w:rsidR="004E3748" w:rsidRDefault="004E3748">
            <w:pPr>
              <w:spacing w:after="0" w:line="240" w:lineRule="auto"/>
              <w:contextualSpacing/>
            </w:pPr>
          </w:p>
        </w:tc>
        <w:tc>
          <w:tcPr>
            <w:tcW w:w="900" w:type="dxa"/>
          </w:tcPr>
          <w:p w14:paraId="391CA35B" w14:textId="77777777" w:rsidR="004E3748" w:rsidRDefault="004E3748">
            <w:pPr>
              <w:spacing w:after="0" w:line="240" w:lineRule="auto"/>
              <w:contextualSpacing/>
            </w:pPr>
          </w:p>
        </w:tc>
        <w:tc>
          <w:tcPr>
            <w:tcW w:w="810" w:type="dxa"/>
          </w:tcPr>
          <w:p w14:paraId="1AB3BF24" w14:textId="77777777" w:rsidR="004E3748" w:rsidRDefault="004E3748">
            <w:pPr>
              <w:spacing w:after="0" w:line="240" w:lineRule="auto"/>
              <w:contextualSpacing/>
            </w:pPr>
          </w:p>
        </w:tc>
      </w:tr>
      <w:tr w:rsidR="004E3748" w14:paraId="4CA3E0A7" w14:textId="77777777" w:rsidTr="00EC2B2E">
        <w:tc>
          <w:tcPr>
            <w:tcW w:w="3505" w:type="dxa"/>
          </w:tcPr>
          <w:p w14:paraId="4C99A60F" w14:textId="77777777" w:rsidR="004E3748" w:rsidRDefault="004079D7">
            <w:pPr>
              <w:pStyle w:val="ListParagraph"/>
              <w:numPr>
                <w:ilvl w:val="0"/>
                <w:numId w:val="17"/>
              </w:numPr>
              <w:spacing w:after="0" w:line="240" w:lineRule="auto"/>
              <w:ind w:left="425"/>
            </w:pPr>
            <w:r>
              <w:t>NAS2 App.</w:t>
            </w:r>
          </w:p>
        </w:tc>
        <w:tc>
          <w:tcPr>
            <w:tcW w:w="2250" w:type="dxa"/>
          </w:tcPr>
          <w:p w14:paraId="3D846D95" w14:textId="77777777" w:rsidR="004E3748" w:rsidRDefault="004E3748">
            <w:pPr>
              <w:spacing w:after="0" w:line="240" w:lineRule="auto"/>
              <w:contextualSpacing/>
            </w:pPr>
          </w:p>
        </w:tc>
        <w:tc>
          <w:tcPr>
            <w:tcW w:w="1350" w:type="dxa"/>
          </w:tcPr>
          <w:p w14:paraId="1C6CC8B2" w14:textId="77777777" w:rsidR="004E3748" w:rsidRDefault="004E3748">
            <w:pPr>
              <w:spacing w:after="0" w:line="240" w:lineRule="auto"/>
              <w:contextualSpacing/>
            </w:pPr>
          </w:p>
        </w:tc>
        <w:tc>
          <w:tcPr>
            <w:tcW w:w="1620" w:type="dxa"/>
          </w:tcPr>
          <w:p w14:paraId="145C06CB" w14:textId="77777777" w:rsidR="004E3748" w:rsidRDefault="004E3748">
            <w:pPr>
              <w:spacing w:after="0" w:line="240" w:lineRule="auto"/>
              <w:contextualSpacing/>
            </w:pPr>
          </w:p>
        </w:tc>
        <w:tc>
          <w:tcPr>
            <w:tcW w:w="900" w:type="dxa"/>
          </w:tcPr>
          <w:p w14:paraId="297D6114" w14:textId="77777777" w:rsidR="004E3748" w:rsidRDefault="004E3748">
            <w:pPr>
              <w:spacing w:after="0" w:line="240" w:lineRule="auto"/>
              <w:contextualSpacing/>
            </w:pPr>
          </w:p>
        </w:tc>
        <w:tc>
          <w:tcPr>
            <w:tcW w:w="810" w:type="dxa"/>
          </w:tcPr>
          <w:p w14:paraId="4A02131B" w14:textId="77777777" w:rsidR="004E3748" w:rsidRDefault="004E3748">
            <w:pPr>
              <w:spacing w:after="0" w:line="240" w:lineRule="auto"/>
              <w:contextualSpacing/>
            </w:pPr>
          </w:p>
        </w:tc>
      </w:tr>
      <w:tr w:rsidR="004E3748" w14:paraId="61E36B5C" w14:textId="77777777" w:rsidTr="00EC2B2E">
        <w:tc>
          <w:tcPr>
            <w:tcW w:w="3505" w:type="dxa"/>
          </w:tcPr>
          <w:p w14:paraId="45EE4B72" w14:textId="77777777" w:rsidR="004E3748" w:rsidRDefault="004079D7">
            <w:pPr>
              <w:pStyle w:val="ListParagraph"/>
              <w:numPr>
                <w:ilvl w:val="0"/>
                <w:numId w:val="17"/>
              </w:numPr>
              <w:spacing w:after="0" w:line="240" w:lineRule="auto"/>
              <w:ind w:left="425"/>
            </w:pPr>
            <w:r>
              <w:t>NAS2 Data</w:t>
            </w:r>
          </w:p>
        </w:tc>
        <w:tc>
          <w:tcPr>
            <w:tcW w:w="2250" w:type="dxa"/>
          </w:tcPr>
          <w:p w14:paraId="61D13A04" w14:textId="77777777" w:rsidR="004E3748" w:rsidRDefault="004E3748">
            <w:pPr>
              <w:spacing w:after="0" w:line="240" w:lineRule="auto"/>
              <w:contextualSpacing/>
            </w:pPr>
          </w:p>
        </w:tc>
        <w:tc>
          <w:tcPr>
            <w:tcW w:w="1350" w:type="dxa"/>
          </w:tcPr>
          <w:p w14:paraId="32AB90FB" w14:textId="77777777" w:rsidR="004E3748" w:rsidRDefault="004E3748">
            <w:pPr>
              <w:spacing w:after="0" w:line="240" w:lineRule="auto"/>
              <w:contextualSpacing/>
            </w:pPr>
          </w:p>
        </w:tc>
        <w:tc>
          <w:tcPr>
            <w:tcW w:w="1620" w:type="dxa"/>
          </w:tcPr>
          <w:p w14:paraId="7AE5CBBD" w14:textId="77777777" w:rsidR="004E3748" w:rsidRDefault="004E3748">
            <w:pPr>
              <w:spacing w:after="0" w:line="240" w:lineRule="auto"/>
              <w:contextualSpacing/>
            </w:pPr>
          </w:p>
        </w:tc>
        <w:tc>
          <w:tcPr>
            <w:tcW w:w="900" w:type="dxa"/>
          </w:tcPr>
          <w:p w14:paraId="5CC61AB4" w14:textId="77777777" w:rsidR="004E3748" w:rsidRDefault="004E3748">
            <w:pPr>
              <w:spacing w:after="0" w:line="240" w:lineRule="auto"/>
              <w:contextualSpacing/>
            </w:pPr>
          </w:p>
        </w:tc>
        <w:tc>
          <w:tcPr>
            <w:tcW w:w="810" w:type="dxa"/>
          </w:tcPr>
          <w:p w14:paraId="36FB4DC6" w14:textId="77777777" w:rsidR="004E3748" w:rsidRDefault="004E3748">
            <w:pPr>
              <w:spacing w:after="0" w:line="240" w:lineRule="auto"/>
              <w:contextualSpacing/>
            </w:pPr>
          </w:p>
        </w:tc>
      </w:tr>
      <w:tr w:rsidR="004E3748" w14:paraId="600F16A7" w14:textId="77777777" w:rsidTr="00EC2B2E">
        <w:tc>
          <w:tcPr>
            <w:tcW w:w="3505" w:type="dxa"/>
          </w:tcPr>
          <w:p w14:paraId="6C9A9EBB" w14:textId="77777777" w:rsidR="004E3748" w:rsidRDefault="004E3748">
            <w:pPr>
              <w:pStyle w:val="ListParagraph"/>
              <w:numPr>
                <w:ilvl w:val="0"/>
                <w:numId w:val="17"/>
              </w:numPr>
              <w:spacing w:after="0" w:line="240" w:lineRule="auto"/>
              <w:ind w:left="425"/>
            </w:pPr>
          </w:p>
        </w:tc>
        <w:tc>
          <w:tcPr>
            <w:tcW w:w="2250" w:type="dxa"/>
          </w:tcPr>
          <w:p w14:paraId="02C864DF" w14:textId="77777777" w:rsidR="004E3748" w:rsidRDefault="004E3748">
            <w:pPr>
              <w:spacing w:after="0" w:line="240" w:lineRule="auto"/>
              <w:contextualSpacing/>
            </w:pPr>
          </w:p>
        </w:tc>
        <w:tc>
          <w:tcPr>
            <w:tcW w:w="1350" w:type="dxa"/>
          </w:tcPr>
          <w:p w14:paraId="5CD27914" w14:textId="77777777" w:rsidR="004E3748" w:rsidRDefault="004E3748">
            <w:pPr>
              <w:spacing w:after="0" w:line="240" w:lineRule="auto"/>
              <w:contextualSpacing/>
            </w:pPr>
          </w:p>
        </w:tc>
        <w:tc>
          <w:tcPr>
            <w:tcW w:w="1620" w:type="dxa"/>
          </w:tcPr>
          <w:p w14:paraId="117BEBB5" w14:textId="77777777" w:rsidR="004E3748" w:rsidRDefault="004E3748">
            <w:pPr>
              <w:spacing w:after="0" w:line="240" w:lineRule="auto"/>
              <w:contextualSpacing/>
            </w:pPr>
          </w:p>
        </w:tc>
        <w:tc>
          <w:tcPr>
            <w:tcW w:w="900" w:type="dxa"/>
          </w:tcPr>
          <w:p w14:paraId="5A0E3766" w14:textId="77777777" w:rsidR="004E3748" w:rsidRDefault="004E3748">
            <w:pPr>
              <w:spacing w:after="0" w:line="240" w:lineRule="auto"/>
              <w:contextualSpacing/>
            </w:pPr>
          </w:p>
        </w:tc>
        <w:tc>
          <w:tcPr>
            <w:tcW w:w="810" w:type="dxa"/>
          </w:tcPr>
          <w:p w14:paraId="6E702A2E" w14:textId="77777777" w:rsidR="004E3748" w:rsidRDefault="004E3748">
            <w:pPr>
              <w:spacing w:after="0" w:line="240" w:lineRule="auto"/>
              <w:contextualSpacing/>
            </w:pPr>
          </w:p>
        </w:tc>
      </w:tr>
      <w:tr w:rsidR="004E3748" w14:paraId="2D1080BF" w14:textId="77777777" w:rsidTr="00EC2B2E">
        <w:tc>
          <w:tcPr>
            <w:tcW w:w="3505" w:type="dxa"/>
          </w:tcPr>
          <w:p w14:paraId="3DE4ECE5" w14:textId="77777777" w:rsidR="004E3748" w:rsidRDefault="004E3748">
            <w:pPr>
              <w:pStyle w:val="ListParagraph"/>
              <w:numPr>
                <w:ilvl w:val="0"/>
                <w:numId w:val="17"/>
              </w:numPr>
              <w:spacing w:after="0" w:line="240" w:lineRule="auto"/>
              <w:ind w:left="425"/>
            </w:pPr>
          </w:p>
        </w:tc>
        <w:tc>
          <w:tcPr>
            <w:tcW w:w="2250" w:type="dxa"/>
          </w:tcPr>
          <w:p w14:paraId="1260DA12" w14:textId="77777777" w:rsidR="004E3748" w:rsidRDefault="004E3748">
            <w:pPr>
              <w:spacing w:after="0" w:line="240" w:lineRule="auto"/>
              <w:contextualSpacing/>
            </w:pPr>
          </w:p>
        </w:tc>
        <w:tc>
          <w:tcPr>
            <w:tcW w:w="1350" w:type="dxa"/>
          </w:tcPr>
          <w:p w14:paraId="289AA5F4" w14:textId="77777777" w:rsidR="004E3748" w:rsidRDefault="004E3748">
            <w:pPr>
              <w:spacing w:after="0" w:line="240" w:lineRule="auto"/>
              <w:contextualSpacing/>
            </w:pPr>
          </w:p>
        </w:tc>
        <w:tc>
          <w:tcPr>
            <w:tcW w:w="1620" w:type="dxa"/>
          </w:tcPr>
          <w:p w14:paraId="4FDD4B12" w14:textId="77777777" w:rsidR="004E3748" w:rsidRDefault="004E3748">
            <w:pPr>
              <w:spacing w:after="0" w:line="240" w:lineRule="auto"/>
              <w:contextualSpacing/>
            </w:pPr>
          </w:p>
        </w:tc>
        <w:tc>
          <w:tcPr>
            <w:tcW w:w="900" w:type="dxa"/>
          </w:tcPr>
          <w:p w14:paraId="7795CBAD" w14:textId="77777777" w:rsidR="004E3748" w:rsidRDefault="004E3748">
            <w:pPr>
              <w:spacing w:after="0" w:line="240" w:lineRule="auto"/>
              <w:contextualSpacing/>
            </w:pPr>
          </w:p>
        </w:tc>
        <w:tc>
          <w:tcPr>
            <w:tcW w:w="810" w:type="dxa"/>
          </w:tcPr>
          <w:p w14:paraId="48B39965" w14:textId="77777777" w:rsidR="004E3748" w:rsidRDefault="004E3748">
            <w:pPr>
              <w:spacing w:after="0" w:line="240" w:lineRule="auto"/>
              <w:contextualSpacing/>
            </w:pPr>
          </w:p>
        </w:tc>
      </w:tr>
      <w:tr w:rsidR="004E3748" w14:paraId="0E217E08" w14:textId="77777777" w:rsidTr="00EC2B2E">
        <w:tc>
          <w:tcPr>
            <w:tcW w:w="3505" w:type="dxa"/>
          </w:tcPr>
          <w:p w14:paraId="6D27FD0B" w14:textId="77777777" w:rsidR="004E3748" w:rsidRDefault="004E3748">
            <w:pPr>
              <w:pStyle w:val="ListParagraph"/>
              <w:numPr>
                <w:ilvl w:val="0"/>
                <w:numId w:val="17"/>
              </w:numPr>
              <w:spacing w:after="0" w:line="240" w:lineRule="auto"/>
              <w:ind w:left="425"/>
            </w:pPr>
          </w:p>
        </w:tc>
        <w:tc>
          <w:tcPr>
            <w:tcW w:w="2250" w:type="dxa"/>
          </w:tcPr>
          <w:p w14:paraId="32239126" w14:textId="77777777" w:rsidR="004E3748" w:rsidRDefault="004E3748">
            <w:pPr>
              <w:spacing w:after="0" w:line="240" w:lineRule="auto"/>
              <w:contextualSpacing/>
            </w:pPr>
          </w:p>
        </w:tc>
        <w:tc>
          <w:tcPr>
            <w:tcW w:w="1350" w:type="dxa"/>
          </w:tcPr>
          <w:p w14:paraId="198425EA" w14:textId="77777777" w:rsidR="004E3748" w:rsidRDefault="004E3748">
            <w:pPr>
              <w:spacing w:after="0" w:line="240" w:lineRule="auto"/>
              <w:contextualSpacing/>
            </w:pPr>
          </w:p>
        </w:tc>
        <w:tc>
          <w:tcPr>
            <w:tcW w:w="1620" w:type="dxa"/>
          </w:tcPr>
          <w:p w14:paraId="7DAF43F1" w14:textId="77777777" w:rsidR="004E3748" w:rsidRDefault="004E3748">
            <w:pPr>
              <w:spacing w:after="0" w:line="240" w:lineRule="auto"/>
              <w:contextualSpacing/>
            </w:pPr>
          </w:p>
        </w:tc>
        <w:tc>
          <w:tcPr>
            <w:tcW w:w="900" w:type="dxa"/>
          </w:tcPr>
          <w:p w14:paraId="47CE6EC2" w14:textId="77777777" w:rsidR="004E3748" w:rsidRDefault="004E3748">
            <w:pPr>
              <w:spacing w:after="0" w:line="240" w:lineRule="auto"/>
              <w:contextualSpacing/>
            </w:pPr>
          </w:p>
        </w:tc>
        <w:tc>
          <w:tcPr>
            <w:tcW w:w="810" w:type="dxa"/>
          </w:tcPr>
          <w:p w14:paraId="557BEC35" w14:textId="77777777" w:rsidR="004E3748" w:rsidRDefault="004E3748">
            <w:pPr>
              <w:spacing w:after="0" w:line="240" w:lineRule="auto"/>
              <w:contextualSpacing/>
            </w:pPr>
          </w:p>
        </w:tc>
      </w:tr>
      <w:tr w:rsidR="004E3748" w14:paraId="44F7EEAE" w14:textId="77777777" w:rsidTr="00EC2B2E">
        <w:tc>
          <w:tcPr>
            <w:tcW w:w="3505" w:type="dxa"/>
          </w:tcPr>
          <w:p w14:paraId="35ECA50A" w14:textId="77777777" w:rsidR="004E3748" w:rsidRDefault="004E3748">
            <w:pPr>
              <w:pStyle w:val="ListParagraph"/>
              <w:numPr>
                <w:ilvl w:val="0"/>
                <w:numId w:val="17"/>
              </w:numPr>
              <w:spacing w:after="0" w:line="240" w:lineRule="auto"/>
              <w:ind w:left="425"/>
            </w:pPr>
          </w:p>
        </w:tc>
        <w:tc>
          <w:tcPr>
            <w:tcW w:w="2250" w:type="dxa"/>
          </w:tcPr>
          <w:p w14:paraId="528449F2" w14:textId="77777777" w:rsidR="004E3748" w:rsidRDefault="004E3748">
            <w:pPr>
              <w:spacing w:after="0" w:line="240" w:lineRule="auto"/>
              <w:contextualSpacing/>
            </w:pPr>
          </w:p>
        </w:tc>
        <w:tc>
          <w:tcPr>
            <w:tcW w:w="1350" w:type="dxa"/>
          </w:tcPr>
          <w:p w14:paraId="3815B689" w14:textId="77777777" w:rsidR="004E3748" w:rsidRDefault="004E3748">
            <w:pPr>
              <w:spacing w:after="0" w:line="240" w:lineRule="auto"/>
              <w:contextualSpacing/>
            </w:pPr>
          </w:p>
        </w:tc>
        <w:tc>
          <w:tcPr>
            <w:tcW w:w="1620" w:type="dxa"/>
          </w:tcPr>
          <w:p w14:paraId="340875A5" w14:textId="77777777" w:rsidR="004E3748" w:rsidRDefault="004E3748">
            <w:pPr>
              <w:spacing w:after="0" w:line="240" w:lineRule="auto"/>
              <w:contextualSpacing/>
            </w:pPr>
          </w:p>
        </w:tc>
        <w:tc>
          <w:tcPr>
            <w:tcW w:w="900" w:type="dxa"/>
          </w:tcPr>
          <w:p w14:paraId="4396068B" w14:textId="77777777" w:rsidR="004E3748" w:rsidRDefault="004E3748">
            <w:pPr>
              <w:spacing w:after="0" w:line="240" w:lineRule="auto"/>
              <w:contextualSpacing/>
            </w:pPr>
          </w:p>
        </w:tc>
        <w:tc>
          <w:tcPr>
            <w:tcW w:w="810" w:type="dxa"/>
          </w:tcPr>
          <w:p w14:paraId="6D85E6E6" w14:textId="77777777" w:rsidR="004E3748" w:rsidRDefault="004E3748">
            <w:pPr>
              <w:spacing w:after="0" w:line="240" w:lineRule="auto"/>
              <w:contextualSpacing/>
            </w:pPr>
          </w:p>
        </w:tc>
      </w:tr>
      <w:tr w:rsidR="004E3748" w14:paraId="76FAE354" w14:textId="77777777" w:rsidTr="00EC2B2E">
        <w:tc>
          <w:tcPr>
            <w:tcW w:w="3505" w:type="dxa"/>
          </w:tcPr>
          <w:p w14:paraId="768C5D0D" w14:textId="77777777" w:rsidR="004E3748" w:rsidRDefault="004E3748">
            <w:pPr>
              <w:pStyle w:val="ListParagraph"/>
              <w:numPr>
                <w:ilvl w:val="0"/>
                <w:numId w:val="17"/>
              </w:numPr>
              <w:spacing w:after="0" w:line="240" w:lineRule="auto"/>
              <w:ind w:left="425"/>
            </w:pPr>
          </w:p>
        </w:tc>
        <w:tc>
          <w:tcPr>
            <w:tcW w:w="2250" w:type="dxa"/>
          </w:tcPr>
          <w:p w14:paraId="01DAC5BF" w14:textId="77777777" w:rsidR="004E3748" w:rsidRDefault="004E3748">
            <w:pPr>
              <w:spacing w:after="0" w:line="240" w:lineRule="auto"/>
              <w:contextualSpacing/>
            </w:pPr>
          </w:p>
        </w:tc>
        <w:tc>
          <w:tcPr>
            <w:tcW w:w="1350" w:type="dxa"/>
          </w:tcPr>
          <w:p w14:paraId="40E0D3FA" w14:textId="77777777" w:rsidR="004E3748" w:rsidRDefault="004E3748">
            <w:pPr>
              <w:spacing w:after="0" w:line="240" w:lineRule="auto"/>
              <w:contextualSpacing/>
            </w:pPr>
          </w:p>
        </w:tc>
        <w:tc>
          <w:tcPr>
            <w:tcW w:w="1620" w:type="dxa"/>
          </w:tcPr>
          <w:p w14:paraId="0C310261" w14:textId="77777777" w:rsidR="004E3748" w:rsidRDefault="004E3748">
            <w:pPr>
              <w:spacing w:after="0" w:line="240" w:lineRule="auto"/>
              <w:contextualSpacing/>
            </w:pPr>
          </w:p>
        </w:tc>
        <w:tc>
          <w:tcPr>
            <w:tcW w:w="900" w:type="dxa"/>
          </w:tcPr>
          <w:p w14:paraId="4F350493" w14:textId="77777777" w:rsidR="004E3748" w:rsidRDefault="004E3748">
            <w:pPr>
              <w:spacing w:after="0" w:line="240" w:lineRule="auto"/>
              <w:contextualSpacing/>
            </w:pPr>
          </w:p>
        </w:tc>
        <w:tc>
          <w:tcPr>
            <w:tcW w:w="810" w:type="dxa"/>
          </w:tcPr>
          <w:p w14:paraId="3FFD643A" w14:textId="77777777" w:rsidR="004E3748" w:rsidRDefault="004E3748">
            <w:pPr>
              <w:spacing w:after="0" w:line="240" w:lineRule="auto"/>
              <w:contextualSpacing/>
            </w:pPr>
          </w:p>
        </w:tc>
      </w:tr>
      <w:tr w:rsidR="004E3748" w14:paraId="61D17AE3" w14:textId="77777777" w:rsidTr="00EC2B2E">
        <w:tc>
          <w:tcPr>
            <w:tcW w:w="3505" w:type="dxa"/>
          </w:tcPr>
          <w:p w14:paraId="11EFFAB0" w14:textId="77777777" w:rsidR="004E3748" w:rsidRDefault="004E3748">
            <w:pPr>
              <w:pStyle w:val="ListParagraph"/>
              <w:numPr>
                <w:ilvl w:val="0"/>
                <w:numId w:val="17"/>
              </w:numPr>
              <w:spacing w:after="0" w:line="240" w:lineRule="auto"/>
              <w:ind w:left="425"/>
            </w:pPr>
          </w:p>
        </w:tc>
        <w:tc>
          <w:tcPr>
            <w:tcW w:w="2250" w:type="dxa"/>
          </w:tcPr>
          <w:p w14:paraId="3E70FE71" w14:textId="77777777" w:rsidR="004E3748" w:rsidRDefault="004E3748">
            <w:pPr>
              <w:spacing w:after="0" w:line="240" w:lineRule="auto"/>
              <w:contextualSpacing/>
            </w:pPr>
          </w:p>
        </w:tc>
        <w:tc>
          <w:tcPr>
            <w:tcW w:w="1350" w:type="dxa"/>
          </w:tcPr>
          <w:p w14:paraId="0FDDF9FD" w14:textId="77777777" w:rsidR="004E3748" w:rsidRDefault="004E3748">
            <w:pPr>
              <w:spacing w:after="0" w:line="240" w:lineRule="auto"/>
              <w:contextualSpacing/>
            </w:pPr>
          </w:p>
        </w:tc>
        <w:tc>
          <w:tcPr>
            <w:tcW w:w="1620" w:type="dxa"/>
          </w:tcPr>
          <w:p w14:paraId="51CC1695" w14:textId="77777777" w:rsidR="004E3748" w:rsidRDefault="004E3748">
            <w:pPr>
              <w:spacing w:after="0" w:line="240" w:lineRule="auto"/>
              <w:contextualSpacing/>
            </w:pPr>
          </w:p>
        </w:tc>
        <w:tc>
          <w:tcPr>
            <w:tcW w:w="900" w:type="dxa"/>
          </w:tcPr>
          <w:p w14:paraId="1D8B2A66" w14:textId="77777777" w:rsidR="004E3748" w:rsidRDefault="004E3748">
            <w:pPr>
              <w:spacing w:after="0" w:line="240" w:lineRule="auto"/>
              <w:contextualSpacing/>
            </w:pPr>
          </w:p>
        </w:tc>
        <w:tc>
          <w:tcPr>
            <w:tcW w:w="810" w:type="dxa"/>
          </w:tcPr>
          <w:p w14:paraId="7EE63D7A" w14:textId="77777777" w:rsidR="004E3748" w:rsidRDefault="004E3748">
            <w:pPr>
              <w:spacing w:after="0" w:line="240" w:lineRule="auto"/>
              <w:contextualSpacing/>
            </w:pPr>
          </w:p>
        </w:tc>
      </w:tr>
      <w:tr w:rsidR="004E3748" w14:paraId="651AA273" w14:textId="77777777" w:rsidTr="00EC2B2E">
        <w:tc>
          <w:tcPr>
            <w:tcW w:w="3505" w:type="dxa"/>
          </w:tcPr>
          <w:p w14:paraId="3C644330" w14:textId="77777777" w:rsidR="004E3748" w:rsidRDefault="004E3748">
            <w:pPr>
              <w:pStyle w:val="ListParagraph"/>
              <w:numPr>
                <w:ilvl w:val="0"/>
                <w:numId w:val="17"/>
              </w:numPr>
              <w:spacing w:after="0" w:line="240" w:lineRule="auto"/>
              <w:ind w:left="425"/>
            </w:pPr>
          </w:p>
        </w:tc>
        <w:tc>
          <w:tcPr>
            <w:tcW w:w="2250" w:type="dxa"/>
          </w:tcPr>
          <w:p w14:paraId="6D72516A" w14:textId="77777777" w:rsidR="004E3748" w:rsidRDefault="004E3748">
            <w:pPr>
              <w:spacing w:after="0" w:line="240" w:lineRule="auto"/>
              <w:contextualSpacing/>
            </w:pPr>
          </w:p>
        </w:tc>
        <w:tc>
          <w:tcPr>
            <w:tcW w:w="1350" w:type="dxa"/>
          </w:tcPr>
          <w:p w14:paraId="55AA4C90" w14:textId="77777777" w:rsidR="004E3748" w:rsidRDefault="004E3748">
            <w:pPr>
              <w:spacing w:after="0" w:line="240" w:lineRule="auto"/>
              <w:contextualSpacing/>
            </w:pPr>
          </w:p>
        </w:tc>
        <w:tc>
          <w:tcPr>
            <w:tcW w:w="1620" w:type="dxa"/>
          </w:tcPr>
          <w:p w14:paraId="0148104D" w14:textId="77777777" w:rsidR="004E3748" w:rsidRDefault="004E3748">
            <w:pPr>
              <w:spacing w:after="0" w:line="240" w:lineRule="auto"/>
              <w:contextualSpacing/>
            </w:pPr>
          </w:p>
        </w:tc>
        <w:tc>
          <w:tcPr>
            <w:tcW w:w="900" w:type="dxa"/>
          </w:tcPr>
          <w:p w14:paraId="44A6013C" w14:textId="77777777" w:rsidR="004E3748" w:rsidRDefault="004E3748">
            <w:pPr>
              <w:spacing w:after="0" w:line="240" w:lineRule="auto"/>
              <w:contextualSpacing/>
            </w:pPr>
          </w:p>
        </w:tc>
        <w:tc>
          <w:tcPr>
            <w:tcW w:w="810" w:type="dxa"/>
          </w:tcPr>
          <w:p w14:paraId="2F8A3B88" w14:textId="77777777" w:rsidR="004E3748" w:rsidRDefault="004E3748">
            <w:pPr>
              <w:spacing w:after="0" w:line="240" w:lineRule="auto"/>
              <w:contextualSpacing/>
            </w:pPr>
          </w:p>
        </w:tc>
      </w:tr>
      <w:tr w:rsidR="004E3748" w14:paraId="17CB5593" w14:textId="77777777" w:rsidTr="00EC2B2E">
        <w:tc>
          <w:tcPr>
            <w:tcW w:w="3505" w:type="dxa"/>
          </w:tcPr>
          <w:p w14:paraId="49D71202" w14:textId="77777777" w:rsidR="004E3748" w:rsidRDefault="004E3748">
            <w:pPr>
              <w:pStyle w:val="ListParagraph"/>
              <w:numPr>
                <w:ilvl w:val="0"/>
                <w:numId w:val="17"/>
              </w:numPr>
              <w:spacing w:after="0" w:line="240" w:lineRule="auto"/>
              <w:ind w:left="425"/>
            </w:pPr>
          </w:p>
        </w:tc>
        <w:tc>
          <w:tcPr>
            <w:tcW w:w="2250" w:type="dxa"/>
          </w:tcPr>
          <w:p w14:paraId="5ADAB6B5" w14:textId="77777777" w:rsidR="004E3748" w:rsidRDefault="004E3748">
            <w:pPr>
              <w:spacing w:after="0" w:line="240" w:lineRule="auto"/>
              <w:contextualSpacing/>
            </w:pPr>
          </w:p>
        </w:tc>
        <w:tc>
          <w:tcPr>
            <w:tcW w:w="1350" w:type="dxa"/>
          </w:tcPr>
          <w:p w14:paraId="13A031BF" w14:textId="77777777" w:rsidR="004E3748" w:rsidRDefault="004E3748">
            <w:pPr>
              <w:spacing w:after="0" w:line="240" w:lineRule="auto"/>
              <w:contextualSpacing/>
            </w:pPr>
          </w:p>
        </w:tc>
        <w:tc>
          <w:tcPr>
            <w:tcW w:w="1620" w:type="dxa"/>
          </w:tcPr>
          <w:p w14:paraId="03A126C3" w14:textId="77777777" w:rsidR="004E3748" w:rsidRDefault="004E3748">
            <w:pPr>
              <w:spacing w:after="0" w:line="240" w:lineRule="auto"/>
              <w:contextualSpacing/>
            </w:pPr>
          </w:p>
        </w:tc>
        <w:tc>
          <w:tcPr>
            <w:tcW w:w="900" w:type="dxa"/>
          </w:tcPr>
          <w:p w14:paraId="5858A70F" w14:textId="77777777" w:rsidR="004E3748" w:rsidRDefault="004E3748">
            <w:pPr>
              <w:spacing w:after="0" w:line="240" w:lineRule="auto"/>
              <w:contextualSpacing/>
            </w:pPr>
          </w:p>
        </w:tc>
        <w:tc>
          <w:tcPr>
            <w:tcW w:w="810" w:type="dxa"/>
          </w:tcPr>
          <w:p w14:paraId="5C0DC855" w14:textId="77777777" w:rsidR="004E3748" w:rsidRDefault="004E3748">
            <w:pPr>
              <w:spacing w:after="0" w:line="240" w:lineRule="auto"/>
              <w:contextualSpacing/>
            </w:pPr>
          </w:p>
        </w:tc>
      </w:tr>
      <w:tr w:rsidR="004E3748" w14:paraId="54E5CEC8" w14:textId="77777777" w:rsidTr="00EC2B2E">
        <w:tc>
          <w:tcPr>
            <w:tcW w:w="3505" w:type="dxa"/>
          </w:tcPr>
          <w:p w14:paraId="6E9EA312" w14:textId="77777777" w:rsidR="004E3748" w:rsidRDefault="004E3748">
            <w:pPr>
              <w:pStyle w:val="ListParagraph"/>
              <w:numPr>
                <w:ilvl w:val="0"/>
                <w:numId w:val="17"/>
              </w:numPr>
              <w:spacing w:after="0" w:line="240" w:lineRule="auto"/>
              <w:ind w:left="425"/>
            </w:pPr>
          </w:p>
        </w:tc>
        <w:tc>
          <w:tcPr>
            <w:tcW w:w="2250" w:type="dxa"/>
          </w:tcPr>
          <w:p w14:paraId="56E2CBFE" w14:textId="77777777" w:rsidR="004E3748" w:rsidRDefault="004E3748">
            <w:pPr>
              <w:spacing w:after="0" w:line="240" w:lineRule="auto"/>
              <w:contextualSpacing/>
            </w:pPr>
          </w:p>
        </w:tc>
        <w:tc>
          <w:tcPr>
            <w:tcW w:w="1350" w:type="dxa"/>
          </w:tcPr>
          <w:p w14:paraId="55B8C330" w14:textId="77777777" w:rsidR="004E3748" w:rsidRDefault="004E3748">
            <w:pPr>
              <w:spacing w:after="0" w:line="240" w:lineRule="auto"/>
              <w:contextualSpacing/>
            </w:pPr>
          </w:p>
        </w:tc>
        <w:tc>
          <w:tcPr>
            <w:tcW w:w="1620" w:type="dxa"/>
          </w:tcPr>
          <w:p w14:paraId="2C24E234" w14:textId="77777777" w:rsidR="004E3748" w:rsidRDefault="004E3748">
            <w:pPr>
              <w:spacing w:after="0" w:line="240" w:lineRule="auto"/>
              <w:contextualSpacing/>
            </w:pPr>
          </w:p>
        </w:tc>
        <w:tc>
          <w:tcPr>
            <w:tcW w:w="900" w:type="dxa"/>
          </w:tcPr>
          <w:p w14:paraId="1E06AF99" w14:textId="77777777" w:rsidR="004E3748" w:rsidRDefault="004E3748">
            <w:pPr>
              <w:spacing w:after="0" w:line="240" w:lineRule="auto"/>
              <w:contextualSpacing/>
            </w:pPr>
          </w:p>
        </w:tc>
        <w:tc>
          <w:tcPr>
            <w:tcW w:w="810" w:type="dxa"/>
          </w:tcPr>
          <w:p w14:paraId="018B37BC" w14:textId="77777777" w:rsidR="004E3748" w:rsidRDefault="004E3748">
            <w:pPr>
              <w:spacing w:after="0" w:line="240" w:lineRule="auto"/>
              <w:contextualSpacing/>
            </w:pPr>
          </w:p>
        </w:tc>
      </w:tr>
      <w:tr w:rsidR="004E3748" w14:paraId="33A30295" w14:textId="77777777" w:rsidTr="00EC2B2E">
        <w:tc>
          <w:tcPr>
            <w:tcW w:w="3505" w:type="dxa"/>
          </w:tcPr>
          <w:p w14:paraId="0F3AC44C" w14:textId="77777777" w:rsidR="004E3748" w:rsidRDefault="004E3748">
            <w:pPr>
              <w:pStyle w:val="ListParagraph"/>
              <w:numPr>
                <w:ilvl w:val="0"/>
                <w:numId w:val="17"/>
              </w:numPr>
              <w:spacing w:after="0" w:line="240" w:lineRule="auto"/>
              <w:ind w:left="425"/>
            </w:pPr>
          </w:p>
        </w:tc>
        <w:tc>
          <w:tcPr>
            <w:tcW w:w="2250" w:type="dxa"/>
          </w:tcPr>
          <w:p w14:paraId="5C895D4B" w14:textId="77777777" w:rsidR="004E3748" w:rsidRDefault="004E3748">
            <w:pPr>
              <w:spacing w:after="0" w:line="240" w:lineRule="auto"/>
              <w:contextualSpacing/>
            </w:pPr>
          </w:p>
        </w:tc>
        <w:tc>
          <w:tcPr>
            <w:tcW w:w="1350" w:type="dxa"/>
          </w:tcPr>
          <w:p w14:paraId="1CCCDD3E" w14:textId="77777777" w:rsidR="004E3748" w:rsidRDefault="004E3748">
            <w:pPr>
              <w:spacing w:after="0" w:line="240" w:lineRule="auto"/>
              <w:contextualSpacing/>
            </w:pPr>
          </w:p>
        </w:tc>
        <w:tc>
          <w:tcPr>
            <w:tcW w:w="1620" w:type="dxa"/>
          </w:tcPr>
          <w:p w14:paraId="7A504293" w14:textId="77777777" w:rsidR="004E3748" w:rsidRDefault="004E3748">
            <w:pPr>
              <w:spacing w:after="0" w:line="240" w:lineRule="auto"/>
              <w:contextualSpacing/>
            </w:pPr>
          </w:p>
        </w:tc>
        <w:tc>
          <w:tcPr>
            <w:tcW w:w="900" w:type="dxa"/>
          </w:tcPr>
          <w:p w14:paraId="7417044D" w14:textId="77777777" w:rsidR="004E3748" w:rsidRDefault="004E3748">
            <w:pPr>
              <w:spacing w:after="0" w:line="240" w:lineRule="auto"/>
              <w:contextualSpacing/>
            </w:pPr>
          </w:p>
        </w:tc>
        <w:tc>
          <w:tcPr>
            <w:tcW w:w="810" w:type="dxa"/>
          </w:tcPr>
          <w:p w14:paraId="320CE467" w14:textId="77777777" w:rsidR="004E3748" w:rsidRDefault="004E3748">
            <w:pPr>
              <w:spacing w:after="0" w:line="240" w:lineRule="auto"/>
              <w:contextualSpacing/>
            </w:pPr>
          </w:p>
        </w:tc>
      </w:tr>
      <w:tr w:rsidR="004E3748" w14:paraId="3D8C7945" w14:textId="77777777" w:rsidTr="00EC2B2E">
        <w:tc>
          <w:tcPr>
            <w:tcW w:w="3505" w:type="dxa"/>
          </w:tcPr>
          <w:p w14:paraId="0FA6ECB1" w14:textId="77777777" w:rsidR="004E3748" w:rsidRDefault="004E3748">
            <w:pPr>
              <w:pStyle w:val="ListParagraph"/>
              <w:numPr>
                <w:ilvl w:val="0"/>
                <w:numId w:val="17"/>
              </w:numPr>
              <w:spacing w:after="0" w:line="240" w:lineRule="auto"/>
              <w:ind w:left="425"/>
            </w:pPr>
          </w:p>
        </w:tc>
        <w:tc>
          <w:tcPr>
            <w:tcW w:w="2250" w:type="dxa"/>
          </w:tcPr>
          <w:p w14:paraId="11D2FE9F" w14:textId="77777777" w:rsidR="004E3748" w:rsidRDefault="004E3748">
            <w:pPr>
              <w:spacing w:after="0" w:line="240" w:lineRule="auto"/>
              <w:contextualSpacing/>
            </w:pPr>
          </w:p>
        </w:tc>
        <w:tc>
          <w:tcPr>
            <w:tcW w:w="1350" w:type="dxa"/>
          </w:tcPr>
          <w:p w14:paraId="667ED5B4" w14:textId="77777777" w:rsidR="004E3748" w:rsidRDefault="004E3748">
            <w:pPr>
              <w:spacing w:after="0" w:line="240" w:lineRule="auto"/>
              <w:contextualSpacing/>
            </w:pPr>
          </w:p>
        </w:tc>
        <w:tc>
          <w:tcPr>
            <w:tcW w:w="1620" w:type="dxa"/>
          </w:tcPr>
          <w:p w14:paraId="2AD94038" w14:textId="77777777" w:rsidR="004E3748" w:rsidRDefault="004E3748">
            <w:pPr>
              <w:spacing w:after="0" w:line="240" w:lineRule="auto"/>
              <w:contextualSpacing/>
            </w:pPr>
          </w:p>
        </w:tc>
        <w:tc>
          <w:tcPr>
            <w:tcW w:w="900" w:type="dxa"/>
          </w:tcPr>
          <w:p w14:paraId="6B817869" w14:textId="77777777" w:rsidR="004E3748" w:rsidRDefault="004E3748">
            <w:pPr>
              <w:spacing w:after="0" w:line="240" w:lineRule="auto"/>
              <w:contextualSpacing/>
            </w:pPr>
          </w:p>
        </w:tc>
        <w:tc>
          <w:tcPr>
            <w:tcW w:w="810" w:type="dxa"/>
          </w:tcPr>
          <w:p w14:paraId="60F54CB4" w14:textId="77777777" w:rsidR="004E3748" w:rsidRDefault="004E3748">
            <w:pPr>
              <w:spacing w:after="0" w:line="240" w:lineRule="auto"/>
              <w:contextualSpacing/>
            </w:pPr>
          </w:p>
        </w:tc>
      </w:tr>
      <w:tr w:rsidR="004E3748" w14:paraId="05C36FD6" w14:textId="77777777" w:rsidTr="00EC2B2E">
        <w:tc>
          <w:tcPr>
            <w:tcW w:w="3505" w:type="dxa"/>
          </w:tcPr>
          <w:p w14:paraId="51152AC6" w14:textId="77777777" w:rsidR="004E3748" w:rsidRDefault="004E3748">
            <w:pPr>
              <w:pStyle w:val="ListParagraph"/>
              <w:numPr>
                <w:ilvl w:val="0"/>
                <w:numId w:val="17"/>
              </w:numPr>
              <w:spacing w:after="0" w:line="240" w:lineRule="auto"/>
              <w:ind w:left="425"/>
            </w:pPr>
          </w:p>
        </w:tc>
        <w:tc>
          <w:tcPr>
            <w:tcW w:w="2250" w:type="dxa"/>
          </w:tcPr>
          <w:p w14:paraId="3416DE8C" w14:textId="77777777" w:rsidR="004E3748" w:rsidRDefault="004E3748">
            <w:pPr>
              <w:spacing w:after="0" w:line="240" w:lineRule="auto"/>
              <w:contextualSpacing/>
            </w:pPr>
          </w:p>
        </w:tc>
        <w:tc>
          <w:tcPr>
            <w:tcW w:w="1350" w:type="dxa"/>
          </w:tcPr>
          <w:p w14:paraId="6C647AEC" w14:textId="77777777" w:rsidR="004E3748" w:rsidRDefault="004E3748">
            <w:pPr>
              <w:spacing w:after="0" w:line="240" w:lineRule="auto"/>
              <w:contextualSpacing/>
            </w:pPr>
          </w:p>
        </w:tc>
        <w:tc>
          <w:tcPr>
            <w:tcW w:w="1620" w:type="dxa"/>
          </w:tcPr>
          <w:p w14:paraId="65CC964F" w14:textId="77777777" w:rsidR="004E3748" w:rsidRDefault="004E3748">
            <w:pPr>
              <w:spacing w:after="0" w:line="240" w:lineRule="auto"/>
              <w:contextualSpacing/>
            </w:pPr>
          </w:p>
        </w:tc>
        <w:tc>
          <w:tcPr>
            <w:tcW w:w="900" w:type="dxa"/>
          </w:tcPr>
          <w:p w14:paraId="74AF4829" w14:textId="77777777" w:rsidR="004E3748" w:rsidRDefault="004E3748">
            <w:pPr>
              <w:spacing w:after="0" w:line="240" w:lineRule="auto"/>
              <w:contextualSpacing/>
            </w:pPr>
          </w:p>
        </w:tc>
        <w:tc>
          <w:tcPr>
            <w:tcW w:w="810" w:type="dxa"/>
          </w:tcPr>
          <w:p w14:paraId="03704994" w14:textId="77777777" w:rsidR="004E3748" w:rsidRDefault="004E3748">
            <w:pPr>
              <w:spacing w:after="0" w:line="240" w:lineRule="auto"/>
              <w:contextualSpacing/>
            </w:pPr>
          </w:p>
        </w:tc>
      </w:tr>
      <w:tr w:rsidR="004E3748" w14:paraId="22A4726A" w14:textId="77777777" w:rsidTr="00EC2B2E">
        <w:tc>
          <w:tcPr>
            <w:tcW w:w="3505" w:type="dxa"/>
          </w:tcPr>
          <w:p w14:paraId="35A619A4" w14:textId="77777777" w:rsidR="004E3748" w:rsidRDefault="004E3748">
            <w:pPr>
              <w:pStyle w:val="ListParagraph"/>
              <w:numPr>
                <w:ilvl w:val="0"/>
                <w:numId w:val="17"/>
              </w:numPr>
              <w:spacing w:after="0" w:line="240" w:lineRule="auto"/>
              <w:ind w:left="425"/>
            </w:pPr>
          </w:p>
        </w:tc>
        <w:tc>
          <w:tcPr>
            <w:tcW w:w="2250" w:type="dxa"/>
          </w:tcPr>
          <w:p w14:paraId="40328B8F" w14:textId="77777777" w:rsidR="004E3748" w:rsidRDefault="004E3748">
            <w:pPr>
              <w:spacing w:after="0" w:line="240" w:lineRule="auto"/>
              <w:contextualSpacing/>
            </w:pPr>
          </w:p>
        </w:tc>
        <w:tc>
          <w:tcPr>
            <w:tcW w:w="1350" w:type="dxa"/>
          </w:tcPr>
          <w:p w14:paraId="6E20C4C3" w14:textId="77777777" w:rsidR="004E3748" w:rsidRDefault="004E3748">
            <w:pPr>
              <w:spacing w:after="0" w:line="240" w:lineRule="auto"/>
              <w:contextualSpacing/>
            </w:pPr>
          </w:p>
        </w:tc>
        <w:tc>
          <w:tcPr>
            <w:tcW w:w="1620" w:type="dxa"/>
          </w:tcPr>
          <w:p w14:paraId="7A29688B" w14:textId="77777777" w:rsidR="004E3748" w:rsidRDefault="004E3748">
            <w:pPr>
              <w:spacing w:after="0" w:line="240" w:lineRule="auto"/>
              <w:contextualSpacing/>
            </w:pPr>
          </w:p>
        </w:tc>
        <w:tc>
          <w:tcPr>
            <w:tcW w:w="900" w:type="dxa"/>
          </w:tcPr>
          <w:p w14:paraId="219C9881" w14:textId="77777777" w:rsidR="004E3748" w:rsidRDefault="004E3748">
            <w:pPr>
              <w:spacing w:after="0" w:line="240" w:lineRule="auto"/>
              <w:contextualSpacing/>
            </w:pPr>
          </w:p>
        </w:tc>
        <w:tc>
          <w:tcPr>
            <w:tcW w:w="810" w:type="dxa"/>
          </w:tcPr>
          <w:p w14:paraId="0F935805" w14:textId="77777777" w:rsidR="004E3748" w:rsidRDefault="004E3748">
            <w:pPr>
              <w:spacing w:after="0" w:line="240" w:lineRule="auto"/>
              <w:contextualSpacing/>
            </w:pPr>
          </w:p>
        </w:tc>
      </w:tr>
      <w:tr w:rsidR="004E3748" w14:paraId="71DA4B40" w14:textId="77777777" w:rsidTr="00EC2B2E">
        <w:tc>
          <w:tcPr>
            <w:tcW w:w="3505" w:type="dxa"/>
          </w:tcPr>
          <w:p w14:paraId="19C601A2" w14:textId="77777777" w:rsidR="004E3748" w:rsidRDefault="004E3748">
            <w:pPr>
              <w:pStyle w:val="ListParagraph"/>
              <w:numPr>
                <w:ilvl w:val="0"/>
                <w:numId w:val="17"/>
              </w:numPr>
              <w:spacing w:after="0" w:line="240" w:lineRule="auto"/>
              <w:ind w:left="425"/>
            </w:pPr>
          </w:p>
        </w:tc>
        <w:tc>
          <w:tcPr>
            <w:tcW w:w="2250" w:type="dxa"/>
          </w:tcPr>
          <w:p w14:paraId="5C39755F" w14:textId="77777777" w:rsidR="004E3748" w:rsidRDefault="004E3748">
            <w:pPr>
              <w:spacing w:after="0" w:line="240" w:lineRule="auto"/>
              <w:contextualSpacing/>
            </w:pPr>
          </w:p>
        </w:tc>
        <w:tc>
          <w:tcPr>
            <w:tcW w:w="1350" w:type="dxa"/>
          </w:tcPr>
          <w:p w14:paraId="2358AF54" w14:textId="77777777" w:rsidR="004E3748" w:rsidRDefault="004E3748">
            <w:pPr>
              <w:spacing w:after="0" w:line="240" w:lineRule="auto"/>
              <w:contextualSpacing/>
            </w:pPr>
          </w:p>
        </w:tc>
        <w:tc>
          <w:tcPr>
            <w:tcW w:w="1620" w:type="dxa"/>
          </w:tcPr>
          <w:p w14:paraId="1C4AFFFC" w14:textId="77777777" w:rsidR="004E3748" w:rsidRDefault="004E3748">
            <w:pPr>
              <w:spacing w:after="0" w:line="240" w:lineRule="auto"/>
              <w:contextualSpacing/>
            </w:pPr>
          </w:p>
        </w:tc>
        <w:tc>
          <w:tcPr>
            <w:tcW w:w="900" w:type="dxa"/>
          </w:tcPr>
          <w:p w14:paraId="044B318E" w14:textId="77777777" w:rsidR="004E3748" w:rsidRDefault="004E3748">
            <w:pPr>
              <w:spacing w:after="0" w:line="240" w:lineRule="auto"/>
              <w:contextualSpacing/>
            </w:pPr>
          </w:p>
        </w:tc>
        <w:tc>
          <w:tcPr>
            <w:tcW w:w="810" w:type="dxa"/>
          </w:tcPr>
          <w:p w14:paraId="53B8C13E" w14:textId="77777777" w:rsidR="004E3748" w:rsidRDefault="004E3748">
            <w:pPr>
              <w:spacing w:after="0" w:line="240" w:lineRule="auto"/>
              <w:contextualSpacing/>
            </w:pPr>
          </w:p>
        </w:tc>
      </w:tr>
      <w:tr w:rsidR="004E3748" w14:paraId="651CB8E9" w14:textId="77777777" w:rsidTr="00EC2B2E">
        <w:tc>
          <w:tcPr>
            <w:tcW w:w="3505" w:type="dxa"/>
          </w:tcPr>
          <w:p w14:paraId="5E85CD62" w14:textId="77777777" w:rsidR="004E3748" w:rsidRDefault="004E3748">
            <w:pPr>
              <w:pStyle w:val="ListParagraph"/>
              <w:numPr>
                <w:ilvl w:val="0"/>
                <w:numId w:val="17"/>
              </w:numPr>
              <w:spacing w:after="0" w:line="240" w:lineRule="auto"/>
              <w:ind w:left="425"/>
            </w:pPr>
          </w:p>
        </w:tc>
        <w:tc>
          <w:tcPr>
            <w:tcW w:w="2250" w:type="dxa"/>
          </w:tcPr>
          <w:p w14:paraId="4E25219C" w14:textId="77777777" w:rsidR="004E3748" w:rsidRDefault="004E3748">
            <w:pPr>
              <w:spacing w:after="0" w:line="240" w:lineRule="auto"/>
              <w:contextualSpacing/>
            </w:pPr>
          </w:p>
        </w:tc>
        <w:tc>
          <w:tcPr>
            <w:tcW w:w="1350" w:type="dxa"/>
          </w:tcPr>
          <w:p w14:paraId="018744ED" w14:textId="77777777" w:rsidR="004E3748" w:rsidRDefault="004E3748">
            <w:pPr>
              <w:spacing w:after="0" w:line="240" w:lineRule="auto"/>
              <w:contextualSpacing/>
            </w:pPr>
          </w:p>
        </w:tc>
        <w:tc>
          <w:tcPr>
            <w:tcW w:w="1620" w:type="dxa"/>
          </w:tcPr>
          <w:p w14:paraId="3D6BF71D" w14:textId="77777777" w:rsidR="004E3748" w:rsidRDefault="004E3748">
            <w:pPr>
              <w:spacing w:after="0" w:line="240" w:lineRule="auto"/>
              <w:contextualSpacing/>
            </w:pPr>
          </w:p>
        </w:tc>
        <w:tc>
          <w:tcPr>
            <w:tcW w:w="900" w:type="dxa"/>
          </w:tcPr>
          <w:p w14:paraId="71F3E428" w14:textId="77777777" w:rsidR="004E3748" w:rsidRDefault="004E3748">
            <w:pPr>
              <w:spacing w:after="0" w:line="240" w:lineRule="auto"/>
              <w:contextualSpacing/>
            </w:pPr>
          </w:p>
        </w:tc>
        <w:tc>
          <w:tcPr>
            <w:tcW w:w="810" w:type="dxa"/>
          </w:tcPr>
          <w:p w14:paraId="3484C8EB" w14:textId="77777777" w:rsidR="004E3748" w:rsidRDefault="004E3748">
            <w:pPr>
              <w:spacing w:after="0" w:line="240" w:lineRule="auto"/>
              <w:contextualSpacing/>
            </w:pPr>
          </w:p>
        </w:tc>
      </w:tr>
      <w:tr w:rsidR="004E3748" w14:paraId="173A14E3" w14:textId="77777777" w:rsidTr="00EC2B2E">
        <w:tc>
          <w:tcPr>
            <w:tcW w:w="3505" w:type="dxa"/>
          </w:tcPr>
          <w:p w14:paraId="19EE9ECF" w14:textId="77777777" w:rsidR="004E3748" w:rsidRDefault="004E3748">
            <w:pPr>
              <w:pStyle w:val="ListParagraph"/>
              <w:numPr>
                <w:ilvl w:val="0"/>
                <w:numId w:val="17"/>
              </w:numPr>
              <w:spacing w:after="0" w:line="240" w:lineRule="auto"/>
              <w:ind w:left="425"/>
            </w:pPr>
          </w:p>
        </w:tc>
        <w:tc>
          <w:tcPr>
            <w:tcW w:w="2250" w:type="dxa"/>
          </w:tcPr>
          <w:p w14:paraId="724F2EB5" w14:textId="77777777" w:rsidR="004E3748" w:rsidRDefault="004E3748">
            <w:pPr>
              <w:spacing w:after="0" w:line="240" w:lineRule="auto"/>
              <w:contextualSpacing/>
            </w:pPr>
          </w:p>
        </w:tc>
        <w:tc>
          <w:tcPr>
            <w:tcW w:w="1350" w:type="dxa"/>
          </w:tcPr>
          <w:p w14:paraId="62BFC8D8" w14:textId="77777777" w:rsidR="004E3748" w:rsidRDefault="004E3748">
            <w:pPr>
              <w:spacing w:after="0" w:line="240" w:lineRule="auto"/>
              <w:contextualSpacing/>
            </w:pPr>
          </w:p>
        </w:tc>
        <w:tc>
          <w:tcPr>
            <w:tcW w:w="1620" w:type="dxa"/>
          </w:tcPr>
          <w:p w14:paraId="7288E04E" w14:textId="77777777" w:rsidR="004E3748" w:rsidRDefault="004E3748">
            <w:pPr>
              <w:spacing w:after="0" w:line="240" w:lineRule="auto"/>
              <w:contextualSpacing/>
            </w:pPr>
          </w:p>
        </w:tc>
        <w:tc>
          <w:tcPr>
            <w:tcW w:w="900" w:type="dxa"/>
          </w:tcPr>
          <w:p w14:paraId="08120860" w14:textId="77777777" w:rsidR="004E3748" w:rsidRDefault="004E3748">
            <w:pPr>
              <w:spacing w:after="0" w:line="240" w:lineRule="auto"/>
              <w:contextualSpacing/>
            </w:pPr>
          </w:p>
        </w:tc>
        <w:tc>
          <w:tcPr>
            <w:tcW w:w="810" w:type="dxa"/>
          </w:tcPr>
          <w:p w14:paraId="36D7FE0D" w14:textId="77777777" w:rsidR="004E3748" w:rsidRDefault="004E3748">
            <w:pPr>
              <w:spacing w:after="0" w:line="240" w:lineRule="auto"/>
              <w:contextualSpacing/>
            </w:pPr>
          </w:p>
        </w:tc>
      </w:tr>
      <w:tr w:rsidR="004E3748" w14:paraId="1FA0641D" w14:textId="77777777" w:rsidTr="00EC2B2E">
        <w:tc>
          <w:tcPr>
            <w:tcW w:w="3505" w:type="dxa"/>
          </w:tcPr>
          <w:p w14:paraId="2A400BFA" w14:textId="77777777" w:rsidR="004E3748" w:rsidRDefault="004E3748">
            <w:pPr>
              <w:pStyle w:val="ListParagraph"/>
              <w:numPr>
                <w:ilvl w:val="0"/>
                <w:numId w:val="17"/>
              </w:numPr>
              <w:spacing w:after="0" w:line="240" w:lineRule="auto"/>
              <w:ind w:left="425"/>
            </w:pPr>
          </w:p>
        </w:tc>
        <w:tc>
          <w:tcPr>
            <w:tcW w:w="2250" w:type="dxa"/>
          </w:tcPr>
          <w:p w14:paraId="7618428B" w14:textId="77777777" w:rsidR="004E3748" w:rsidRDefault="004E3748">
            <w:pPr>
              <w:spacing w:after="0" w:line="240" w:lineRule="auto"/>
              <w:contextualSpacing/>
            </w:pPr>
          </w:p>
        </w:tc>
        <w:tc>
          <w:tcPr>
            <w:tcW w:w="1350" w:type="dxa"/>
          </w:tcPr>
          <w:p w14:paraId="1BBDCEB3" w14:textId="77777777" w:rsidR="004E3748" w:rsidRDefault="004E3748">
            <w:pPr>
              <w:spacing w:after="0" w:line="240" w:lineRule="auto"/>
              <w:contextualSpacing/>
            </w:pPr>
          </w:p>
        </w:tc>
        <w:tc>
          <w:tcPr>
            <w:tcW w:w="1620" w:type="dxa"/>
          </w:tcPr>
          <w:p w14:paraId="5BAF7AC6" w14:textId="77777777" w:rsidR="004E3748" w:rsidRDefault="004E3748">
            <w:pPr>
              <w:spacing w:after="0" w:line="240" w:lineRule="auto"/>
              <w:contextualSpacing/>
            </w:pPr>
          </w:p>
        </w:tc>
        <w:tc>
          <w:tcPr>
            <w:tcW w:w="900" w:type="dxa"/>
          </w:tcPr>
          <w:p w14:paraId="7605DE49" w14:textId="77777777" w:rsidR="004E3748" w:rsidRDefault="004E3748">
            <w:pPr>
              <w:spacing w:after="0" w:line="240" w:lineRule="auto"/>
              <w:contextualSpacing/>
            </w:pPr>
          </w:p>
        </w:tc>
        <w:tc>
          <w:tcPr>
            <w:tcW w:w="810" w:type="dxa"/>
          </w:tcPr>
          <w:p w14:paraId="5A2D86FC" w14:textId="77777777" w:rsidR="004E3748" w:rsidRDefault="004E3748">
            <w:pPr>
              <w:spacing w:after="0" w:line="240" w:lineRule="auto"/>
              <w:contextualSpacing/>
            </w:pPr>
          </w:p>
        </w:tc>
      </w:tr>
      <w:tr w:rsidR="004E3748" w14:paraId="380ED227" w14:textId="77777777" w:rsidTr="00EC2B2E">
        <w:tc>
          <w:tcPr>
            <w:tcW w:w="3505" w:type="dxa"/>
          </w:tcPr>
          <w:p w14:paraId="672D7BF5" w14:textId="77777777" w:rsidR="004E3748" w:rsidRDefault="004E3748">
            <w:pPr>
              <w:pStyle w:val="ListParagraph"/>
              <w:numPr>
                <w:ilvl w:val="0"/>
                <w:numId w:val="17"/>
              </w:numPr>
              <w:spacing w:after="0" w:line="240" w:lineRule="auto"/>
              <w:ind w:left="425"/>
            </w:pPr>
          </w:p>
        </w:tc>
        <w:tc>
          <w:tcPr>
            <w:tcW w:w="2250" w:type="dxa"/>
          </w:tcPr>
          <w:p w14:paraId="56F95486" w14:textId="77777777" w:rsidR="004E3748" w:rsidRDefault="004E3748">
            <w:pPr>
              <w:spacing w:after="0" w:line="240" w:lineRule="auto"/>
              <w:contextualSpacing/>
            </w:pPr>
          </w:p>
        </w:tc>
        <w:tc>
          <w:tcPr>
            <w:tcW w:w="1350" w:type="dxa"/>
          </w:tcPr>
          <w:p w14:paraId="362C6F73" w14:textId="77777777" w:rsidR="004E3748" w:rsidRDefault="004E3748">
            <w:pPr>
              <w:spacing w:after="0" w:line="240" w:lineRule="auto"/>
              <w:contextualSpacing/>
            </w:pPr>
          </w:p>
        </w:tc>
        <w:tc>
          <w:tcPr>
            <w:tcW w:w="1620" w:type="dxa"/>
          </w:tcPr>
          <w:p w14:paraId="61BC4F4A" w14:textId="77777777" w:rsidR="004E3748" w:rsidRDefault="004E3748">
            <w:pPr>
              <w:spacing w:after="0" w:line="240" w:lineRule="auto"/>
              <w:contextualSpacing/>
            </w:pPr>
          </w:p>
        </w:tc>
        <w:tc>
          <w:tcPr>
            <w:tcW w:w="900" w:type="dxa"/>
          </w:tcPr>
          <w:p w14:paraId="103AB2C9" w14:textId="77777777" w:rsidR="004E3748" w:rsidRDefault="004E3748">
            <w:pPr>
              <w:spacing w:after="0" w:line="240" w:lineRule="auto"/>
              <w:contextualSpacing/>
            </w:pPr>
          </w:p>
        </w:tc>
        <w:tc>
          <w:tcPr>
            <w:tcW w:w="810" w:type="dxa"/>
          </w:tcPr>
          <w:p w14:paraId="36E987E3" w14:textId="77777777" w:rsidR="004E3748" w:rsidRDefault="004E3748">
            <w:pPr>
              <w:spacing w:after="0" w:line="240" w:lineRule="auto"/>
              <w:contextualSpacing/>
            </w:pPr>
          </w:p>
        </w:tc>
      </w:tr>
      <w:tr w:rsidR="004E3748" w14:paraId="183CA991" w14:textId="77777777" w:rsidTr="00EC2B2E">
        <w:tc>
          <w:tcPr>
            <w:tcW w:w="3505" w:type="dxa"/>
          </w:tcPr>
          <w:p w14:paraId="2BA0EEF9" w14:textId="77777777" w:rsidR="004E3748" w:rsidRDefault="004E3748">
            <w:pPr>
              <w:pStyle w:val="ListParagraph"/>
              <w:numPr>
                <w:ilvl w:val="0"/>
                <w:numId w:val="17"/>
              </w:numPr>
              <w:spacing w:after="0" w:line="240" w:lineRule="auto"/>
              <w:ind w:left="425"/>
            </w:pPr>
          </w:p>
        </w:tc>
        <w:tc>
          <w:tcPr>
            <w:tcW w:w="2250" w:type="dxa"/>
          </w:tcPr>
          <w:p w14:paraId="57FC80E6" w14:textId="77777777" w:rsidR="004E3748" w:rsidRDefault="004E3748">
            <w:pPr>
              <w:spacing w:after="0" w:line="240" w:lineRule="auto"/>
              <w:contextualSpacing/>
            </w:pPr>
          </w:p>
        </w:tc>
        <w:tc>
          <w:tcPr>
            <w:tcW w:w="1350" w:type="dxa"/>
          </w:tcPr>
          <w:p w14:paraId="0CE9EB79" w14:textId="77777777" w:rsidR="004E3748" w:rsidRDefault="004E3748">
            <w:pPr>
              <w:spacing w:after="0" w:line="240" w:lineRule="auto"/>
              <w:contextualSpacing/>
            </w:pPr>
          </w:p>
        </w:tc>
        <w:tc>
          <w:tcPr>
            <w:tcW w:w="1620" w:type="dxa"/>
          </w:tcPr>
          <w:p w14:paraId="04FB345D" w14:textId="77777777" w:rsidR="004E3748" w:rsidRDefault="004E3748">
            <w:pPr>
              <w:spacing w:after="0" w:line="240" w:lineRule="auto"/>
              <w:contextualSpacing/>
            </w:pPr>
          </w:p>
        </w:tc>
        <w:tc>
          <w:tcPr>
            <w:tcW w:w="900" w:type="dxa"/>
          </w:tcPr>
          <w:p w14:paraId="34147820" w14:textId="77777777" w:rsidR="004E3748" w:rsidRDefault="004E3748">
            <w:pPr>
              <w:spacing w:after="0" w:line="240" w:lineRule="auto"/>
              <w:contextualSpacing/>
            </w:pPr>
          </w:p>
        </w:tc>
        <w:tc>
          <w:tcPr>
            <w:tcW w:w="810" w:type="dxa"/>
          </w:tcPr>
          <w:p w14:paraId="10514124" w14:textId="77777777" w:rsidR="004E3748" w:rsidRDefault="004E3748">
            <w:pPr>
              <w:spacing w:after="0" w:line="240" w:lineRule="auto"/>
              <w:contextualSpacing/>
            </w:pPr>
          </w:p>
        </w:tc>
      </w:tr>
      <w:tr w:rsidR="004E3748" w14:paraId="1C6F1A1F" w14:textId="77777777" w:rsidTr="00EC2B2E">
        <w:tc>
          <w:tcPr>
            <w:tcW w:w="3505" w:type="dxa"/>
          </w:tcPr>
          <w:p w14:paraId="6A41EEF3" w14:textId="77777777" w:rsidR="004E3748" w:rsidRDefault="004E3748">
            <w:pPr>
              <w:pStyle w:val="ListParagraph"/>
              <w:numPr>
                <w:ilvl w:val="0"/>
                <w:numId w:val="17"/>
              </w:numPr>
              <w:spacing w:after="0" w:line="240" w:lineRule="auto"/>
              <w:ind w:left="425"/>
            </w:pPr>
          </w:p>
        </w:tc>
        <w:tc>
          <w:tcPr>
            <w:tcW w:w="2250" w:type="dxa"/>
          </w:tcPr>
          <w:p w14:paraId="7E78C0DB" w14:textId="77777777" w:rsidR="004E3748" w:rsidRDefault="004E3748">
            <w:pPr>
              <w:spacing w:after="0" w:line="240" w:lineRule="auto"/>
              <w:contextualSpacing/>
            </w:pPr>
          </w:p>
        </w:tc>
        <w:tc>
          <w:tcPr>
            <w:tcW w:w="1350" w:type="dxa"/>
          </w:tcPr>
          <w:p w14:paraId="798B96EE" w14:textId="77777777" w:rsidR="004E3748" w:rsidRDefault="004E3748">
            <w:pPr>
              <w:spacing w:after="0" w:line="240" w:lineRule="auto"/>
              <w:contextualSpacing/>
            </w:pPr>
          </w:p>
        </w:tc>
        <w:tc>
          <w:tcPr>
            <w:tcW w:w="1620" w:type="dxa"/>
          </w:tcPr>
          <w:p w14:paraId="7B2A0E96" w14:textId="77777777" w:rsidR="004E3748" w:rsidRDefault="004E3748">
            <w:pPr>
              <w:spacing w:after="0" w:line="240" w:lineRule="auto"/>
              <w:contextualSpacing/>
            </w:pPr>
          </w:p>
        </w:tc>
        <w:tc>
          <w:tcPr>
            <w:tcW w:w="900" w:type="dxa"/>
          </w:tcPr>
          <w:p w14:paraId="177E8083" w14:textId="77777777" w:rsidR="004E3748" w:rsidRDefault="004E3748">
            <w:pPr>
              <w:spacing w:after="0" w:line="240" w:lineRule="auto"/>
              <w:contextualSpacing/>
            </w:pPr>
          </w:p>
        </w:tc>
        <w:tc>
          <w:tcPr>
            <w:tcW w:w="810" w:type="dxa"/>
          </w:tcPr>
          <w:p w14:paraId="6B14EA58" w14:textId="77777777" w:rsidR="004E3748" w:rsidRDefault="004E3748">
            <w:pPr>
              <w:spacing w:after="0" w:line="240" w:lineRule="auto"/>
              <w:contextualSpacing/>
            </w:pPr>
          </w:p>
        </w:tc>
      </w:tr>
      <w:tr w:rsidR="004E3748" w14:paraId="064E39C0" w14:textId="77777777" w:rsidTr="00EC2B2E">
        <w:tc>
          <w:tcPr>
            <w:tcW w:w="3505" w:type="dxa"/>
          </w:tcPr>
          <w:p w14:paraId="6D49DD51" w14:textId="77777777" w:rsidR="004E3748" w:rsidRDefault="004E3748">
            <w:pPr>
              <w:pStyle w:val="ListParagraph"/>
              <w:numPr>
                <w:ilvl w:val="0"/>
                <w:numId w:val="17"/>
              </w:numPr>
              <w:spacing w:after="0" w:line="240" w:lineRule="auto"/>
              <w:ind w:left="425"/>
            </w:pPr>
          </w:p>
        </w:tc>
        <w:tc>
          <w:tcPr>
            <w:tcW w:w="2250" w:type="dxa"/>
          </w:tcPr>
          <w:p w14:paraId="45BC6642" w14:textId="77777777" w:rsidR="004E3748" w:rsidRDefault="004E3748">
            <w:pPr>
              <w:spacing w:after="0" w:line="240" w:lineRule="auto"/>
              <w:contextualSpacing/>
            </w:pPr>
          </w:p>
        </w:tc>
        <w:tc>
          <w:tcPr>
            <w:tcW w:w="1350" w:type="dxa"/>
          </w:tcPr>
          <w:p w14:paraId="67ABD94D" w14:textId="77777777" w:rsidR="004E3748" w:rsidRDefault="004E3748">
            <w:pPr>
              <w:spacing w:after="0" w:line="240" w:lineRule="auto"/>
              <w:contextualSpacing/>
            </w:pPr>
          </w:p>
        </w:tc>
        <w:tc>
          <w:tcPr>
            <w:tcW w:w="1620" w:type="dxa"/>
          </w:tcPr>
          <w:p w14:paraId="46BC4B52" w14:textId="77777777" w:rsidR="004E3748" w:rsidRDefault="004E3748">
            <w:pPr>
              <w:spacing w:after="0" w:line="240" w:lineRule="auto"/>
              <w:contextualSpacing/>
            </w:pPr>
          </w:p>
        </w:tc>
        <w:tc>
          <w:tcPr>
            <w:tcW w:w="900" w:type="dxa"/>
          </w:tcPr>
          <w:p w14:paraId="40A2554B" w14:textId="77777777" w:rsidR="004E3748" w:rsidRDefault="004E3748">
            <w:pPr>
              <w:spacing w:after="0" w:line="240" w:lineRule="auto"/>
              <w:contextualSpacing/>
            </w:pPr>
          </w:p>
        </w:tc>
        <w:tc>
          <w:tcPr>
            <w:tcW w:w="810" w:type="dxa"/>
          </w:tcPr>
          <w:p w14:paraId="2EAEE32E" w14:textId="77777777" w:rsidR="004E3748" w:rsidRDefault="004E3748">
            <w:pPr>
              <w:spacing w:after="0" w:line="240" w:lineRule="auto"/>
              <w:contextualSpacing/>
            </w:pPr>
          </w:p>
        </w:tc>
      </w:tr>
      <w:tr w:rsidR="004E3748" w14:paraId="3C5316EA" w14:textId="77777777" w:rsidTr="00EC2B2E">
        <w:tc>
          <w:tcPr>
            <w:tcW w:w="3505" w:type="dxa"/>
          </w:tcPr>
          <w:p w14:paraId="020A2CA8" w14:textId="77777777" w:rsidR="004E3748" w:rsidRDefault="004E3748">
            <w:pPr>
              <w:pStyle w:val="ListParagraph"/>
              <w:numPr>
                <w:ilvl w:val="0"/>
                <w:numId w:val="17"/>
              </w:numPr>
              <w:spacing w:after="0" w:line="240" w:lineRule="auto"/>
              <w:ind w:left="425"/>
            </w:pPr>
          </w:p>
        </w:tc>
        <w:tc>
          <w:tcPr>
            <w:tcW w:w="2250" w:type="dxa"/>
          </w:tcPr>
          <w:p w14:paraId="5B5FDB75" w14:textId="77777777" w:rsidR="004E3748" w:rsidRDefault="004E3748">
            <w:pPr>
              <w:spacing w:after="0" w:line="240" w:lineRule="auto"/>
              <w:contextualSpacing/>
            </w:pPr>
          </w:p>
        </w:tc>
        <w:tc>
          <w:tcPr>
            <w:tcW w:w="1350" w:type="dxa"/>
          </w:tcPr>
          <w:p w14:paraId="0772FAB7" w14:textId="77777777" w:rsidR="004E3748" w:rsidRDefault="004E3748">
            <w:pPr>
              <w:spacing w:after="0" w:line="240" w:lineRule="auto"/>
              <w:contextualSpacing/>
            </w:pPr>
          </w:p>
        </w:tc>
        <w:tc>
          <w:tcPr>
            <w:tcW w:w="1620" w:type="dxa"/>
          </w:tcPr>
          <w:p w14:paraId="6108F57A" w14:textId="77777777" w:rsidR="004E3748" w:rsidRDefault="004E3748">
            <w:pPr>
              <w:spacing w:after="0" w:line="240" w:lineRule="auto"/>
              <w:contextualSpacing/>
            </w:pPr>
          </w:p>
        </w:tc>
        <w:tc>
          <w:tcPr>
            <w:tcW w:w="900" w:type="dxa"/>
          </w:tcPr>
          <w:p w14:paraId="2FBE2F99" w14:textId="77777777" w:rsidR="004E3748" w:rsidRDefault="004E3748">
            <w:pPr>
              <w:spacing w:after="0" w:line="240" w:lineRule="auto"/>
              <w:contextualSpacing/>
            </w:pPr>
          </w:p>
        </w:tc>
        <w:tc>
          <w:tcPr>
            <w:tcW w:w="810" w:type="dxa"/>
          </w:tcPr>
          <w:p w14:paraId="2E34D81A" w14:textId="77777777" w:rsidR="004E3748" w:rsidRDefault="004E3748">
            <w:pPr>
              <w:spacing w:after="0" w:line="240" w:lineRule="auto"/>
              <w:contextualSpacing/>
            </w:pPr>
          </w:p>
        </w:tc>
      </w:tr>
      <w:tr w:rsidR="004E3748" w14:paraId="1425D882" w14:textId="77777777" w:rsidTr="00EC2B2E">
        <w:tc>
          <w:tcPr>
            <w:tcW w:w="3505" w:type="dxa"/>
          </w:tcPr>
          <w:p w14:paraId="5AA2F50F" w14:textId="77777777" w:rsidR="004E3748" w:rsidRDefault="004E3748">
            <w:pPr>
              <w:pStyle w:val="ListParagraph"/>
              <w:numPr>
                <w:ilvl w:val="0"/>
                <w:numId w:val="17"/>
              </w:numPr>
              <w:spacing w:after="0" w:line="240" w:lineRule="auto"/>
              <w:ind w:left="425"/>
            </w:pPr>
          </w:p>
        </w:tc>
        <w:tc>
          <w:tcPr>
            <w:tcW w:w="2250" w:type="dxa"/>
          </w:tcPr>
          <w:p w14:paraId="38A0296D" w14:textId="77777777" w:rsidR="004E3748" w:rsidRDefault="004E3748">
            <w:pPr>
              <w:spacing w:after="0" w:line="240" w:lineRule="auto"/>
              <w:contextualSpacing/>
            </w:pPr>
          </w:p>
        </w:tc>
        <w:tc>
          <w:tcPr>
            <w:tcW w:w="1350" w:type="dxa"/>
          </w:tcPr>
          <w:p w14:paraId="7362006E" w14:textId="77777777" w:rsidR="004E3748" w:rsidRDefault="004E3748">
            <w:pPr>
              <w:spacing w:after="0" w:line="240" w:lineRule="auto"/>
              <w:contextualSpacing/>
            </w:pPr>
          </w:p>
        </w:tc>
        <w:tc>
          <w:tcPr>
            <w:tcW w:w="1620" w:type="dxa"/>
          </w:tcPr>
          <w:p w14:paraId="11B760E4" w14:textId="77777777" w:rsidR="004E3748" w:rsidRDefault="004E3748">
            <w:pPr>
              <w:spacing w:after="0" w:line="240" w:lineRule="auto"/>
              <w:contextualSpacing/>
            </w:pPr>
          </w:p>
        </w:tc>
        <w:tc>
          <w:tcPr>
            <w:tcW w:w="900" w:type="dxa"/>
          </w:tcPr>
          <w:p w14:paraId="430CD814" w14:textId="77777777" w:rsidR="004E3748" w:rsidRDefault="004E3748">
            <w:pPr>
              <w:spacing w:after="0" w:line="240" w:lineRule="auto"/>
              <w:contextualSpacing/>
            </w:pPr>
          </w:p>
        </w:tc>
        <w:tc>
          <w:tcPr>
            <w:tcW w:w="810" w:type="dxa"/>
          </w:tcPr>
          <w:p w14:paraId="5ECA5B85" w14:textId="77777777" w:rsidR="004E3748" w:rsidRDefault="004E3748">
            <w:pPr>
              <w:spacing w:after="0" w:line="240" w:lineRule="auto"/>
              <w:contextualSpacing/>
            </w:pPr>
          </w:p>
        </w:tc>
      </w:tr>
      <w:tr w:rsidR="004E3748" w14:paraId="718A544D" w14:textId="77777777" w:rsidTr="00EC2B2E">
        <w:tc>
          <w:tcPr>
            <w:tcW w:w="3505" w:type="dxa"/>
          </w:tcPr>
          <w:p w14:paraId="0AEFA8E1" w14:textId="77777777" w:rsidR="004E3748" w:rsidRDefault="004E3748">
            <w:pPr>
              <w:pStyle w:val="ListParagraph"/>
              <w:numPr>
                <w:ilvl w:val="0"/>
                <w:numId w:val="17"/>
              </w:numPr>
              <w:spacing w:after="0" w:line="240" w:lineRule="auto"/>
              <w:ind w:left="425"/>
            </w:pPr>
          </w:p>
        </w:tc>
        <w:tc>
          <w:tcPr>
            <w:tcW w:w="2250" w:type="dxa"/>
          </w:tcPr>
          <w:p w14:paraId="272E7550" w14:textId="77777777" w:rsidR="004E3748" w:rsidRDefault="004E3748">
            <w:pPr>
              <w:spacing w:after="0" w:line="240" w:lineRule="auto"/>
              <w:contextualSpacing/>
            </w:pPr>
          </w:p>
        </w:tc>
        <w:tc>
          <w:tcPr>
            <w:tcW w:w="1350" w:type="dxa"/>
          </w:tcPr>
          <w:p w14:paraId="3C575308" w14:textId="77777777" w:rsidR="004E3748" w:rsidRDefault="004E3748">
            <w:pPr>
              <w:spacing w:after="0" w:line="240" w:lineRule="auto"/>
              <w:contextualSpacing/>
            </w:pPr>
          </w:p>
        </w:tc>
        <w:tc>
          <w:tcPr>
            <w:tcW w:w="1620" w:type="dxa"/>
          </w:tcPr>
          <w:p w14:paraId="7D1932FE" w14:textId="77777777" w:rsidR="004E3748" w:rsidRDefault="004E3748">
            <w:pPr>
              <w:spacing w:after="0" w:line="240" w:lineRule="auto"/>
              <w:contextualSpacing/>
            </w:pPr>
          </w:p>
        </w:tc>
        <w:tc>
          <w:tcPr>
            <w:tcW w:w="900" w:type="dxa"/>
          </w:tcPr>
          <w:p w14:paraId="4AC6395A" w14:textId="77777777" w:rsidR="004E3748" w:rsidRDefault="004E3748">
            <w:pPr>
              <w:spacing w:after="0" w:line="240" w:lineRule="auto"/>
              <w:contextualSpacing/>
            </w:pPr>
          </w:p>
        </w:tc>
        <w:tc>
          <w:tcPr>
            <w:tcW w:w="810" w:type="dxa"/>
          </w:tcPr>
          <w:p w14:paraId="31930DEF" w14:textId="77777777" w:rsidR="004E3748" w:rsidRDefault="004E3748">
            <w:pPr>
              <w:spacing w:after="0" w:line="240" w:lineRule="auto"/>
              <w:contextualSpacing/>
            </w:pPr>
          </w:p>
        </w:tc>
      </w:tr>
      <w:tr w:rsidR="004E3748" w14:paraId="1AE49A06" w14:textId="77777777" w:rsidTr="00EC2B2E">
        <w:tc>
          <w:tcPr>
            <w:tcW w:w="3505" w:type="dxa"/>
          </w:tcPr>
          <w:p w14:paraId="62D0FCF1" w14:textId="77777777" w:rsidR="004E3748" w:rsidRDefault="004E3748">
            <w:pPr>
              <w:pStyle w:val="ListParagraph"/>
              <w:numPr>
                <w:ilvl w:val="0"/>
                <w:numId w:val="17"/>
              </w:numPr>
              <w:spacing w:after="0" w:line="240" w:lineRule="auto"/>
              <w:ind w:left="425"/>
            </w:pPr>
          </w:p>
        </w:tc>
        <w:tc>
          <w:tcPr>
            <w:tcW w:w="2250" w:type="dxa"/>
          </w:tcPr>
          <w:p w14:paraId="068483D8" w14:textId="77777777" w:rsidR="004E3748" w:rsidRDefault="004E3748">
            <w:pPr>
              <w:spacing w:after="0" w:line="240" w:lineRule="auto"/>
              <w:contextualSpacing/>
            </w:pPr>
          </w:p>
        </w:tc>
        <w:tc>
          <w:tcPr>
            <w:tcW w:w="1350" w:type="dxa"/>
          </w:tcPr>
          <w:p w14:paraId="24C2A43A" w14:textId="77777777" w:rsidR="004E3748" w:rsidRDefault="004E3748">
            <w:pPr>
              <w:spacing w:after="0" w:line="240" w:lineRule="auto"/>
              <w:contextualSpacing/>
            </w:pPr>
          </w:p>
        </w:tc>
        <w:tc>
          <w:tcPr>
            <w:tcW w:w="1620" w:type="dxa"/>
          </w:tcPr>
          <w:p w14:paraId="5A2305BB" w14:textId="77777777" w:rsidR="004E3748" w:rsidRDefault="004E3748">
            <w:pPr>
              <w:spacing w:after="0" w:line="240" w:lineRule="auto"/>
              <w:contextualSpacing/>
            </w:pPr>
          </w:p>
        </w:tc>
        <w:tc>
          <w:tcPr>
            <w:tcW w:w="900" w:type="dxa"/>
          </w:tcPr>
          <w:p w14:paraId="0C9FCDC6" w14:textId="77777777" w:rsidR="004E3748" w:rsidRDefault="004E3748">
            <w:pPr>
              <w:spacing w:after="0" w:line="240" w:lineRule="auto"/>
              <w:contextualSpacing/>
            </w:pPr>
          </w:p>
        </w:tc>
        <w:tc>
          <w:tcPr>
            <w:tcW w:w="810" w:type="dxa"/>
          </w:tcPr>
          <w:p w14:paraId="69A5DB8D" w14:textId="77777777" w:rsidR="004E3748" w:rsidRDefault="004E3748">
            <w:pPr>
              <w:spacing w:after="0" w:line="240" w:lineRule="auto"/>
              <w:contextualSpacing/>
            </w:pPr>
          </w:p>
        </w:tc>
      </w:tr>
    </w:tbl>
    <w:p w14:paraId="4EF59DF0" w14:textId="77777777" w:rsidR="004E3748" w:rsidRDefault="004E3748">
      <w:pPr>
        <w:widowControl w:val="0"/>
        <w:spacing w:after="0" w:line="240" w:lineRule="auto"/>
        <w:rPr>
          <w:i/>
          <w:color w:val="000000"/>
          <w:sz w:val="24"/>
          <w:szCs w:val="24"/>
        </w:rPr>
      </w:pPr>
    </w:p>
    <w:p w14:paraId="3FB8DE26" w14:textId="77777777" w:rsidR="004E3748" w:rsidRDefault="004E3748">
      <w:pPr>
        <w:widowControl w:val="0"/>
        <w:spacing w:after="0" w:line="240" w:lineRule="auto"/>
        <w:rPr>
          <w:i/>
          <w:color w:val="000000"/>
          <w:sz w:val="24"/>
          <w:szCs w:val="24"/>
        </w:rPr>
      </w:pPr>
    </w:p>
    <w:p w14:paraId="322F291A" w14:textId="77777777" w:rsidR="004E3748" w:rsidRDefault="004079D7">
      <w:pPr>
        <w:pStyle w:val="Heading2"/>
      </w:pPr>
      <w:r>
        <w:lastRenderedPageBreak/>
        <w:t>TABLE 2 – WEIGHTED RANKING OF INFORMATION ASSETS</w:t>
      </w:r>
    </w:p>
    <w:p w14:paraId="5648A75B" w14:textId="77777777" w:rsidR="004E3748" w:rsidRDefault="004E3748">
      <w:pPr>
        <w:spacing w:after="0" w:line="240" w:lineRule="auto"/>
        <w:rPr>
          <w:b/>
          <w:i/>
          <w:sz w:val="24"/>
          <w:szCs w:val="24"/>
        </w:rPr>
      </w:pPr>
    </w:p>
    <w:p w14:paraId="3C4930E4" w14:textId="77777777" w:rsidR="004E3748" w:rsidRDefault="004079D7">
      <w:pPr>
        <w:spacing w:after="0" w:line="240" w:lineRule="auto"/>
        <w:jc w:val="center"/>
        <w:rPr>
          <w:i/>
          <w:color w:val="000000"/>
        </w:rPr>
      </w:pPr>
      <w:r>
        <w:rPr>
          <w:i/>
          <w:color w:val="000000"/>
        </w:rPr>
        <w:t>Instructions for Table 2.  Delete before submitting.</w:t>
      </w:r>
    </w:p>
    <w:p w14:paraId="5EE564B5" w14:textId="77777777" w:rsidR="004E3748" w:rsidRDefault="004079D7">
      <w:pPr>
        <w:spacing w:after="0" w:line="240" w:lineRule="auto"/>
        <w:rPr>
          <w:i/>
          <w:color w:val="000000"/>
        </w:rPr>
      </w:pPr>
      <w:r>
        <w:rPr>
          <w:i/>
          <w:color w:val="000000"/>
        </w:rPr>
        <w:t>Create a weighted table analysis, as described in the text, to rank all information assets from Table 1. To assist you in the calculations, you may use the Weighted Ranking of Information Assets spreadsheet provided in D2L.</w:t>
      </w:r>
    </w:p>
    <w:p w14:paraId="21555157" w14:textId="77777777" w:rsidR="004E3748" w:rsidRDefault="004079D7">
      <w:pPr>
        <w:pStyle w:val="ListParagraph"/>
        <w:numPr>
          <w:ilvl w:val="0"/>
          <w:numId w:val="13"/>
        </w:numPr>
        <w:spacing w:after="0" w:line="240" w:lineRule="auto"/>
        <w:rPr>
          <w:i/>
          <w:color w:val="000000"/>
        </w:rPr>
      </w:pPr>
      <w:r>
        <w:rPr>
          <w:i/>
          <w:color w:val="000000"/>
        </w:rPr>
        <w:t xml:space="preserve">Identify 4-5 criteria you will use to evaluate the assets identified earlier, and assign weights to the criteria. Note the weights must sum to 1.0 (as in 100%).  </w:t>
      </w:r>
    </w:p>
    <w:p w14:paraId="611E4B6C" w14:textId="77777777" w:rsidR="004E3748" w:rsidRDefault="004079D7">
      <w:pPr>
        <w:pStyle w:val="ListParagraph"/>
        <w:numPr>
          <w:ilvl w:val="0"/>
          <w:numId w:val="13"/>
        </w:numPr>
        <w:spacing w:after="0" w:line="240" w:lineRule="auto"/>
        <w:rPr>
          <w:i/>
          <w:color w:val="000000"/>
        </w:rPr>
      </w:pPr>
      <w:r>
        <w:rPr>
          <w:i/>
          <w:color w:val="000000"/>
        </w:rPr>
        <w:t>Copy the complete list of assets from Table 1 into the first column of Table 2.</w:t>
      </w:r>
    </w:p>
    <w:p w14:paraId="62405FC0" w14:textId="77777777" w:rsidR="004E3748" w:rsidRDefault="004079D7">
      <w:pPr>
        <w:pStyle w:val="ListParagraph"/>
        <w:numPr>
          <w:ilvl w:val="0"/>
          <w:numId w:val="13"/>
        </w:numPr>
        <w:spacing w:after="0" w:line="240" w:lineRule="auto"/>
        <w:rPr>
          <w:i/>
        </w:rPr>
      </w:pPr>
      <w:r>
        <w:rPr>
          <w:i/>
          <w:color w:val="000000"/>
        </w:rPr>
        <w:t>Evaluate each information asset against your criteria by assigning a value of 0 to 5 (with 5 being most critical) under each asset criterion. Use the following scale in your assignments, to answer the question: “How important is this asset with regard to this criterion?”</w:t>
      </w:r>
    </w:p>
    <w:p w14:paraId="5AA629B5" w14:textId="77777777" w:rsidR="004E3748" w:rsidRDefault="004079D7">
      <w:pPr>
        <w:pStyle w:val="ListParagraph"/>
        <w:numPr>
          <w:ilvl w:val="1"/>
          <w:numId w:val="13"/>
        </w:numPr>
        <w:spacing w:after="0" w:line="240" w:lineRule="auto"/>
        <w:rPr>
          <w:i/>
        </w:rPr>
      </w:pPr>
      <w:r>
        <w:rPr>
          <w:i/>
        </w:rPr>
        <w:t xml:space="preserve">5 - Critically important </w:t>
      </w:r>
    </w:p>
    <w:p w14:paraId="339AE03E" w14:textId="77777777" w:rsidR="004E3748" w:rsidRDefault="004079D7">
      <w:pPr>
        <w:pStyle w:val="ListParagraph"/>
        <w:numPr>
          <w:ilvl w:val="1"/>
          <w:numId w:val="13"/>
        </w:numPr>
        <w:spacing w:after="0" w:line="240" w:lineRule="auto"/>
        <w:rPr>
          <w:i/>
        </w:rPr>
      </w:pPr>
      <w:r>
        <w:rPr>
          <w:i/>
        </w:rPr>
        <w:t>4 - Very important</w:t>
      </w:r>
    </w:p>
    <w:p w14:paraId="57997C0B" w14:textId="77777777" w:rsidR="004E3748" w:rsidRDefault="004079D7">
      <w:pPr>
        <w:pStyle w:val="ListParagraph"/>
        <w:numPr>
          <w:ilvl w:val="1"/>
          <w:numId w:val="13"/>
        </w:numPr>
        <w:spacing w:after="0" w:line="240" w:lineRule="auto"/>
        <w:rPr>
          <w:i/>
        </w:rPr>
      </w:pPr>
      <w:r>
        <w:rPr>
          <w:i/>
        </w:rPr>
        <w:t>3 - Important</w:t>
      </w:r>
    </w:p>
    <w:p w14:paraId="3638A3D0" w14:textId="77777777" w:rsidR="004E3748" w:rsidRDefault="004079D7">
      <w:pPr>
        <w:pStyle w:val="ListParagraph"/>
        <w:numPr>
          <w:ilvl w:val="1"/>
          <w:numId w:val="13"/>
        </w:numPr>
        <w:spacing w:after="0" w:line="240" w:lineRule="auto"/>
        <w:rPr>
          <w:i/>
        </w:rPr>
      </w:pPr>
      <w:r>
        <w:rPr>
          <w:i/>
        </w:rPr>
        <w:t>2 - Somewhat important</w:t>
      </w:r>
    </w:p>
    <w:p w14:paraId="35F13908" w14:textId="77777777" w:rsidR="004E3748" w:rsidRDefault="004079D7">
      <w:pPr>
        <w:pStyle w:val="ListParagraph"/>
        <w:numPr>
          <w:ilvl w:val="1"/>
          <w:numId w:val="13"/>
        </w:numPr>
        <w:spacing w:after="0" w:line="240" w:lineRule="auto"/>
        <w:rPr>
          <w:i/>
        </w:rPr>
      </w:pPr>
      <w:r>
        <w:rPr>
          <w:i/>
        </w:rPr>
        <w:t>1 - A little important</w:t>
      </w:r>
    </w:p>
    <w:p w14:paraId="0225B2EA" w14:textId="77777777" w:rsidR="004E3748" w:rsidRDefault="004079D7">
      <w:pPr>
        <w:pStyle w:val="ListParagraph"/>
        <w:numPr>
          <w:ilvl w:val="1"/>
          <w:numId w:val="13"/>
        </w:numPr>
        <w:spacing w:after="0" w:line="240" w:lineRule="auto"/>
        <w:rPr>
          <w:i/>
        </w:rPr>
      </w:pPr>
      <w:r>
        <w:rPr>
          <w:i/>
        </w:rPr>
        <w:t>0 - Not important</w:t>
      </w:r>
    </w:p>
    <w:p w14:paraId="7B4D67A9" w14:textId="77777777" w:rsidR="004E3748" w:rsidRDefault="004079D7">
      <w:pPr>
        <w:pStyle w:val="ListParagraph"/>
        <w:numPr>
          <w:ilvl w:val="0"/>
          <w:numId w:val="13"/>
        </w:numPr>
        <w:spacing w:after="0" w:line="240" w:lineRule="auto"/>
        <w:rPr>
          <w:i/>
          <w:color w:val="000000"/>
        </w:rPr>
      </w:pPr>
      <w:r>
        <w:rPr>
          <w:i/>
          <w:color w:val="000000"/>
        </w:rPr>
        <w:t>Perform the calculations to determine the totals. (each cell is multiplied by its criterion’s weight, then all products are summed into the total column).</w:t>
      </w:r>
      <w:r>
        <w:rPr>
          <w:i/>
          <w:color w:val="000000"/>
        </w:rPr>
        <w:br/>
        <w:t xml:space="preserve">Note: sample criteria weights were added to the table to illustrate function (e.g. </w:t>
      </w:r>
      <w:proofErr w:type="spellStart"/>
      <w:r>
        <w:rPr>
          <w:i/>
          <w:color w:val="000000"/>
        </w:rPr>
        <w:t>Crit</w:t>
      </w:r>
      <w:proofErr w:type="spellEnd"/>
      <w:r>
        <w:rPr>
          <w:i/>
          <w:color w:val="000000"/>
        </w:rPr>
        <w:t xml:space="preserve"> 1; .20).  Replace these values with your own criteria and weights.  </w:t>
      </w:r>
    </w:p>
    <w:p w14:paraId="638EC87D" w14:textId="77777777" w:rsidR="004E3748" w:rsidRDefault="004079D7">
      <w:pPr>
        <w:pStyle w:val="ListParagraph"/>
        <w:numPr>
          <w:ilvl w:val="0"/>
          <w:numId w:val="13"/>
        </w:numPr>
        <w:spacing w:after="0" w:line="240" w:lineRule="auto"/>
        <w:rPr>
          <w:i/>
        </w:rPr>
      </w:pPr>
      <w:r>
        <w:rPr>
          <w:i/>
        </w:rPr>
        <w:t>Use the following scale to convert the weighted table analysis “Total” values to Clearwater “Importance” scores.  Use standard rounding (e.g. .5 and above rounded up) to select the corresponding Importance score:</w:t>
      </w:r>
    </w:p>
    <w:p w14:paraId="77AE4B2F" w14:textId="77777777" w:rsidR="004E3748" w:rsidRDefault="004079D7">
      <w:pPr>
        <w:pStyle w:val="ListParagraph"/>
        <w:numPr>
          <w:ilvl w:val="1"/>
          <w:numId w:val="13"/>
        </w:numPr>
        <w:spacing w:after="0" w:line="240" w:lineRule="auto"/>
        <w:rPr>
          <w:i/>
        </w:rPr>
      </w:pPr>
      <w:r>
        <w:rPr>
          <w:i/>
        </w:rPr>
        <w:t>5 - Critically important</w:t>
      </w:r>
    </w:p>
    <w:p w14:paraId="748739DD" w14:textId="77777777" w:rsidR="004E3748" w:rsidRDefault="004079D7">
      <w:pPr>
        <w:pStyle w:val="ListParagraph"/>
        <w:numPr>
          <w:ilvl w:val="1"/>
          <w:numId w:val="13"/>
        </w:numPr>
        <w:spacing w:after="0" w:line="240" w:lineRule="auto"/>
        <w:rPr>
          <w:i/>
        </w:rPr>
      </w:pPr>
      <w:r>
        <w:rPr>
          <w:i/>
        </w:rPr>
        <w:t>4 - Very important</w:t>
      </w:r>
    </w:p>
    <w:p w14:paraId="02C3D3CB" w14:textId="77777777" w:rsidR="004E3748" w:rsidRDefault="004079D7">
      <w:pPr>
        <w:pStyle w:val="ListParagraph"/>
        <w:numPr>
          <w:ilvl w:val="1"/>
          <w:numId w:val="13"/>
        </w:numPr>
        <w:spacing w:after="0" w:line="240" w:lineRule="auto"/>
        <w:rPr>
          <w:i/>
        </w:rPr>
      </w:pPr>
      <w:r>
        <w:rPr>
          <w:i/>
        </w:rPr>
        <w:t>3 - Important</w:t>
      </w:r>
    </w:p>
    <w:p w14:paraId="2DA0B3A4" w14:textId="77777777" w:rsidR="004E3748" w:rsidRDefault="004079D7">
      <w:pPr>
        <w:pStyle w:val="ListParagraph"/>
        <w:numPr>
          <w:ilvl w:val="1"/>
          <w:numId w:val="13"/>
        </w:numPr>
        <w:spacing w:after="0" w:line="240" w:lineRule="auto"/>
        <w:rPr>
          <w:i/>
        </w:rPr>
      </w:pPr>
      <w:r>
        <w:rPr>
          <w:i/>
        </w:rPr>
        <w:t>2 - Somewhat important</w:t>
      </w:r>
    </w:p>
    <w:p w14:paraId="09186A75" w14:textId="77777777" w:rsidR="004E3748" w:rsidRDefault="004079D7">
      <w:pPr>
        <w:pStyle w:val="ListParagraph"/>
        <w:numPr>
          <w:ilvl w:val="1"/>
          <w:numId w:val="13"/>
        </w:numPr>
        <w:spacing w:after="0" w:line="240" w:lineRule="auto"/>
        <w:rPr>
          <w:i/>
        </w:rPr>
      </w:pPr>
      <w:r>
        <w:rPr>
          <w:i/>
        </w:rPr>
        <w:t>1 - A little important</w:t>
      </w:r>
    </w:p>
    <w:p w14:paraId="08B8C6C0" w14:textId="77777777" w:rsidR="004E3748" w:rsidRDefault="004079D7">
      <w:pPr>
        <w:pStyle w:val="ListParagraph"/>
        <w:numPr>
          <w:ilvl w:val="1"/>
          <w:numId w:val="13"/>
        </w:numPr>
        <w:spacing w:after="0" w:line="240" w:lineRule="auto"/>
        <w:rPr>
          <w:i/>
        </w:rPr>
      </w:pPr>
      <w:r>
        <w:rPr>
          <w:i/>
        </w:rPr>
        <w:t>0 - Not important</w:t>
      </w:r>
    </w:p>
    <w:p w14:paraId="33AD68BA" w14:textId="77777777" w:rsidR="004E3748" w:rsidRDefault="004079D7">
      <w:pPr>
        <w:pStyle w:val="ListParagraph"/>
        <w:spacing w:after="0" w:line="240" w:lineRule="auto"/>
        <w:rPr>
          <w:i/>
        </w:rPr>
      </w:pPr>
      <w:r>
        <w:rPr>
          <w:i/>
        </w:rPr>
        <w:t xml:space="preserve">Row 1 provides an example of a completed row. Replace this row’s values with your own before submitting.  </w:t>
      </w:r>
    </w:p>
    <w:p w14:paraId="1D637A87" w14:textId="77777777" w:rsidR="00EC2B2E" w:rsidRDefault="004079D7">
      <w:pPr>
        <w:pStyle w:val="ListParagraph"/>
        <w:numPr>
          <w:ilvl w:val="0"/>
          <w:numId w:val="13"/>
        </w:numPr>
        <w:spacing w:after="0" w:line="240" w:lineRule="auto"/>
      </w:pPr>
      <w:r>
        <w:rPr>
          <w:i/>
        </w:rPr>
        <w:t>Finally sort the entire table on the Total column. When you’re finished, your number one asset (first on the list) should be the one with the largest total, and thus the highest importance.</w:t>
      </w:r>
      <w:r>
        <w:rPr>
          <w:i/>
        </w:rPr>
        <w:br/>
      </w:r>
      <w:r>
        <w:rPr>
          <w:i/>
        </w:rPr>
        <w:br/>
        <w:t>Refer to the supplemental lecture on Weighted tables for additional instructions.</w:t>
      </w:r>
      <w:r>
        <w:t xml:space="preserve"> </w:t>
      </w:r>
    </w:p>
    <w:p w14:paraId="21FA9949" w14:textId="77777777" w:rsidR="00EC2B2E" w:rsidRDefault="00EC2B2E" w:rsidP="00EC2B2E">
      <w:pPr>
        <w:spacing w:after="0" w:line="240" w:lineRule="auto"/>
      </w:pPr>
    </w:p>
    <w:p w14:paraId="4CBAFFEC" w14:textId="77777777" w:rsidR="00EC2B2E" w:rsidRDefault="00EC2B2E" w:rsidP="00EC2B2E">
      <w:pPr>
        <w:spacing w:after="0" w:line="240" w:lineRule="auto"/>
      </w:pPr>
    </w:p>
    <w:p w14:paraId="2FFA8131" w14:textId="77777777" w:rsidR="00EC2B2E" w:rsidRDefault="00EC2B2E" w:rsidP="00EC2B2E">
      <w:pPr>
        <w:spacing w:after="0" w:line="240" w:lineRule="auto"/>
      </w:pPr>
    </w:p>
    <w:p w14:paraId="48FBC5CC" w14:textId="77777777" w:rsidR="00EC2B2E" w:rsidRDefault="00EC2B2E" w:rsidP="00EC2B2E">
      <w:pPr>
        <w:spacing w:after="0" w:line="240" w:lineRule="auto"/>
      </w:pPr>
    </w:p>
    <w:p w14:paraId="16DD9219" w14:textId="77777777" w:rsidR="00EC2B2E" w:rsidRDefault="00EC2B2E" w:rsidP="00EC2B2E">
      <w:pPr>
        <w:spacing w:after="0" w:line="240" w:lineRule="auto"/>
      </w:pPr>
    </w:p>
    <w:p w14:paraId="56D7D67C" w14:textId="77777777" w:rsidR="00EC2B2E" w:rsidRDefault="00EC2B2E" w:rsidP="00EC2B2E">
      <w:pPr>
        <w:spacing w:after="0" w:line="240" w:lineRule="auto"/>
      </w:pPr>
    </w:p>
    <w:p w14:paraId="5274115C" w14:textId="77777777" w:rsidR="00EC2B2E" w:rsidRDefault="00EC2B2E" w:rsidP="00EC2B2E">
      <w:pPr>
        <w:spacing w:after="0" w:line="240" w:lineRule="auto"/>
      </w:pPr>
    </w:p>
    <w:p w14:paraId="069E5541" w14:textId="77777777" w:rsidR="00EC2B2E" w:rsidRDefault="00EC2B2E" w:rsidP="00EC2B2E">
      <w:pPr>
        <w:spacing w:after="0" w:line="240" w:lineRule="auto"/>
      </w:pPr>
    </w:p>
    <w:p w14:paraId="4987C898" w14:textId="77777777" w:rsidR="00EC2B2E" w:rsidRDefault="00EC2B2E" w:rsidP="00EC2B2E">
      <w:pPr>
        <w:spacing w:after="0" w:line="240" w:lineRule="auto"/>
      </w:pPr>
    </w:p>
    <w:p w14:paraId="75E80D91" w14:textId="77777777" w:rsidR="00EC2B2E" w:rsidRDefault="00EC2B2E" w:rsidP="00EC2B2E">
      <w:pPr>
        <w:spacing w:after="0" w:line="240" w:lineRule="auto"/>
      </w:pPr>
    </w:p>
    <w:p w14:paraId="3392AEC0" w14:textId="77777777" w:rsidR="00EC2B2E" w:rsidRDefault="00EC2B2E" w:rsidP="00EC2B2E">
      <w:pPr>
        <w:spacing w:after="0" w:line="240" w:lineRule="auto"/>
      </w:pPr>
    </w:p>
    <w:p w14:paraId="3D806170" w14:textId="77777777" w:rsidR="00EC2B2E" w:rsidRDefault="00EC2B2E" w:rsidP="00EC2B2E">
      <w:pPr>
        <w:spacing w:after="0" w:line="240" w:lineRule="auto"/>
      </w:pPr>
    </w:p>
    <w:p w14:paraId="4C0F2791" w14:textId="77777777" w:rsidR="00EC2B2E" w:rsidRDefault="00EC2B2E" w:rsidP="00EC2B2E">
      <w:pPr>
        <w:spacing w:after="0" w:line="240" w:lineRule="auto"/>
      </w:pPr>
    </w:p>
    <w:p w14:paraId="1A9DD97A" w14:textId="77777777" w:rsidR="00EC2B2E" w:rsidRDefault="00EC2B2E" w:rsidP="00EC2B2E">
      <w:pPr>
        <w:spacing w:after="0" w:line="240" w:lineRule="auto"/>
      </w:pPr>
    </w:p>
    <w:p w14:paraId="6881C95C" w14:textId="77777777" w:rsidR="00EC2B2E" w:rsidRDefault="00EC2B2E" w:rsidP="00EC2B2E">
      <w:pPr>
        <w:spacing w:after="0" w:line="240" w:lineRule="auto"/>
      </w:pPr>
    </w:p>
    <w:p w14:paraId="42977218" w14:textId="77777777" w:rsidR="00EC2B2E" w:rsidRDefault="00EC2B2E" w:rsidP="00EC2B2E">
      <w:pPr>
        <w:spacing w:after="0" w:line="240" w:lineRule="auto"/>
      </w:pPr>
    </w:p>
    <w:p w14:paraId="045CCB2E" w14:textId="77777777" w:rsidR="00EC2B2E" w:rsidRDefault="00EC2B2E" w:rsidP="00EC2B2E">
      <w:pPr>
        <w:spacing w:after="0" w:line="240" w:lineRule="auto"/>
      </w:pPr>
    </w:p>
    <w:p w14:paraId="3EA1D0EB" w14:textId="6A97E47E" w:rsidR="00EC2B2E" w:rsidRDefault="00EC2B2E" w:rsidP="00EC2B2E">
      <w:pPr>
        <w:spacing w:after="0" w:line="240" w:lineRule="auto"/>
      </w:pPr>
      <w:r>
        <w:rPr>
          <w:b/>
        </w:rPr>
        <w:lastRenderedPageBreak/>
        <w:t>Table 2: Weighted Ranking of Information Assets</w:t>
      </w:r>
    </w:p>
    <w:tbl>
      <w:tblPr>
        <w:tblStyle w:val="TableGrid"/>
        <w:tblW w:w="10615" w:type="dxa"/>
        <w:tblLook w:val="04A0" w:firstRow="1" w:lastRow="0" w:firstColumn="1" w:lastColumn="0" w:noHBand="0" w:noVBand="1"/>
      </w:tblPr>
      <w:tblGrid>
        <w:gridCol w:w="3474"/>
        <w:gridCol w:w="815"/>
        <w:gridCol w:w="836"/>
        <w:gridCol w:w="815"/>
        <w:gridCol w:w="815"/>
        <w:gridCol w:w="815"/>
        <w:gridCol w:w="720"/>
        <w:gridCol w:w="2325"/>
      </w:tblGrid>
      <w:tr w:rsidR="00EC2B2E" w14:paraId="36408247" w14:textId="77777777" w:rsidTr="003752F4">
        <w:trPr>
          <w:tblHeader/>
        </w:trPr>
        <w:tc>
          <w:tcPr>
            <w:tcW w:w="3474" w:type="dxa"/>
          </w:tcPr>
          <w:p w14:paraId="2A65B656" w14:textId="77777777" w:rsidR="00EC2B2E" w:rsidRDefault="00EC2B2E" w:rsidP="00662FC1">
            <w:pPr>
              <w:widowControl w:val="0"/>
              <w:spacing w:after="240" w:line="240" w:lineRule="auto"/>
              <w:contextualSpacing/>
              <w:jc w:val="right"/>
              <w:rPr>
                <w:b/>
              </w:rPr>
            </w:pPr>
            <w:r>
              <w:rPr>
                <w:b/>
              </w:rPr>
              <w:t xml:space="preserve">Criteria </w:t>
            </w:r>
            <w:r>
              <w:rPr>
                <w:b/>
              </w:rPr>
              <w:sym w:font="Wingdings" w:char="F0E8"/>
            </w:r>
            <w:r>
              <w:rPr>
                <w:b/>
              </w:rPr>
              <w:br/>
            </w:r>
            <w:r>
              <w:rPr>
                <w:b/>
              </w:rPr>
              <w:br/>
            </w:r>
            <w:r>
              <w:rPr>
                <w:b/>
              </w:rPr>
              <w:br/>
            </w:r>
            <w:r>
              <w:rPr>
                <w:b/>
              </w:rPr>
              <w:br/>
            </w:r>
          </w:p>
          <w:p w14:paraId="1B10BC23" w14:textId="77777777" w:rsidR="00EC2B2E" w:rsidRDefault="00EC2B2E" w:rsidP="00662FC1">
            <w:pPr>
              <w:widowControl w:val="0"/>
              <w:spacing w:after="240" w:line="240" w:lineRule="auto"/>
              <w:contextualSpacing/>
              <w:rPr>
                <w:b/>
              </w:rPr>
            </w:pPr>
          </w:p>
        </w:tc>
        <w:tc>
          <w:tcPr>
            <w:tcW w:w="815" w:type="dxa"/>
          </w:tcPr>
          <w:p w14:paraId="6C0E5BB6" w14:textId="77777777" w:rsidR="00EC2B2E" w:rsidRDefault="00EC2B2E" w:rsidP="00662FC1">
            <w:pPr>
              <w:widowControl w:val="0"/>
              <w:spacing w:after="240" w:line="240" w:lineRule="auto"/>
              <w:contextualSpacing/>
              <w:jc w:val="center"/>
              <w:rPr>
                <w:b/>
                <w:i/>
              </w:rPr>
            </w:pPr>
            <w:r>
              <w:rPr>
                <w:b/>
                <w:i/>
              </w:rPr>
              <w:t>Insert</w:t>
            </w:r>
            <w:r>
              <w:rPr>
                <w:b/>
                <w:i/>
              </w:rPr>
              <w:br/>
            </w:r>
            <w:proofErr w:type="spellStart"/>
            <w:r>
              <w:rPr>
                <w:b/>
                <w:i/>
              </w:rPr>
              <w:t>Crit</w:t>
            </w:r>
            <w:proofErr w:type="spellEnd"/>
            <w:r>
              <w:rPr>
                <w:b/>
                <w:i/>
              </w:rPr>
              <w:t xml:space="preserve"> 1</w:t>
            </w:r>
          </w:p>
          <w:p w14:paraId="7DE13C84" w14:textId="77777777" w:rsidR="00EC2B2E" w:rsidRDefault="00EC2B2E" w:rsidP="00662FC1">
            <w:pPr>
              <w:widowControl w:val="0"/>
              <w:spacing w:after="240" w:line="240" w:lineRule="auto"/>
              <w:contextualSpacing/>
              <w:jc w:val="center"/>
              <w:rPr>
                <w:b/>
                <w:i/>
              </w:rPr>
            </w:pPr>
            <w:r>
              <w:rPr>
                <w:b/>
                <w:i/>
              </w:rPr>
              <w:t>here</w:t>
            </w:r>
          </w:p>
        </w:tc>
        <w:tc>
          <w:tcPr>
            <w:tcW w:w="836" w:type="dxa"/>
          </w:tcPr>
          <w:p w14:paraId="44DB8745" w14:textId="77777777" w:rsidR="00EC2B2E" w:rsidRDefault="00EC2B2E" w:rsidP="00662FC1">
            <w:pPr>
              <w:widowControl w:val="0"/>
              <w:spacing w:after="240" w:line="240" w:lineRule="auto"/>
              <w:contextualSpacing/>
              <w:jc w:val="center"/>
              <w:rPr>
                <w:b/>
                <w:i/>
              </w:rPr>
            </w:pPr>
            <w:r>
              <w:rPr>
                <w:b/>
                <w:i/>
              </w:rPr>
              <w:t>Insert</w:t>
            </w:r>
            <w:r>
              <w:rPr>
                <w:b/>
                <w:i/>
              </w:rPr>
              <w:br/>
            </w:r>
            <w:proofErr w:type="spellStart"/>
            <w:r>
              <w:rPr>
                <w:b/>
                <w:i/>
              </w:rPr>
              <w:t>Crit</w:t>
            </w:r>
            <w:proofErr w:type="spellEnd"/>
            <w:r>
              <w:rPr>
                <w:b/>
                <w:i/>
              </w:rPr>
              <w:t xml:space="preserve"> 2</w:t>
            </w:r>
          </w:p>
          <w:p w14:paraId="34E12A86" w14:textId="77777777" w:rsidR="00EC2B2E" w:rsidRDefault="00EC2B2E" w:rsidP="00662FC1">
            <w:pPr>
              <w:widowControl w:val="0"/>
              <w:spacing w:after="240" w:line="240" w:lineRule="auto"/>
              <w:contextualSpacing/>
              <w:jc w:val="center"/>
              <w:rPr>
                <w:b/>
                <w:i/>
              </w:rPr>
            </w:pPr>
            <w:r>
              <w:rPr>
                <w:b/>
                <w:i/>
              </w:rPr>
              <w:t>here</w:t>
            </w:r>
          </w:p>
        </w:tc>
        <w:tc>
          <w:tcPr>
            <w:tcW w:w="815" w:type="dxa"/>
          </w:tcPr>
          <w:p w14:paraId="3D2922F5" w14:textId="77777777" w:rsidR="00EC2B2E" w:rsidRDefault="00EC2B2E" w:rsidP="00662FC1">
            <w:pPr>
              <w:widowControl w:val="0"/>
              <w:spacing w:after="240" w:line="240" w:lineRule="auto"/>
              <w:contextualSpacing/>
              <w:jc w:val="center"/>
              <w:rPr>
                <w:b/>
                <w:i/>
              </w:rPr>
            </w:pPr>
            <w:r>
              <w:rPr>
                <w:b/>
                <w:i/>
              </w:rPr>
              <w:t>Insert</w:t>
            </w:r>
            <w:r>
              <w:rPr>
                <w:b/>
                <w:i/>
              </w:rPr>
              <w:br/>
            </w:r>
            <w:proofErr w:type="spellStart"/>
            <w:r>
              <w:rPr>
                <w:b/>
                <w:i/>
              </w:rPr>
              <w:t>Crit</w:t>
            </w:r>
            <w:proofErr w:type="spellEnd"/>
            <w:r>
              <w:rPr>
                <w:b/>
                <w:i/>
              </w:rPr>
              <w:t xml:space="preserve"> 3</w:t>
            </w:r>
          </w:p>
          <w:p w14:paraId="6E2EE765" w14:textId="77777777" w:rsidR="00EC2B2E" w:rsidRDefault="00EC2B2E" w:rsidP="00662FC1">
            <w:pPr>
              <w:widowControl w:val="0"/>
              <w:spacing w:after="240" w:line="240" w:lineRule="auto"/>
              <w:contextualSpacing/>
              <w:jc w:val="center"/>
              <w:rPr>
                <w:b/>
                <w:i/>
              </w:rPr>
            </w:pPr>
            <w:r>
              <w:rPr>
                <w:b/>
                <w:i/>
              </w:rPr>
              <w:t>here</w:t>
            </w:r>
          </w:p>
        </w:tc>
        <w:tc>
          <w:tcPr>
            <w:tcW w:w="815" w:type="dxa"/>
          </w:tcPr>
          <w:p w14:paraId="186FF818" w14:textId="77777777" w:rsidR="00EC2B2E" w:rsidRDefault="00EC2B2E" w:rsidP="00662FC1">
            <w:pPr>
              <w:widowControl w:val="0"/>
              <w:spacing w:after="240" w:line="240" w:lineRule="auto"/>
              <w:contextualSpacing/>
              <w:jc w:val="center"/>
              <w:rPr>
                <w:b/>
                <w:i/>
              </w:rPr>
            </w:pPr>
            <w:r>
              <w:rPr>
                <w:b/>
                <w:i/>
              </w:rPr>
              <w:t>Insert</w:t>
            </w:r>
            <w:r>
              <w:rPr>
                <w:b/>
                <w:i/>
              </w:rPr>
              <w:br/>
            </w:r>
            <w:proofErr w:type="spellStart"/>
            <w:r>
              <w:rPr>
                <w:b/>
                <w:i/>
              </w:rPr>
              <w:t>Crit</w:t>
            </w:r>
            <w:proofErr w:type="spellEnd"/>
            <w:r>
              <w:rPr>
                <w:b/>
                <w:i/>
              </w:rPr>
              <w:t xml:space="preserve"> 4</w:t>
            </w:r>
          </w:p>
          <w:p w14:paraId="1A8D6180" w14:textId="77777777" w:rsidR="00EC2B2E" w:rsidRDefault="00EC2B2E" w:rsidP="00662FC1">
            <w:pPr>
              <w:widowControl w:val="0"/>
              <w:spacing w:after="240" w:line="240" w:lineRule="auto"/>
              <w:contextualSpacing/>
              <w:jc w:val="center"/>
              <w:rPr>
                <w:b/>
                <w:i/>
              </w:rPr>
            </w:pPr>
            <w:r>
              <w:rPr>
                <w:b/>
                <w:i/>
              </w:rPr>
              <w:t>here</w:t>
            </w:r>
          </w:p>
        </w:tc>
        <w:tc>
          <w:tcPr>
            <w:tcW w:w="815" w:type="dxa"/>
          </w:tcPr>
          <w:p w14:paraId="3CE2287E" w14:textId="77777777" w:rsidR="00EC2B2E" w:rsidRDefault="00EC2B2E" w:rsidP="00662FC1">
            <w:pPr>
              <w:widowControl w:val="0"/>
              <w:spacing w:after="240" w:line="240" w:lineRule="auto"/>
              <w:contextualSpacing/>
              <w:jc w:val="center"/>
              <w:rPr>
                <w:b/>
                <w:i/>
              </w:rPr>
            </w:pPr>
            <w:r>
              <w:rPr>
                <w:b/>
                <w:i/>
              </w:rPr>
              <w:t>Insert</w:t>
            </w:r>
            <w:r>
              <w:rPr>
                <w:b/>
                <w:i/>
              </w:rPr>
              <w:br/>
            </w:r>
            <w:proofErr w:type="spellStart"/>
            <w:r>
              <w:rPr>
                <w:b/>
                <w:i/>
              </w:rPr>
              <w:t>Crit</w:t>
            </w:r>
            <w:proofErr w:type="spellEnd"/>
            <w:r>
              <w:rPr>
                <w:b/>
                <w:i/>
              </w:rPr>
              <w:t xml:space="preserve"> 5</w:t>
            </w:r>
          </w:p>
          <w:p w14:paraId="4B383E11" w14:textId="77777777" w:rsidR="00EC2B2E" w:rsidRDefault="00EC2B2E" w:rsidP="00662FC1">
            <w:pPr>
              <w:widowControl w:val="0"/>
              <w:spacing w:after="240" w:line="240" w:lineRule="auto"/>
              <w:contextualSpacing/>
              <w:jc w:val="center"/>
              <w:rPr>
                <w:b/>
                <w:i/>
              </w:rPr>
            </w:pPr>
            <w:r>
              <w:rPr>
                <w:b/>
                <w:i/>
              </w:rPr>
              <w:t>here</w:t>
            </w:r>
          </w:p>
        </w:tc>
        <w:tc>
          <w:tcPr>
            <w:tcW w:w="720" w:type="dxa"/>
          </w:tcPr>
          <w:p w14:paraId="47B1F947" w14:textId="77777777" w:rsidR="00EC2B2E" w:rsidRDefault="00EC2B2E" w:rsidP="00662FC1">
            <w:pPr>
              <w:widowControl w:val="0"/>
              <w:spacing w:after="240" w:line="240" w:lineRule="auto"/>
              <w:contextualSpacing/>
              <w:jc w:val="center"/>
              <w:rPr>
                <w:b/>
              </w:rPr>
            </w:pPr>
            <w:r>
              <w:rPr>
                <w:b/>
              </w:rPr>
              <w:t>Total</w:t>
            </w:r>
          </w:p>
          <w:p w14:paraId="11B4F03D" w14:textId="77777777" w:rsidR="00EC2B2E" w:rsidRDefault="00EC2B2E" w:rsidP="00662FC1">
            <w:pPr>
              <w:widowControl w:val="0"/>
              <w:spacing w:after="240" w:line="240" w:lineRule="auto"/>
              <w:contextualSpacing/>
              <w:jc w:val="center"/>
              <w:rPr>
                <w:b/>
              </w:rPr>
            </w:pPr>
            <w:r>
              <w:rPr>
                <w:b/>
                <w:i/>
              </w:rPr>
              <w:t>0-5.0</w:t>
            </w:r>
          </w:p>
        </w:tc>
        <w:tc>
          <w:tcPr>
            <w:tcW w:w="2325" w:type="dxa"/>
          </w:tcPr>
          <w:p w14:paraId="657106A9" w14:textId="77777777" w:rsidR="00EC2B2E" w:rsidRDefault="00EC2B2E" w:rsidP="00662FC1">
            <w:pPr>
              <w:widowControl w:val="0"/>
              <w:spacing w:after="240" w:line="240" w:lineRule="auto"/>
              <w:contextualSpacing/>
              <w:jc w:val="center"/>
              <w:rPr>
                <w:b/>
              </w:rPr>
            </w:pPr>
            <w:r>
              <w:rPr>
                <w:b/>
              </w:rPr>
              <w:t>Importance</w:t>
            </w:r>
          </w:p>
          <w:p w14:paraId="3C196B92" w14:textId="77777777" w:rsidR="00EC2B2E" w:rsidRDefault="00EC2B2E" w:rsidP="00662FC1">
            <w:pPr>
              <w:widowControl w:val="0"/>
              <w:spacing w:after="240" w:line="240" w:lineRule="auto"/>
              <w:contextualSpacing/>
              <w:jc w:val="center"/>
              <w:rPr>
                <w:b/>
              </w:rPr>
            </w:pPr>
            <w:r>
              <w:rPr>
                <w:b/>
                <w:i/>
              </w:rPr>
              <w:t>(0-5; Not Important to Critically Important)</w:t>
            </w:r>
          </w:p>
        </w:tc>
      </w:tr>
      <w:tr w:rsidR="00DC1CFA" w14:paraId="4F577E3D" w14:textId="77777777" w:rsidTr="003752F4">
        <w:trPr>
          <w:tblHeader/>
        </w:trPr>
        <w:tc>
          <w:tcPr>
            <w:tcW w:w="3474" w:type="dxa"/>
          </w:tcPr>
          <w:p w14:paraId="78242192" w14:textId="77777777" w:rsidR="00EC2B2E" w:rsidRDefault="00EC2B2E" w:rsidP="00EC2B2E">
            <w:pPr>
              <w:widowControl w:val="0"/>
              <w:spacing w:after="240" w:line="240" w:lineRule="auto"/>
              <w:contextualSpacing/>
              <w:jc w:val="right"/>
              <w:rPr>
                <w:b/>
              </w:rPr>
            </w:pPr>
            <w:r>
              <w:rPr>
                <w:b/>
              </w:rPr>
              <w:t>Criteria Weight</w:t>
            </w:r>
            <w:r>
              <w:rPr>
                <w:b/>
              </w:rPr>
              <w:sym w:font="Wingdings" w:char="F0E8"/>
            </w:r>
          </w:p>
          <w:p w14:paraId="1453114A" w14:textId="1D28CBBD" w:rsidR="00DC1CFA" w:rsidRDefault="00EC2B2E" w:rsidP="00EC2B2E">
            <w:pPr>
              <w:widowControl w:val="0"/>
              <w:spacing w:after="240" w:line="240" w:lineRule="auto"/>
              <w:contextualSpacing/>
              <w:jc w:val="right"/>
              <w:rPr>
                <w:b/>
              </w:rPr>
            </w:pPr>
            <w:r>
              <w:rPr>
                <w:b/>
              </w:rPr>
              <w:sym w:font="Wingdings" w:char="F0EA"/>
            </w:r>
            <w:r>
              <w:rPr>
                <w:b/>
              </w:rPr>
              <w:t>Asset Name</w:t>
            </w:r>
          </w:p>
        </w:tc>
        <w:tc>
          <w:tcPr>
            <w:tcW w:w="815" w:type="dxa"/>
          </w:tcPr>
          <w:p w14:paraId="51CB1122" w14:textId="77777777" w:rsidR="00DC1CFA" w:rsidRDefault="00DC1CFA">
            <w:pPr>
              <w:widowControl w:val="0"/>
              <w:spacing w:after="240" w:line="240" w:lineRule="auto"/>
              <w:contextualSpacing/>
              <w:jc w:val="center"/>
              <w:rPr>
                <w:b/>
                <w:i/>
              </w:rPr>
            </w:pPr>
            <w:r>
              <w:rPr>
                <w:b/>
                <w:i/>
              </w:rPr>
              <w:t xml:space="preserve">Insert </w:t>
            </w:r>
            <w:proofErr w:type="spellStart"/>
            <w:r>
              <w:rPr>
                <w:b/>
                <w:i/>
              </w:rPr>
              <w:t>Crit</w:t>
            </w:r>
            <w:proofErr w:type="spellEnd"/>
            <w:r>
              <w:rPr>
                <w:b/>
                <w:i/>
              </w:rPr>
              <w:t xml:space="preserve"> 1 weight</w:t>
            </w:r>
          </w:p>
          <w:p w14:paraId="765D299A" w14:textId="77777777" w:rsidR="00DC1CFA" w:rsidRDefault="00DC1CFA">
            <w:pPr>
              <w:widowControl w:val="0"/>
              <w:spacing w:after="240" w:line="240" w:lineRule="auto"/>
              <w:contextualSpacing/>
              <w:jc w:val="center"/>
              <w:rPr>
                <w:b/>
                <w:i/>
              </w:rPr>
            </w:pPr>
            <w:r>
              <w:rPr>
                <w:b/>
                <w:i/>
              </w:rPr>
              <w:t>here</w:t>
            </w:r>
          </w:p>
        </w:tc>
        <w:tc>
          <w:tcPr>
            <w:tcW w:w="836" w:type="dxa"/>
          </w:tcPr>
          <w:p w14:paraId="6F11FA7E" w14:textId="77777777" w:rsidR="00DC1CFA" w:rsidRDefault="00DC1CFA">
            <w:pPr>
              <w:widowControl w:val="0"/>
              <w:spacing w:after="240" w:line="240" w:lineRule="auto"/>
              <w:contextualSpacing/>
              <w:jc w:val="center"/>
              <w:rPr>
                <w:b/>
                <w:i/>
              </w:rPr>
            </w:pPr>
            <w:r>
              <w:rPr>
                <w:b/>
                <w:i/>
              </w:rPr>
              <w:t xml:space="preserve">Insert </w:t>
            </w:r>
            <w:proofErr w:type="spellStart"/>
            <w:r>
              <w:rPr>
                <w:b/>
                <w:i/>
              </w:rPr>
              <w:t>Crit</w:t>
            </w:r>
            <w:proofErr w:type="spellEnd"/>
            <w:r>
              <w:rPr>
                <w:b/>
                <w:i/>
              </w:rPr>
              <w:t xml:space="preserve"> 2 weight</w:t>
            </w:r>
          </w:p>
          <w:p w14:paraId="1FC3B63A" w14:textId="77777777" w:rsidR="00DC1CFA" w:rsidRDefault="00DC1CFA">
            <w:pPr>
              <w:widowControl w:val="0"/>
              <w:spacing w:after="240" w:line="240" w:lineRule="auto"/>
              <w:contextualSpacing/>
              <w:jc w:val="center"/>
              <w:rPr>
                <w:b/>
                <w:i/>
              </w:rPr>
            </w:pPr>
            <w:r>
              <w:rPr>
                <w:b/>
                <w:i/>
              </w:rPr>
              <w:t>here</w:t>
            </w:r>
          </w:p>
        </w:tc>
        <w:tc>
          <w:tcPr>
            <w:tcW w:w="815" w:type="dxa"/>
          </w:tcPr>
          <w:p w14:paraId="32328BB0" w14:textId="77777777" w:rsidR="00DC1CFA" w:rsidRDefault="00DC1CFA">
            <w:pPr>
              <w:widowControl w:val="0"/>
              <w:spacing w:after="240" w:line="240" w:lineRule="auto"/>
              <w:contextualSpacing/>
              <w:jc w:val="center"/>
              <w:rPr>
                <w:b/>
                <w:i/>
              </w:rPr>
            </w:pPr>
            <w:r>
              <w:rPr>
                <w:b/>
                <w:i/>
              </w:rPr>
              <w:t xml:space="preserve">Insert </w:t>
            </w:r>
            <w:proofErr w:type="spellStart"/>
            <w:r>
              <w:rPr>
                <w:b/>
                <w:i/>
              </w:rPr>
              <w:t>Crit</w:t>
            </w:r>
            <w:proofErr w:type="spellEnd"/>
            <w:r>
              <w:rPr>
                <w:b/>
                <w:i/>
              </w:rPr>
              <w:t xml:space="preserve"> 3 weight</w:t>
            </w:r>
          </w:p>
          <w:p w14:paraId="5825B6C1" w14:textId="77777777" w:rsidR="00DC1CFA" w:rsidRDefault="00DC1CFA">
            <w:pPr>
              <w:widowControl w:val="0"/>
              <w:spacing w:after="240" w:line="240" w:lineRule="auto"/>
              <w:contextualSpacing/>
              <w:jc w:val="center"/>
              <w:rPr>
                <w:b/>
                <w:i/>
              </w:rPr>
            </w:pPr>
            <w:r>
              <w:rPr>
                <w:b/>
                <w:i/>
              </w:rPr>
              <w:t>here</w:t>
            </w:r>
          </w:p>
        </w:tc>
        <w:tc>
          <w:tcPr>
            <w:tcW w:w="815" w:type="dxa"/>
          </w:tcPr>
          <w:p w14:paraId="39E0DF75" w14:textId="77777777" w:rsidR="00DC1CFA" w:rsidRDefault="00DC1CFA">
            <w:pPr>
              <w:widowControl w:val="0"/>
              <w:spacing w:after="240" w:line="240" w:lineRule="auto"/>
              <w:contextualSpacing/>
              <w:jc w:val="center"/>
              <w:rPr>
                <w:b/>
                <w:i/>
              </w:rPr>
            </w:pPr>
            <w:r>
              <w:rPr>
                <w:b/>
                <w:i/>
              </w:rPr>
              <w:t xml:space="preserve">Insert </w:t>
            </w:r>
            <w:proofErr w:type="spellStart"/>
            <w:r>
              <w:rPr>
                <w:b/>
                <w:i/>
              </w:rPr>
              <w:t>Crit</w:t>
            </w:r>
            <w:proofErr w:type="spellEnd"/>
            <w:r>
              <w:rPr>
                <w:b/>
                <w:i/>
              </w:rPr>
              <w:t xml:space="preserve"> 4 weight</w:t>
            </w:r>
          </w:p>
          <w:p w14:paraId="02E96113" w14:textId="77777777" w:rsidR="00DC1CFA" w:rsidRDefault="00DC1CFA">
            <w:pPr>
              <w:widowControl w:val="0"/>
              <w:spacing w:after="240" w:line="240" w:lineRule="auto"/>
              <w:contextualSpacing/>
              <w:jc w:val="center"/>
              <w:rPr>
                <w:b/>
                <w:i/>
              </w:rPr>
            </w:pPr>
            <w:r>
              <w:rPr>
                <w:b/>
                <w:i/>
              </w:rPr>
              <w:t>here</w:t>
            </w:r>
          </w:p>
        </w:tc>
        <w:tc>
          <w:tcPr>
            <w:tcW w:w="815" w:type="dxa"/>
          </w:tcPr>
          <w:p w14:paraId="4E3DDA03" w14:textId="77777777" w:rsidR="00DC1CFA" w:rsidRDefault="00DC1CFA">
            <w:pPr>
              <w:widowControl w:val="0"/>
              <w:spacing w:after="240" w:line="240" w:lineRule="auto"/>
              <w:contextualSpacing/>
              <w:jc w:val="center"/>
              <w:rPr>
                <w:b/>
                <w:i/>
              </w:rPr>
            </w:pPr>
            <w:r>
              <w:rPr>
                <w:b/>
                <w:i/>
              </w:rPr>
              <w:t xml:space="preserve">Insert </w:t>
            </w:r>
            <w:proofErr w:type="spellStart"/>
            <w:r>
              <w:rPr>
                <w:b/>
                <w:i/>
              </w:rPr>
              <w:t>Crit</w:t>
            </w:r>
            <w:proofErr w:type="spellEnd"/>
            <w:r>
              <w:rPr>
                <w:b/>
                <w:i/>
              </w:rPr>
              <w:t xml:space="preserve"> 5 weight</w:t>
            </w:r>
          </w:p>
          <w:p w14:paraId="35E18334" w14:textId="77777777" w:rsidR="00DC1CFA" w:rsidRDefault="00DC1CFA">
            <w:pPr>
              <w:widowControl w:val="0"/>
              <w:spacing w:after="240" w:line="240" w:lineRule="auto"/>
              <w:contextualSpacing/>
              <w:jc w:val="center"/>
              <w:rPr>
                <w:b/>
                <w:i/>
              </w:rPr>
            </w:pPr>
            <w:r>
              <w:rPr>
                <w:b/>
                <w:i/>
              </w:rPr>
              <w:t>here</w:t>
            </w:r>
          </w:p>
        </w:tc>
        <w:tc>
          <w:tcPr>
            <w:tcW w:w="720" w:type="dxa"/>
          </w:tcPr>
          <w:p w14:paraId="277331C4" w14:textId="77777777" w:rsidR="00DC1CFA" w:rsidRDefault="00DC1CFA">
            <w:pPr>
              <w:widowControl w:val="0"/>
              <w:spacing w:after="240" w:line="240" w:lineRule="auto"/>
              <w:contextualSpacing/>
              <w:jc w:val="center"/>
              <w:rPr>
                <w:b/>
                <w:i/>
              </w:rPr>
            </w:pPr>
          </w:p>
        </w:tc>
        <w:tc>
          <w:tcPr>
            <w:tcW w:w="2325" w:type="dxa"/>
          </w:tcPr>
          <w:p w14:paraId="0948F7CF" w14:textId="77777777" w:rsidR="00DC1CFA" w:rsidRDefault="00DC1CFA">
            <w:pPr>
              <w:widowControl w:val="0"/>
              <w:spacing w:after="240" w:line="240" w:lineRule="auto"/>
              <w:contextualSpacing/>
              <w:jc w:val="center"/>
              <w:rPr>
                <w:b/>
                <w:i/>
              </w:rPr>
            </w:pPr>
          </w:p>
        </w:tc>
      </w:tr>
      <w:tr w:rsidR="004E3748" w14:paraId="344BFAF7" w14:textId="77777777" w:rsidTr="00EC2B2E">
        <w:tc>
          <w:tcPr>
            <w:tcW w:w="3474" w:type="dxa"/>
          </w:tcPr>
          <w:p w14:paraId="6A92D348" w14:textId="77777777" w:rsidR="004E3748" w:rsidRDefault="004079D7">
            <w:pPr>
              <w:numPr>
                <w:ilvl w:val="0"/>
                <w:numId w:val="12"/>
              </w:numPr>
              <w:spacing w:after="0" w:line="240" w:lineRule="auto"/>
              <w:contextualSpacing/>
            </w:pPr>
            <w:r>
              <w:t>AD/DNS Services</w:t>
            </w:r>
          </w:p>
        </w:tc>
        <w:tc>
          <w:tcPr>
            <w:tcW w:w="815" w:type="dxa"/>
          </w:tcPr>
          <w:p w14:paraId="1DC06B4B" w14:textId="77777777" w:rsidR="004E3748" w:rsidRDefault="004079D7">
            <w:pPr>
              <w:widowControl w:val="0"/>
              <w:spacing w:after="240" w:line="240" w:lineRule="auto"/>
              <w:contextualSpacing/>
              <w:jc w:val="center"/>
              <w:rPr>
                <w:i/>
              </w:rPr>
            </w:pPr>
            <w:r>
              <w:rPr>
                <w:i/>
              </w:rPr>
              <w:t>3</w:t>
            </w:r>
          </w:p>
        </w:tc>
        <w:tc>
          <w:tcPr>
            <w:tcW w:w="836" w:type="dxa"/>
          </w:tcPr>
          <w:p w14:paraId="79E0D291" w14:textId="77777777" w:rsidR="004E3748" w:rsidRDefault="004079D7">
            <w:pPr>
              <w:widowControl w:val="0"/>
              <w:spacing w:after="240" w:line="240" w:lineRule="auto"/>
              <w:contextualSpacing/>
              <w:jc w:val="center"/>
              <w:rPr>
                <w:i/>
              </w:rPr>
            </w:pPr>
            <w:r>
              <w:rPr>
                <w:i/>
              </w:rPr>
              <w:t>3</w:t>
            </w:r>
          </w:p>
        </w:tc>
        <w:tc>
          <w:tcPr>
            <w:tcW w:w="815" w:type="dxa"/>
          </w:tcPr>
          <w:p w14:paraId="40FAF8F7" w14:textId="77777777" w:rsidR="004E3748" w:rsidRDefault="004079D7">
            <w:pPr>
              <w:widowControl w:val="0"/>
              <w:spacing w:after="240" w:line="240" w:lineRule="auto"/>
              <w:contextualSpacing/>
              <w:jc w:val="center"/>
              <w:rPr>
                <w:i/>
              </w:rPr>
            </w:pPr>
            <w:r>
              <w:rPr>
                <w:i/>
              </w:rPr>
              <w:t>4</w:t>
            </w:r>
          </w:p>
        </w:tc>
        <w:tc>
          <w:tcPr>
            <w:tcW w:w="815" w:type="dxa"/>
          </w:tcPr>
          <w:p w14:paraId="772DF1F8" w14:textId="77777777" w:rsidR="004E3748" w:rsidRDefault="004079D7">
            <w:pPr>
              <w:widowControl w:val="0"/>
              <w:spacing w:after="240" w:line="240" w:lineRule="auto"/>
              <w:contextualSpacing/>
              <w:jc w:val="center"/>
              <w:rPr>
                <w:i/>
              </w:rPr>
            </w:pPr>
            <w:r>
              <w:rPr>
                <w:i/>
              </w:rPr>
              <w:t>2</w:t>
            </w:r>
          </w:p>
        </w:tc>
        <w:tc>
          <w:tcPr>
            <w:tcW w:w="815" w:type="dxa"/>
          </w:tcPr>
          <w:p w14:paraId="38A8B9EB" w14:textId="77777777" w:rsidR="004E3748" w:rsidRDefault="004079D7">
            <w:pPr>
              <w:widowControl w:val="0"/>
              <w:spacing w:after="240" w:line="240" w:lineRule="auto"/>
              <w:contextualSpacing/>
              <w:jc w:val="center"/>
              <w:rPr>
                <w:i/>
              </w:rPr>
            </w:pPr>
            <w:r>
              <w:rPr>
                <w:i/>
              </w:rPr>
              <w:t>3</w:t>
            </w:r>
          </w:p>
        </w:tc>
        <w:tc>
          <w:tcPr>
            <w:tcW w:w="720" w:type="dxa"/>
          </w:tcPr>
          <w:p w14:paraId="3BF14BE8" w14:textId="77777777" w:rsidR="004E3748" w:rsidRDefault="004079D7">
            <w:pPr>
              <w:widowControl w:val="0"/>
              <w:spacing w:after="240" w:line="240" w:lineRule="auto"/>
              <w:contextualSpacing/>
              <w:jc w:val="center"/>
              <w:rPr>
                <w:i/>
              </w:rPr>
            </w:pPr>
            <w:r>
              <w:rPr>
                <w:i/>
              </w:rPr>
              <w:t>3.00</w:t>
            </w:r>
          </w:p>
        </w:tc>
        <w:tc>
          <w:tcPr>
            <w:tcW w:w="2325" w:type="dxa"/>
          </w:tcPr>
          <w:p w14:paraId="32F9CD76" w14:textId="77777777" w:rsidR="004E3748" w:rsidRDefault="004079D7">
            <w:pPr>
              <w:widowControl w:val="0"/>
              <w:spacing w:after="240" w:line="240" w:lineRule="auto"/>
              <w:contextualSpacing/>
              <w:jc w:val="center"/>
              <w:rPr>
                <w:i/>
              </w:rPr>
            </w:pPr>
            <w:r>
              <w:rPr>
                <w:i/>
              </w:rPr>
              <w:t>3 – Important</w:t>
            </w:r>
          </w:p>
        </w:tc>
      </w:tr>
      <w:tr w:rsidR="004E3748" w14:paraId="6B2096C9" w14:textId="77777777" w:rsidTr="00EC2B2E">
        <w:tc>
          <w:tcPr>
            <w:tcW w:w="3474" w:type="dxa"/>
          </w:tcPr>
          <w:p w14:paraId="61E79A10" w14:textId="77777777" w:rsidR="004E3748" w:rsidRDefault="004079D7">
            <w:pPr>
              <w:numPr>
                <w:ilvl w:val="0"/>
                <w:numId w:val="12"/>
              </w:numPr>
              <w:spacing w:after="0" w:line="240" w:lineRule="auto"/>
              <w:contextualSpacing/>
            </w:pPr>
            <w:r>
              <w:t>DNS DB</w:t>
            </w:r>
          </w:p>
        </w:tc>
        <w:tc>
          <w:tcPr>
            <w:tcW w:w="815" w:type="dxa"/>
          </w:tcPr>
          <w:p w14:paraId="0D0E4AD5" w14:textId="77777777" w:rsidR="004E3748" w:rsidRDefault="004E3748">
            <w:pPr>
              <w:widowControl w:val="0"/>
              <w:spacing w:after="240" w:line="240" w:lineRule="auto"/>
              <w:contextualSpacing/>
              <w:jc w:val="center"/>
            </w:pPr>
          </w:p>
        </w:tc>
        <w:tc>
          <w:tcPr>
            <w:tcW w:w="836" w:type="dxa"/>
          </w:tcPr>
          <w:p w14:paraId="785979E2" w14:textId="77777777" w:rsidR="004E3748" w:rsidRDefault="004E3748">
            <w:pPr>
              <w:widowControl w:val="0"/>
              <w:spacing w:after="240" w:line="240" w:lineRule="auto"/>
              <w:contextualSpacing/>
              <w:jc w:val="center"/>
            </w:pPr>
          </w:p>
        </w:tc>
        <w:tc>
          <w:tcPr>
            <w:tcW w:w="815" w:type="dxa"/>
          </w:tcPr>
          <w:p w14:paraId="1BA5CF43" w14:textId="77777777" w:rsidR="004E3748" w:rsidRDefault="004E3748">
            <w:pPr>
              <w:widowControl w:val="0"/>
              <w:spacing w:after="240" w:line="240" w:lineRule="auto"/>
              <w:contextualSpacing/>
              <w:jc w:val="center"/>
            </w:pPr>
          </w:p>
        </w:tc>
        <w:tc>
          <w:tcPr>
            <w:tcW w:w="815" w:type="dxa"/>
          </w:tcPr>
          <w:p w14:paraId="430CF011" w14:textId="77777777" w:rsidR="004E3748" w:rsidRDefault="004E3748">
            <w:pPr>
              <w:widowControl w:val="0"/>
              <w:spacing w:after="240" w:line="240" w:lineRule="auto"/>
              <w:contextualSpacing/>
              <w:jc w:val="center"/>
            </w:pPr>
          </w:p>
        </w:tc>
        <w:tc>
          <w:tcPr>
            <w:tcW w:w="815" w:type="dxa"/>
          </w:tcPr>
          <w:p w14:paraId="626294E4" w14:textId="77777777" w:rsidR="004E3748" w:rsidRDefault="004E3748">
            <w:pPr>
              <w:widowControl w:val="0"/>
              <w:spacing w:after="240" w:line="240" w:lineRule="auto"/>
              <w:contextualSpacing/>
              <w:jc w:val="center"/>
            </w:pPr>
          </w:p>
        </w:tc>
        <w:tc>
          <w:tcPr>
            <w:tcW w:w="720" w:type="dxa"/>
          </w:tcPr>
          <w:p w14:paraId="7AF6CB10" w14:textId="77777777" w:rsidR="004E3748" w:rsidRDefault="004E3748">
            <w:pPr>
              <w:widowControl w:val="0"/>
              <w:spacing w:after="240" w:line="240" w:lineRule="auto"/>
              <w:contextualSpacing/>
              <w:jc w:val="center"/>
            </w:pPr>
          </w:p>
        </w:tc>
        <w:tc>
          <w:tcPr>
            <w:tcW w:w="2325" w:type="dxa"/>
          </w:tcPr>
          <w:p w14:paraId="68D915A7" w14:textId="77777777" w:rsidR="004E3748" w:rsidRDefault="004E3748">
            <w:pPr>
              <w:widowControl w:val="0"/>
              <w:spacing w:after="240" w:line="240" w:lineRule="auto"/>
              <w:contextualSpacing/>
              <w:jc w:val="center"/>
            </w:pPr>
          </w:p>
        </w:tc>
      </w:tr>
      <w:tr w:rsidR="004E3748" w14:paraId="1B2C7444" w14:textId="77777777" w:rsidTr="00EC2B2E">
        <w:tc>
          <w:tcPr>
            <w:tcW w:w="3474" w:type="dxa"/>
          </w:tcPr>
          <w:p w14:paraId="5C45852B" w14:textId="77777777" w:rsidR="004E3748" w:rsidRDefault="004079D7">
            <w:pPr>
              <w:numPr>
                <w:ilvl w:val="0"/>
                <w:numId w:val="12"/>
              </w:numPr>
              <w:spacing w:after="0" w:line="240" w:lineRule="auto"/>
              <w:contextualSpacing/>
            </w:pPr>
            <w:r>
              <w:t>AD SQL DB</w:t>
            </w:r>
          </w:p>
        </w:tc>
        <w:tc>
          <w:tcPr>
            <w:tcW w:w="815" w:type="dxa"/>
          </w:tcPr>
          <w:p w14:paraId="7212AF0A" w14:textId="77777777" w:rsidR="004E3748" w:rsidRDefault="004E3748">
            <w:pPr>
              <w:widowControl w:val="0"/>
              <w:spacing w:after="240" w:line="240" w:lineRule="auto"/>
              <w:contextualSpacing/>
              <w:jc w:val="center"/>
            </w:pPr>
          </w:p>
        </w:tc>
        <w:tc>
          <w:tcPr>
            <w:tcW w:w="836" w:type="dxa"/>
          </w:tcPr>
          <w:p w14:paraId="51D20C77" w14:textId="77777777" w:rsidR="004E3748" w:rsidRDefault="004E3748">
            <w:pPr>
              <w:widowControl w:val="0"/>
              <w:spacing w:after="240" w:line="240" w:lineRule="auto"/>
              <w:contextualSpacing/>
              <w:jc w:val="center"/>
            </w:pPr>
          </w:p>
        </w:tc>
        <w:tc>
          <w:tcPr>
            <w:tcW w:w="815" w:type="dxa"/>
          </w:tcPr>
          <w:p w14:paraId="02351890" w14:textId="77777777" w:rsidR="004E3748" w:rsidRDefault="004E3748">
            <w:pPr>
              <w:widowControl w:val="0"/>
              <w:spacing w:after="240" w:line="240" w:lineRule="auto"/>
              <w:contextualSpacing/>
              <w:jc w:val="center"/>
            </w:pPr>
          </w:p>
        </w:tc>
        <w:tc>
          <w:tcPr>
            <w:tcW w:w="815" w:type="dxa"/>
          </w:tcPr>
          <w:p w14:paraId="49FBEBEF" w14:textId="77777777" w:rsidR="004E3748" w:rsidRDefault="004E3748">
            <w:pPr>
              <w:widowControl w:val="0"/>
              <w:spacing w:after="240" w:line="240" w:lineRule="auto"/>
              <w:contextualSpacing/>
              <w:jc w:val="center"/>
            </w:pPr>
          </w:p>
        </w:tc>
        <w:tc>
          <w:tcPr>
            <w:tcW w:w="815" w:type="dxa"/>
          </w:tcPr>
          <w:p w14:paraId="6096FC54" w14:textId="77777777" w:rsidR="004E3748" w:rsidRDefault="004E3748">
            <w:pPr>
              <w:widowControl w:val="0"/>
              <w:spacing w:after="240" w:line="240" w:lineRule="auto"/>
              <w:contextualSpacing/>
              <w:jc w:val="center"/>
            </w:pPr>
          </w:p>
        </w:tc>
        <w:tc>
          <w:tcPr>
            <w:tcW w:w="720" w:type="dxa"/>
          </w:tcPr>
          <w:p w14:paraId="1B5AFE75" w14:textId="77777777" w:rsidR="004E3748" w:rsidRDefault="004E3748">
            <w:pPr>
              <w:widowControl w:val="0"/>
              <w:spacing w:after="240" w:line="240" w:lineRule="auto"/>
              <w:contextualSpacing/>
              <w:jc w:val="center"/>
            </w:pPr>
          </w:p>
        </w:tc>
        <w:tc>
          <w:tcPr>
            <w:tcW w:w="2325" w:type="dxa"/>
          </w:tcPr>
          <w:p w14:paraId="0CE07D1D" w14:textId="77777777" w:rsidR="004E3748" w:rsidRDefault="004E3748">
            <w:pPr>
              <w:widowControl w:val="0"/>
              <w:spacing w:after="240" w:line="240" w:lineRule="auto"/>
              <w:contextualSpacing/>
              <w:jc w:val="center"/>
            </w:pPr>
          </w:p>
        </w:tc>
      </w:tr>
      <w:tr w:rsidR="004E3748" w14:paraId="66184262" w14:textId="77777777" w:rsidTr="00EC2B2E">
        <w:tc>
          <w:tcPr>
            <w:tcW w:w="3474" w:type="dxa"/>
          </w:tcPr>
          <w:p w14:paraId="1375070F" w14:textId="77777777" w:rsidR="004E3748" w:rsidRDefault="004079D7">
            <w:pPr>
              <w:numPr>
                <w:ilvl w:val="0"/>
                <w:numId w:val="12"/>
              </w:numPr>
              <w:spacing w:after="0" w:line="240" w:lineRule="auto"/>
              <w:contextualSpacing/>
            </w:pPr>
            <w:r>
              <w:t>Exchange email app.</w:t>
            </w:r>
          </w:p>
        </w:tc>
        <w:tc>
          <w:tcPr>
            <w:tcW w:w="815" w:type="dxa"/>
          </w:tcPr>
          <w:p w14:paraId="0B9C8054" w14:textId="77777777" w:rsidR="004E3748" w:rsidRDefault="004E3748">
            <w:pPr>
              <w:widowControl w:val="0"/>
              <w:spacing w:after="240" w:line="240" w:lineRule="auto"/>
              <w:contextualSpacing/>
              <w:jc w:val="center"/>
            </w:pPr>
          </w:p>
        </w:tc>
        <w:tc>
          <w:tcPr>
            <w:tcW w:w="836" w:type="dxa"/>
          </w:tcPr>
          <w:p w14:paraId="0DF3BAA2" w14:textId="77777777" w:rsidR="004E3748" w:rsidRDefault="004E3748">
            <w:pPr>
              <w:widowControl w:val="0"/>
              <w:spacing w:after="240" w:line="240" w:lineRule="auto"/>
              <w:contextualSpacing/>
              <w:jc w:val="center"/>
            </w:pPr>
          </w:p>
        </w:tc>
        <w:tc>
          <w:tcPr>
            <w:tcW w:w="815" w:type="dxa"/>
          </w:tcPr>
          <w:p w14:paraId="5A4BA175" w14:textId="77777777" w:rsidR="004E3748" w:rsidRDefault="004E3748">
            <w:pPr>
              <w:widowControl w:val="0"/>
              <w:spacing w:after="240" w:line="240" w:lineRule="auto"/>
              <w:contextualSpacing/>
              <w:jc w:val="center"/>
            </w:pPr>
          </w:p>
        </w:tc>
        <w:tc>
          <w:tcPr>
            <w:tcW w:w="815" w:type="dxa"/>
          </w:tcPr>
          <w:p w14:paraId="227DDFB8" w14:textId="77777777" w:rsidR="004E3748" w:rsidRDefault="004E3748">
            <w:pPr>
              <w:widowControl w:val="0"/>
              <w:spacing w:after="240" w:line="240" w:lineRule="auto"/>
              <w:contextualSpacing/>
              <w:jc w:val="center"/>
            </w:pPr>
          </w:p>
        </w:tc>
        <w:tc>
          <w:tcPr>
            <w:tcW w:w="815" w:type="dxa"/>
          </w:tcPr>
          <w:p w14:paraId="51FC63FE" w14:textId="77777777" w:rsidR="004E3748" w:rsidRDefault="004E3748">
            <w:pPr>
              <w:widowControl w:val="0"/>
              <w:spacing w:after="240" w:line="240" w:lineRule="auto"/>
              <w:contextualSpacing/>
              <w:jc w:val="center"/>
            </w:pPr>
          </w:p>
        </w:tc>
        <w:tc>
          <w:tcPr>
            <w:tcW w:w="720" w:type="dxa"/>
          </w:tcPr>
          <w:p w14:paraId="5A94F26B" w14:textId="77777777" w:rsidR="004E3748" w:rsidRDefault="004E3748">
            <w:pPr>
              <w:widowControl w:val="0"/>
              <w:spacing w:after="240" w:line="240" w:lineRule="auto"/>
              <w:contextualSpacing/>
              <w:jc w:val="center"/>
            </w:pPr>
          </w:p>
        </w:tc>
        <w:tc>
          <w:tcPr>
            <w:tcW w:w="2325" w:type="dxa"/>
          </w:tcPr>
          <w:p w14:paraId="1F24E956" w14:textId="77777777" w:rsidR="004E3748" w:rsidRDefault="004E3748">
            <w:pPr>
              <w:widowControl w:val="0"/>
              <w:spacing w:after="240" w:line="240" w:lineRule="auto"/>
              <w:contextualSpacing/>
              <w:jc w:val="center"/>
            </w:pPr>
          </w:p>
        </w:tc>
      </w:tr>
      <w:tr w:rsidR="004E3748" w14:paraId="35BAD3D5" w14:textId="77777777" w:rsidTr="00EC2B2E">
        <w:tc>
          <w:tcPr>
            <w:tcW w:w="3474" w:type="dxa"/>
          </w:tcPr>
          <w:p w14:paraId="4BB7A801" w14:textId="77777777" w:rsidR="004E3748" w:rsidRDefault="004079D7">
            <w:pPr>
              <w:numPr>
                <w:ilvl w:val="0"/>
                <w:numId w:val="12"/>
              </w:numPr>
              <w:spacing w:after="0" w:line="240" w:lineRule="auto"/>
              <w:contextualSpacing/>
            </w:pPr>
            <w:r>
              <w:t>Email DB</w:t>
            </w:r>
          </w:p>
        </w:tc>
        <w:tc>
          <w:tcPr>
            <w:tcW w:w="815" w:type="dxa"/>
          </w:tcPr>
          <w:p w14:paraId="5FB5189C" w14:textId="77777777" w:rsidR="004E3748" w:rsidRDefault="004E3748">
            <w:pPr>
              <w:widowControl w:val="0"/>
              <w:spacing w:after="240" w:line="240" w:lineRule="auto"/>
              <w:contextualSpacing/>
              <w:jc w:val="center"/>
            </w:pPr>
          </w:p>
        </w:tc>
        <w:tc>
          <w:tcPr>
            <w:tcW w:w="836" w:type="dxa"/>
          </w:tcPr>
          <w:p w14:paraId="417E083E" w14:textId="77777777" w:rsidR="004E3748" w:rsidRDefault="004E3748">
            <w:pPr>
              <w:widowControl w:val="0"/>
              <w:spacing w:after="240" w:line="240" w:lineRule="auto"/>
              <w:contextualSpacing/>
              <w:jc w:val="center"/>
            </w:pPr>
          </w:p>
        </w:tc>
        <w:tc>
          <w:tcPr>
            <w:tcW w:w="815" w:type="dxa"/>
          </w:tcPr>
          <w:p w14:paraId="1B0EF7C2" w14:textId="77777777" w:rsidR="004E3748" w:rsidRDefault="004E3748">
            <w:pPr>
              <w:widowControl w:val="0"/>
              <w:spacing w:after="240" w:line="240" w:lineRule="auto"/>
              <w:contextualSpacing/>
              <w:jc w:val="center"/>
            </w:pPr>
          </w:p>
        </w:tc>
        <w:tc>
          <w:tcPr>
            <w:tcW w:w="815" w:type="dxa"/>
          </w:tcPr>
          <w:p w14:paraId="2843A106" w14:textId="77777777" w:rsidR="004E3748" w:rsidRDefault="004E3748">
            <w:pPr>
              <w:widowControl w:val="0"/>
              <w:spacing w:after="240" w:line="240" w:lineRule="auto"/>
              <w:contextualSpacing/>
              <w:jc w:val="center"/>
            </w:pPr>
          </w:p>
        </w:tc>
        <w:tc>
          <w:tcPr>
            <w:tcW w:w="815" w:type="dxa"/>
          </w:tcPr>
          <w:p w14:paraId="45852AF6" w14:textId="77777777" w:rsidR="004E3748" w:rsidRDefault="004E3748">
            <w:pPr>
              <w:widowControl w:val="0"/>
              <w:spacing w:after="240" w:line="240" w:lineRule="auto"/>
              <w:contextualSpacing/>
              <w:jc w:val="center"/>
            </w:pPr>
          </w:p>
        </w:tc>
        <w:tc>
          <w:tcPr>
            <w:tcW w:w="720" w:type="dxa"/>
          </w:tcPr>
          <w:p w14:paraId="20CDF9A8" w14:textId="77777777" w:rsidR="004E3748" w:rsidRDefault="004E3748">
            <w:pPr>
              <w:widowControl w:val="0"/>
              <w:spacing w:after="240" w:line="240" w:lineRule="auto"/>
              <w:contextualSpacing/>
              <w:jc w:val="center"/>
            </w:pPr>
          </w:p>
        </w:tc>
        <w:tc>
          <w:tcPr>
            <w:tcW w:w="2325" w:type="dxa"/>
          </w:tcPr>
          <w:p w14:paraId="18EF7727" w14:textId="77777777" w:rsidR="004E3748" w:rsidRDefault="004E3748">
            <w:pPr>
              <w:widowControl w:val="0"/>
              <w:spacing w:after="240" w:line="240" w:lineRule="auto"/>
              <w:contextualSpacing/>
              <w:jc w:val="center"/>
            </w:pPr>
          </w:p>
        </w:tc>
      </w:tr>
      <w:tr w:rsidR="004E3748" w14:paraId="278028AD" w14:textId="77777777" w:rsidTr="00EC2B2E">
        <w:tc>
          <w:tcPr>
            <w:tcW w:w="3474" w:type="dxa"/>
          </w:tcPr>
          <w:p w14:paraId="5B5D62DA" w14:textId="77777777" w:rsidR="004E3748" w:rsidRDefault="004079D7">
            <w:pPr>
              <w:numPr>
                <w:ilvl w:val="0"/>
                <w:numId w:val="12"/>
              </w:numPr>
              <w:spacing w:after="0" w:line="240" w:lineRule="auto"/>
              <w:contextualSpacing/>
            </w:pPr>
            <w:r>
              <w:t>NAS1 app.</w:t>
            </w:r>
          </w:p>
        </w:tc>
        <w:tc>
          <w:tcPr>
            <w:tcW w:w="815" w:type="dxa"/>
          </w:tcPr>
          <w:p w14:paraId="28A6222F" w14:textId="77777777" w:rsidR="004E3748" w:rsidRDefault="004E3748">
            <w:pPr>
              <w:widowControl w:val="0"/>
              <w:spacing w:after="240" w:line="240" w:lineRule="auto"/>
              <w:contextualSpacing/>
              <w:jc w:val="center"/>
            </w:pPr>
          </w:p>
        </w:tc>
        <w:tc>
          <w:tcPr>
            <w:tcW w:w="836" w:type="dxa"/>
          </w:tcPr>
          <w:p w14:paraId="087A2883" w14:textId="77777777" w:rsidR="004E3748" w:rsidRDefault="004E3748">
            <w:pPr>
              <w:widowControl w:val="0"/>
              <w:spacing w:after="240" w:line="240" w:lineRule="auto"/>
              <w:contextualSpacing/>
              <w:jc w:val="center"/>
            </w:pPr>
          </w:p>
        </w:tc>
        <w:tc>
          <w:tcPr>
            <w:tcW w:w="815" w:type="dxa"/>
          </w:tcPr>
          <w:p w14:paraId="5170EF59" w14:textId="77777777" w:rsidR="004E3748" w:rsidRDefault="004E3748">
            <w:pPr>
              <w:widowControl w:val="0"/>
              <w:spacing w:after="240" w:line="240" w:lineRule="auto"/>
              <w:contextualSpacing/>
              <w:jc w:val="center"/>
            </w:pPr>
          </w:p>
        </w:tc>
        <w:tc>
          <w:tcPr>
            <w:tcW w:w="815" w:type="dxa"/>
          </w:tcPr>
          <w:p w14:paraId="749B074A" w14:textId="77777777" w:rsidR="004E3748" w:rsidRDefault="004E3748">
            <w:pPr>
              <w:widowControl w:val="0"/>
              <w:spacing w:after="240" w:line="240" w:lineRule="auto"/>
              <w:contextualSpacing/>
              <w:jc w:val="center"/>
            </w:pPr>
          </w:p>
        </w:tc>
        <w:tc>
          <w:tcPr>
            <w:tcW w:w="815" w:type="dxa"/>
          </w:tcPr>
          <w:p w14:paraId="7A73998A" w14:textId="77777777" w:rsidR="004E3748" w:rsidRDefault="004E3748">
            <w:pPr>
              <w:widowControl w:val="0"/>
              <w:spacing w:after="240" w:line="240" w:lineRule="auto"/>
              <w:contextualSpacing/>
              <w:jc w:val="center"/>
            </w:pPr>
          </w:p>
        </w:tc>
        <w:tc>
          <w:tcPr>
            <w:tcW w:w="720" w:type="dxa"/>
          </w:tcPr>
          <w:p w14:paraId="3FD6467C" w14:textId="77777777" w:rsidR="004E3748" w:rsidRDefault="004E3748">
            <w:pPr>
              <w:widowControl w:val="0"/>
              <w:spacing w:after="240" w:line="240" w:lineRule="auto"/>
              <w:contextualSpacing/>
              <w:jc w:val="center"/>
            </w:pPr>
          </w:p>
        </w:tc>
        <w:tc>
          <w:tcPr>
            <w:tcW w:w="2325" w:type="dxa"/>
          </w:tcPr>
          <w:p w14:paraId="1A5AC68F" w14:textId="77777777" w:rsidR="004E3748" w:rsidRDefault="004E3748">
            <w:pPr>
              <w:widowControl w:val="0"/>
              <w:spacing w:after="240" w:line="240" w:lineRule="auto"/>
              <w:contextualSpacing/>
              <w:jc w:val="center"/>
            </w:pPr>
          </w:p>
        </w:tc>
      </w:tr>
      <w:tr w:rsidR="004E3748" w14:paraId="2F0BA003" w14:textId="77777777" w:rsidTr="00EC2B2E">
        <w:tc>
          <w:tcPr>
            <w:tcW w:w="3474" w:type="dxa"/>
          </w:tcPr>
          <w:p w14:paraId="7AA54EAF" w14:textId="77777777" w:rsidR="004E3748" w:rsidRDefault="004079D7">
            <w:pPr>
              <w:numPr>
                <w:ilvl w:val="0"/>
                <w:numId w:val="12"/>
              </w:numPr>
              <w:spacing w:after="0" w:line="240" w:lineRule="auto"/>
              <w:contextualSpacing/>
            </w:pPr>
            <w:r>
              <w:t>NAS1 Data</w:t>
            </w:r>
          </w:p>
        </w:tc>
        <w:tc>
          <w:tcPr>
            <w:tcW w:w="815" w:type="dxa"/>
          </w:tcPr>
          <w:p w14:paraId="32C8879C" w14:textId="77777777" w:rsidR="004E3748" w:rsidRDefault="004E3748">
            <w:pPr>
              <w:widowControl w:val="0"/>
              <w:spacing w:after="240" w:line="240" w:lineRule="auto"/>
              <w:contextualSpacing/>
              <w:jc w:val="center"/>
            </w:pPr>
          </w:p>
        </w:tc>
        <w:tc>
          <w:tcPr>
            <w:tcW w:w="836" w:type="dxa"/>
          </w:tcPr>
          <w:p w14:paraId="52074536" w14:textId="77777777" w:rsidR="004E3748" w:rsidRDefault="004E3748">
            <w:pPr>
              <w:widowControl w:val="0"/>
              <w:spacing w:after="240" w:line="240" w:lineRule="auto"/>
              <w:contextualSpacing/>
              <w:jc w:val="center"/>
            </w:pPr>
          </w:p>
        </w:tc>
        <w:tc>
          <w:tcPr>
            <w:tcW w:w="815" w:type="dxa"/>
          </w:tcPr>
          <w:p w14:paraId="7BF704C7" w14:textId="77777777" w:rsidR="004E3748" w:rsidRDefault="004E3748">
            <w:pPr>
              <w:widowControl w:val="0"/>
              <w:spacing w:after="240" w:line="240" w:lineRule="auto"/>
              <w:contextualSpacing/>
              <w:jc w:val="center"/>
            </w:pPr>
          </w:p>
        </w:tc>
        <w:tc>
          <w:tcPr>
            <w:tcW w:w="815" w:type="dxa"/>
          </w:tcPr>
          <w:p w14:paraId="4E7F302B" w14:textId="77777777" w:rsidR="004E3748" w:rsidRDefault="004E3748">
            <w:pPr>
              <w:widowControl w:val="0"/>
              <w:spacing w:after="240" w:line="240" w:lineRule="auto"/>
              <w:contextualSpacing/>
              <w:jc w:val="center"/>
            </w:pPr>
          </w:p>
        </w:tc>
        <w:tc>
          <w:tcPr>
            <w:tcW w:w="815" w:type="dxa"/>
          </w:tcPr>
          <w:p w14:paraId="0067AE6D" w14:textId="77777777" w:rsidR="004E3748" w:rsidRDefault="004E3748">
            <w:pPr>
              <w:widowControl w:val="0"/>
              <w:spacing w:after="240" w:line="240" w:lineRule="auto"/>
              <w:contextualSpacing/>
              <w:jc w:val="center"/>
            </w:pPr>
          </w:p>
        </w:tc>
        <w:tc>
          <w:tcPr>
            <w:tcW w:w="720" w:type="dxa"/>
          </w:tcPr>
          <w:p w14:paraId="249B460B" w14:textId="77777777" w:rsidR="004E3748" w:rsidRDefault="004E3748">
            <w:pPr>
              <w:widowControl w:val="0"/>
              <w:spacing w:after="240" w:line="240" w:lineRule="auto"/>
              <w:contextualSpacing/>
              <w:jc w:val="center"/>
            </w:pPr>
          </w:p>
        </w:tc>
        <w:tc>
          <w:tcPr>
            <w:tcW w:w="2325" w:type="dxa"/>
          </w:tcPr>
          <w:p w14:paraId="73DAE18C" w14:textId="77777777" w:rsidR="004E3748" w:rsidRDefault="004E3748">
            <w:pPr>
              <w:widowControl w:val="0"/>
              <w:spacing w:after="240" w:line="240" w:lineRule="auto"/>
              <w:contextualSpacing/>
              <w:jc w:val="center"/>
            </w:pPr>
          </w:p>
        </w:tc>
      </w:tr>
      <w:tr w:rsidR="004E3748" w14:paraId="392DE50F" w14:textId="77777777" w:rsidTr="00EC2B2E">
        <w:tc>
          <w:tcPr>
            <w:tcW w:w="3474" w:type="dxa"/>
          </w:tcPr>
          <w:p w14:paraId="6C065925" w14:textId="77777777" w:rsidR="004E3748" w:rsidRDefault="004079D7">
            <w:pPr>
              <w:numPr>
                <w:ilvl w:val="0"/>
                <w:numId w:val="12"/>
              </w:numPr>
              <w:spacing w:after="0" w:line="240" w:lineRule="auto"/>
              <w:contextualSpacing/>
            </w:pPr>
            <w:r>
              <w:t>NAS2 app.</w:t>
            </w:r>
          </w:p>
        </w:tc>
        <w:tc>
          <w:tcPr>
            <w:tcW w:w="815" w:type="dxa"/>
          </w:tcPr>
          <w:p w14:paraId="4A96DA46" w14:textId="77777777" w:rsidR="004E3748" w:rsidRDefault="004E3748">
            <w:pPr>
              <w:widowControl w:val="0"/>
              <w:spacing w:after="240" w:line="240" w:lineRule="auto"/>
              <w:contextualSpacing/>
              <w:jc w:val="center"/>
            </w:pPr>
          </w:p>
        </w:tc>
        <w:tc>
          <w:tcPr>
            <w:tcW w:w="836" w:type="dxa"/>
          </w:tcPr>
          <w:p w14:paraId="184096C2" w14:textId="77777777" w:rsidR="004E3748" w:rsidRDefault="004E3748">
            <w:pPr>
              <w:widowControl w:val="0"/>
              <w:spacing w:after="240" w:line="240" w:lineRule="auto"/>
              <w:contextualSpacing/>
              <w:jc w:val="center"/>
            </w:pPr>
          </w:p>
        </w:tc>
        <w:tc>
          <w:tcPr>
            <w:tcW w:w="815" w:type="dxa"/>
          </w:tcPr>
          <w:p w14:paraId="00E45677" w14:textId="77777777" w:rsidR="004E3748" w:rsidRDefault="004E3748">
            <w:pPr>
              <w:widowControl w:val="0"/>
              <w:spacing w:after="240" w:line="240" w:lineRule="auto"/>
              <w:contextualSpacing/>
              <w:jc w:val="center"/>
            </w:pPr>
          </w:p>
        </w:tc>
        <w:tc>
          <w:tcPr>
            <w:tcW w:w="815" w:type="dxa"/>
          </w:tcPr>
          <w:p w14:paraId="52D5B95E" w14:textId="77777777" w:rsidR="004E3748" w:rsidRDefault="004E3748">
            <w:pPr>
              <w:widowControl w:val="0"/>
              <w:spacing w:after="240" w:line="240" w:lineRule="auto"/>
              <w:contextualSpacing/>
              <w:jc w:val="center"/>
            </w:pPr>
          </w:p>
        </w:tc>
        <w:tc>
          <w:tcPr>
            <w:tcW w:w="815" w:type="dxa"/>
          </w:tcPr>
          <w:p w14:paraId="6C353672" w14:textId="77777777" w:rsidR="004E3748" w:rsidRDefault="004E3748">
            <w:pPr>
              <w:widowControl w:val="0"/>
              <w:spacing w:after="240" w:line="240" w:lineRule="auto"/>
              <w:contextualSpacing/>
              <w:jc w:val="center"/>
            </w:pPr>
          </w:p>
        </w:tc>
        <w:tc>
          <w:tcPr>
            <w:tcW w:w="720" w:type="dxa"/>
          </w:tcPr>
          <w:p w14:paraId="50769CEA" w14:textId="77777777" w:rsidR="004E3748" w:rsidRDefault="004E3748">
            <w:pPr>
              <w:widowControl w:val="0"/>
              <w:spacing w:after="240" w:line="240" w:lineRule="auto"/>
              <w:contextualSpacing/>
              <w:jc w:val="center"/>
            </w:pPr>
          </w:p>
        </w:tc>
        <w:tc>
          <w:tcPr>
            <w:tcW w:w="2325" w:type="dxa"/>
          </w:tcPr>
          <w:p w14:paraId="716E8D41" w14:textId="77777777" w:rsidR="004E3748" w:rsidRDefault="004E3748">
            <w:pPr>
              <w:widowControl w:val="0"/>
              <w:spacing w:after="240" w:line="240" w:lineRule="auto"/>
              <w:contextualSpacing/>
              <w:jc w:val="center"/>
            </w:pPr>
          </w:p>
        </w:tc>
      </w:tr>
      <w:tr w:rsidR="004E3748" w14:paraId="23174F86" w14:textId="77777777" w:rsidTr="00EC2B2E">
        <w:tc>
          <w:tcPr>
            <w:tcW w:w="3474" w:type="dxa"/>
          </w:tcPr>
          <w:p w14:paraId="30B94066" w14:textId="77777777" w:rsidR="004E3748" w:rsidRDefault="004079D7">
            <w:pPr>
              <w:numPr>
                <w:ilvl w:val="0"/>
                <w:numId w:val="12"/>
              </w:numPr>
              <w:spacing w:after="0" w:line="240" w:lineRule="auto"/>
              <w:contextualSpacing/>
            </w:pPr>
            <w:r>
              <w:t>NAS2 Data</w:t>
            </w:r>
          </w:p>
        </w:tc>
        <w:tc>
          <w:tcPr>
            <w:tcW w:w="815" w:type="dxa"/>
          </w:tcPr>
          <w:p w14:paraId="4DE85BA0" w14:textId="77777777" w:rsidR="004E3748" w:rsidRDefault="004E3748">
            <w:pPr>
              <w:widowControl w:val="0"/>
              <w:spacing w:after="240" w:line="240" w:lineRule="auto"/>
              <w:contextualSpacing/>
              <w:jc w:val="center"/>
            </w:pPr>
          </w:p>
        </w:tc>
        <w:tc>
          <w:tcPr>
            <w:tcW w:w="836" w:type="dxa"/>
          </w:tcPr>
          <w:p w14:paraId="660FE968" w14:textId="77777777" w:rsidR="004E3748" w:rsidRDefault="004E3748">
            <w:pPr>
              <w:widowControl w:val="0"/>
              <w:spacing w:after="240" w:line="240" w:lineRule="auto"/>
              <w:contextualSpacing/>
              <w:jc w:val="center"/>
            </w:pPr>
          </w:p>
        </w:tc>
        <w:tc>
          <w:tcPr>
            <w:tcW w:w="815" w:type="dxa"/>
          </w:tcPr>
          <w:p w14:paraId="0B7A2449" w14:textId="77777777" w:rsidR="004E3748" w:rsidRDefault="004E3748">
            <w:pPr>
              <w:widowControl w:val="0"/>
              <w:spacing w:after="240" w:line="240" w:lineRule="auto"/>
              <w:contextualSpacing/>
              <w:jc w:val="center"/>
            </w:pPr>
          </w:p>
        </w:tc>
        <w:tc>
          <w:tcPr>
            <w:tcW w:w="815" w:type="dxa"/>
          </w:tcPr>
          <w:p w14:paraId="67CEAE67" w14:textId="77777777" w:rsidR="004E3748" w:rsidRDefault="004E3748">
            <w:pPr>
              <w:widowControl w:val="0"/>
              <w:spacing w:after="240" w:line="240" w:lineRule="auto"/>
              <w:contextualSpacing/>
              <w:jc w:val="center"/>
            </w:pPr>
          </w:p>
        </w:tc>
        <w:tc>
          <w:tcPr>
            <w:tcW w:w="815" w:type="dxa"/>
          </w:tcPr>
          <w:p w14:paraId="7F0593DC" w14:textId="77777777" w:rsidR="004E3748" w:rsidRDefault="004E3748">
            <w:pPr>
              <w:widowControl w:val="0"/>
              <w:spacing w:after="240" w:line="240" w:lineRule="auto"/>
              <w:contextualSpacing/>
              <w:jc w:val="center"/>
            </w:pPr>
          </w:p>
        </w:tc>
        <w:tc>
          <w:tcPr>
            <w:tcW w:w="720" w:type="dxa"/>
          </w:tcPr>
          <w:p w14:paraId="14065516" w14:textId="77777777" w:rsidR="004E3748" w:rsidRDefault="004E3748">
            <w:pPr>
              <w:widowControl w:val="0"/>
              <w:spacing w:after="240" w:line="240" w:lineRule="auto"/>
              <w:contextualSpacing/>
              <w:jc w:val="center"/>
            </w:pPr>
          </w:p>
        </w:tc>
        <w:tc>
          <w:tcPr>
            <w:tcW w:w="2325" w:type="dxa"/>
          </w:tcPr>
          <w:p w14:paraId="51FAF1B3" w14:textId="77777777" w:rsidR="004E3748" w:rsidRDefault="004E3748">
            <w:pPr>
              <w:widowControl w:val="0"/>
              <w:spacing w:after="240" w:line="240" w:lineRule="auto"/>
              <w:contextualSpacing/>
              <w:jc w:val="center"/>
            </w:pPr>
          </w:p>
        </w:tc>
      </w:tr>
      <w:tr w:rsidR="004E3748" w14:paraId="66FD3B77" w14:textId="77777777" w:rsidTr="00EC2B2E">
        <w:tc>
          <w:tcPr>
            <w:tcW w:w="3474" w:type="dxa"/>
          </w:tcPr>
          <w:p w14:paraId="505285F2" w14:textId="77777777" w:rsidR="004E3748" w:rsidRDefault="004E3748">
            <w:pPr>
              <w:numPr>
                <w:ilvl w:val="0"/>
                <w:numId w:val="12"/>
              </w:numPr>
              <w:spacing w:after="0" w:line="240" w:lineRule="auto"/>
              <w:contextualSpacing/>
            </w:pPr>
          </w:p>
        </w:tc>
        <w:tc>
          <w:tcPr>
            <w:tcW w:w="815" w:type="dxa"/>
          </w:tcPr>
          <w:p w14:paraId="08E96C95" w14:textId="77777777" w:rsidR="004E3748" w:rsidRDefault="004E3748">
            <w:pPr>
              <w:widowControl w:val="0"/>
              <w:spacing w:after="240" w:line="240" w:lineRule="auto"/>
              <w:contextualSpacing/>
              <w:jc w:val="center"/>
            </w:pPr>
          </w:p>
        </w:tc>
        <w:tc>
          <w:tcPr>
            <w:tcW w:w="836" w:type="dxa"/>
          </w:tcPr>
          <w:p w14:paraId="7DF75788" w14:textId="77777777" w:rsidR="004E3748" w:rsidRDefault="004E3748">
            <w:pPr>
              <w:widowControl w:val="0"/>
              <w:spacing w:after="240" w:line="240" w:lineRule="auto"/>
              <w:contextualSpacing/>
              <w:jc w:val="center"/>
            </w:pPr>
          </w:p>
        </w:tc>
        <w:tc>
          <w:tcPr>
            <w:tcW w:w="815" w:type="dxa"/>
          </w:tcPr>
          <w:p w14:paraId="14E60095" w14:textId="77777777" w:rsidR="004E3748" w:rsidRDefault="004E3748">
            <w:pPr>
              <w:widowControl w:val="0"/>
              <w:spacing w:after="240" w:line="240" w:lineRule="auto"/>
              <w:contextualSpacing/>
              <w:jc w:val="center"/>
            </w:pPr>
          </w:p>
        </w:tc>
        <w:tc>
          <w:tcPr>
            <w:tcW w:w="815" w:type="dxa"/>
          </w:tcPr>
          <w:p w14:paraId="56B1177D" w14:textId="77777777" w:rsidR="004E3748" w:rsidRDefault="004E3748">
            <w:pPr>
              <w:widowControl w:val="0"/>
              <w:spacing w:after="240" w:line="240" w:lineRule="auto"/>
              <w:contextualSpacing/>
              <w:jc w:val="center"/>
            </w:pPr>
          </w:p>
        </w:tc>
        <w:tc>
          <w:tcPr>
            <w:tcW w:w="815" w:type="dxa"/>
          </w:tcPr>
          <w:p w14:paraId="62DEFB90" w14:textId="77777777" w:rsidR="004E3748" w:rsidRDefault="004E3748">
            <w:pPr>
              <w:widowControl w:val="0"/>
              <w:spacing w:after="240" w:line="240" w:lineRule="auto"/>
              <w:contextualSpacing/>
              <w:jc w:val="center"/>
            </w:pPr>
          </w:p>
        </w:tc>
        <w:tc>
          <w:tcPr>
            <w:tcW w:w="720" w:type="dxa"/>
          </w:tcPr>
          <w:p w14:paraId="1F65A565" w14:textId="77777777" w:rsidR="004E3748" w:rsidRDefault="004E3748">
            <w:pPr>
              <w:widowControl w:val="0"/>
              <w:spacing w:after="240" w:line="240" w:lineRule="auto"/>
              <w:contextualSpacing/>
              <w:jc w:val="center"/>
            </w:pPr>
          </w:p>
        </w:tc>
        <w:tc>
          <w:tcPr>
            <w:tcW w:w="2325" w:type="dxa"/>
          </w:tcPr>
          <w:p w14:paraId="1986E49E" w14:textId="77777777" w:rsidR="004E3748" w:rsidRDefault="004E3748">
            <w:pPr>
              <w:widowControl w:val="0"/>
              <w:spacing w:after="240" w:line="240" w:lineRule="auto"/>
              <w:contextualSpacing/>
              <w:jc w:val="center"/>
            </w:pPr>
          </w:p>
        </w:tc>
      </w:tr>
      <w:tr w:rsidR="004E3748" w14:paraId="70546FE2" w14:textId="77777777" w:rsidTr="00EC2B2E">
        <w:tc>
          <w:tcPr>
            <w:tcW w:w="3474" w:type="dxa"/>
          </w:tcPr>
          <w:p w14:paraId="1BDF3BAB" w14:textId="77777777" w:rsidR="004E3748" w:rsidRDefault="004E3748">
            <w:pPr>
              <w:numPr>
                <w:ilvl w:val="0"/>
                <w:numId w:val="12"/>
              </w:numPr>
              <w:spacing w:after="0" w:line="240" w:lineRule="auto"/>
              <w:contextualSpacing/>
            </w:pPr>
          </w:p>
        </w:tc>
        <w:tc>
          <w:tcPr>
            <w:tcW w:w="815" w:type="dxa"/>
          </w:tcPr>
          <w:p w14:paraId="5E00D720" w14:textId="77777777" w:rsidR="004E3748" w:rsidRDefault="004E3748">
            <w:pPr>
              <w:widowControl w:val="0"/>
              <w:spacing w:after="240" w:line="240" w:lineRule="auto"/>
              <w:contextualSpacing/>
              <w:jc w:val="center"/>
            </w:pPr>
          </w:p>
        </w:tc>
        <w:tc>
          <w:tcPr>
            <w:tcW w:w="836" w:type="dxa"/>
          </w:tcPr>
          <w:p w14:paraId="6149D5D1" w14:textId="77777777" w:rsidR="004E3748" w:rsidRDefault="004E3748">
            <w:pPr>
              <w:widowControl w:val="0"/>
              <w:spacing w:after="240" w:line="240" w:lineRule="auto"/>
              <w:contextualSpacing/>
              <w:jc w:val="center"/>
            </w:pPr>
          </w:p>
        </w:tc>
        <w:tc>
          <w:tcPr>
            <w:tcW w:w="815" w:type="dxa"/>
          </w:tcPr>
          <w:p w14:paraId="689CA20B" w14:textId="77777777" w:rsidR="004E3748" w:rsidRDefault="004E3748">
            <w:pPr>
              <w:widowControl w:val="0"/>
              <w:spacing w:after="240" w:line="240" w:lineRule="auto"/>
              <w:contextualSpacing/>
              <w:jc w:val="center"/>
            </w:pPr>
          </w:p>
        </w:tc>
        <w:tc>
          <w:tcPr>
            <w:tcW w:w="815" w:type="dxa"/>
          </w:tcPr>
          <w:p w14:paraId="5C016825" w14:textId="77777777" w:rsidR="004E3748" w:rsidRDefault="004E3748">
            <w:pPr>
              <w:widowControl w:val="0"/>
              <w:spacing w:after="240" w:line="240" w:lineRule="auto"/>
              <w:contextualSpacing/>
              <w:jc w:val="center"/>
            </w:pPr>
          </w:p>
        </w:tc>
        <w:tc>
          <w:tcPr>
            <w:tcW w:w="815" w:type="dxa"/>
          </w:tcPr>
          <w:p w14:paraId="3D053FB7" w14:textId="77777777" w:rsidR="004E3748" w:rsidRDefault="004E3748">
            <w:pPr>
              <w:widowControl w:val="0"/>
              <w:spacing w:after="240" w:line="240" w:lineRule="auto"/>
              <w:contextualSpacing/>
              <w:jc w:val="center"/>
            </w:pPr>
          </w:p>
        </w:tc>
        <w:tc>
          <w:tcPr>
            <w:tcW w:w="720" w:type="dxa"/>
          </w:tcPr>
          <w:p w14:paraId="0D6A1504" w14:textId="77777777" w:rsidR="004E3748" w:rsidRDefault="004E3748">
            <w:pPr>
              <w:widowControl w:val="0"/>
              <w:spacing w:after="240" w:line="240" w:lineRule="auto"/>
              <w:contextualSpacing/>
              <w:jc w:val="center"/>
            </w:pPr>
          </w:p>
        </w:tc>
        <w:tc>
          <w:tcPr>
            <w:tcW w:w="2325" w:type="dxa"/>
          </w:tcPr>
          <w:p w14:paraId="39B50382" w14:textId="77777777" w:rsidR="004E3748" w:rsidRDefault="004E3748">
            <w:pPr>
              <w:widowControl w:val="0"/>
              <w:spacing w:after="240" w:line="240" w:lineRule="auto"/>
              <w:contextualSpacing/>
              <w:jc w:val="center"/>
            </w:pPr>
          </w:p>
        </w:tc>
      </w:tr>
      <w:tr w:rsidR="004E3748" w14:paraId="6FB7D24F" w14:textId="77777777" w:rsidTr="00EC2B2E">
        <w:tc>
          <w:tcPr>
            <w:tcW w:w="3474" w:type="dxa"/>
          </w:tcPr>
          <w:p w14:paraId="72553340" w14:textId="77777777" w:rsidR="004E3748" w:rsidRDefault="004E3748">
            <w:pPr>
              <w:numPr>
                <w:ilvl w:val="0"/>
                <w:numId w:val="12"/>
              </w:numPr>
              <w:spacing w:after="0" w:line="240" w:lineRule="auto"/>
              <w:contextualSpacing/>
            </w:pPr>
          </w:p>
        </w:tc>
        <w:tc>
          <w:tcPr>
            <w:tcW w:w="815" w:type="dxa"/>
          </w:tcPr>
          <w:p w14:paraId="499C0BB8" w14:textId="77777777" w:rsidR="004E3748" w:rsidRDefault="004E3748">
            <w:pPr>
              <w:widowControl w:val="0"/>
              <w:spacing w:after="240" w:line="240" w:lineRule="auto"/>
              <w:contextualSpacing/>
              <w:jc w:val="center"/>
            </w:pPr>
          </w:p>
        </w:tc>
        <w:tc>
          <w:tcPr>
            <w:tcW w:w="836" w:type="dxa"/>
          </w:tcPr>
          <w:p w14:paraId="027A7A39" w14:textId="77777777" w:rsidR="004E3748" w:rsidRDefault="004E3748">
            <w:pPr>
              <w:widowControl w:val="0"/>
              <w:spacing w:after="240" w:line="240" w:lineRule="auto"/>
              <w:contextualSpacing/>
              <w:jc w:val="center"/>
            </w:pPr>
          </w:p>
        </w:tc>
        <w:tc>
          <w:tcPr>
            <w:tcW w:w="815" w:type="dxa"/>
          </w:tcPr>
          <w:p w14:paraId="2FAF9128" w14:textId="77777777" w:rsidR="004E3748" w:rsidRDefault="004E3748">
            <w:pPr>
              <w:widowControl w:val="0"/>
              <w:spacing w:after="240" w:line="240" w:lineRule="auto"/>
              <w:contextualSpacing/>
              <w:jc w:val="center"/>
            </w:pPr>
          </w:p>
        </w:tc>
        <w:tc>
          <w:tcPr>
            <w:tcW w:w="815" w:type="dxa"/>
          </w:tcPr>
          <w:p w14:paraId="7D608B10" w14:textId="77777777" w:rsidR="004E3748" w:rsidRDefault="004E3748">
            <w:pPr>
              <w:widowControl w:val="0"/>
              <w:spacing w:after="240" w:line="240" w:lineRule="auto"/>
              <w:contextualSpacing/>
              <w:jc w:val="center"/>
            </w:pPr>
          </w:p>
        </w:tc>
        <w:tc>
          <w:tcPr>
            <w:tcW w:w="815" w:type="dxa"/>
          </w:tcPr>
          <w:p w14:paraId="7BC3EC5B" w14:textId="77777777" w:rsidR="004E3748" w:rsidRDefault="004E3748">
            <w:pPr>
              <w:widowControl w:val="0"/>
              <w:spacing w:after="240" w:line="240" w:lineRule="auto"/>
              <w:contextualSpacing/>
              <w:jc w:val="center"/>
            </w:pPr>
          </w:p>
        </w:tc>
        <w:tc>
          <w:tcPr>
            <w:tcW w:w="720" w:type="dxa"/>
          </w:tcPr>
          <w:p w14:paraId="264F4F87" w14:textId="77777777" w:rsidR="004E3748" w:rsidRDefault="004E3748">
            <w:pPr>
              <w:widowControl w:val="0"/>
              <w:spacing w:after="240" w:line="240" w:lineRule="auto"/>
              <w:contextualSpacing/>
              <w:jc w:val="center"/>
            </w:pPr>
          </w:p>
        </w:tc>
        <w:tc>
          <w:tcPr>
            <w:tcW w:w="2325" w:type="dxa"/>
          </w:tcPr>
          <w:p w14:paraId="4BAABA3F" w14:textId="77777777" w:rsidR="004E3748" w:rsidRDefault="004E3748">
            <w:pPr>
              <w:widowControl w:val="0"/>
              <w:spacing w:after="240" w:line="240" w:lineRule="auto"/>
              <w:contextualSpacing/>
              <w:jc w:val="center"/>
            </w:pPr>
          </w:p>
        </w:tc>
      </w:tr>
      <w:tr w:rsidR="004E3748" w14:paraId="253DF2A5" w14:textId="77777777" w:rsidTr="00EC2B2E">
        <w:tc>
          <w:tcPr>
            <w:tcW w:w="3474" w:type="dxa"/>
          </w:tcPr>
          <w:p w14:paraId="7A0C0F37" w14:textId="77777777" w:rsidR="004E3748" w:rsidRDefault="004E3748">
            <w:pPr>
              <w:numPr>
                <w:ilvl w:val="0"/>
                <w:numId w:val="12"/>
              </w:numPr>
              <w:spacing w:after="0" w:line="240" w:lineRule="auto"/>
              <w:contextualSpacing/>
            </w:pPr>
          </w:p>
        </w:tc>
        <w:tc>
          <w:tcPr>
            <w:tcW w:w="815" w:type="dxa"/>
          </w:tcPr>
          <w:p w14:paraId="3BB0AE30" w14:textId="77777777" w:rsidR="004E3748" w:rsidRDefault="004E3748">
            <w:pPr>
              <w:widowControl w:val="0"/>
              <w:spacing w:after="240" w:line="240" w:lineRule="auto"/>
              <w:contextualSpacing/>
              <w:jc w:val="center"/>
            </w:pPr>
          </w:p>
        </w:tc>
        <w:tc>
          <w:tcPr>
            <w:tcW w:w="836" w:type="dxa"/>
          </w:tcPr>
          <w:p w14:paraId="04172EFF" w14:textId="77777777" w:rsidR="004E3748" w:rsidRDefault="004E3748">
            <w:pPr>
              <w:widowControl w:val="0"/>
              <w:spacing w:after="240" w:line="240" w:lineRule="auto"/>
              <w:contextualSpacing/>
              <w:jc w:val="center"/>
            </w:pPr>
          </w:p>
        </w:tc>
        <w:tc>
          <w:tcPr>
            <w:tcW w:w="815" w:type="dxa"/>
          </w:tcPr>
          <w:p w14:paraId="0872B206" w14:textId="77777777" w:rsidR="004E3748" w:rsidRDefault="004E3748">
            <w:pPr>
              <w:widowControl w:val="0"/>
              <w:spacing w:after="240" w:line="240" w:lineRule="auto"/>
              <w:contextualSpacing/>
              <w:jc w:val="center"/>
            </w:pPr>
          </w:p>
        </w:tc>
        <w:tc>
          <w:tcPr>
            <w:tcW w:w="815" w:type="dxa"/>
          </w:tcPr>
          <w:p w14:paraId="33244B4D" w14:textId="77777777" w:rsidR="004E3748" w:rsidRDefault="004E3748">
            <w:pPr>
              <w:widowControl w:val="0"/>
              <w:spacing w:after="240" w:line="240" w:lineRule="auto"/>
              <w:contextualSpacing/>
              <w:jc w:val="center"/>
            </w:pPr>
          </w:p>
        </w:tc>
        <w:tc>
          <w:tcPr>
            <w:tcW w:w="815" w:type="dxa"/>
          </w:tcPr>
          <w:p w14:paraId="12698884" w14:textId="77777777" w:rsidR="004E3748" w:rsidRDefault="004E3748">
            <w:pPr>
              <w:widowControl w:val="0"/>
              <w:spacing w:after="240" w:line="240" w:lineRule="auto"/>
              <w:contextualSpacing/>
              <w:jc w:val="center"/>
            </w:pPr>
          </w:p>
        </w:tc>
        <w:tc>
          <w:tcPr>
            <w:tcW w:w="720" w:type="dxa"/>
          </w:tcPr>
          <w:p w14:paraId="75A6E4A0" w14:textId="77777777" w:rsidR="004E3748" w:rsidRDefault="004E3748">
            <w:pPr>
              <w:widowControl w:val="0"/>
              <w:spacing w:after="240" w:line="240" w:lineRule="auto"/>
              <w:contextualSpacing/>
              <w:jc w:val="center"/>
            </w:pPr>
          </w:p>
        </w:tc>
        <w:tc>
          <w:tcPr>
            <w:tcW w:w="2325" w:type="dxa"/>
          </w:tcPr>
          <w:p w14:paraId="1E9DC291" w14:textId="77777777" w:rsidR="004E3748" w:rsidRDefault="004E3748">
            <w:pPr>
              <w:widowControl w:val="0"/>
              <w:spacing w:after="240" w:line="240" w:lineRule="auto"/>
              <w:contextualSpacing/>
              <w:jc w:val="center"/>
            </w:pPr>
          </w:p>
        </w:tc>
      </w:tr>
      <w:tr w:rsidR="004E3748" w14:paraId="0150AA48" w14:textId="77777777" w:rsidTr="00EC2B2E">
        <w:tc>
          <w:tcPr>
            <w:tcW w:w="3474" w:type="dxa"/>
          </w:tcPr>
          <w:p w14:paraId="54925FBC" w14:textId="77777777" w:rsidR="004E3748" w:rsidRDefault="004E3748">
            <w:pPr>
              <w:numPr>
                <w:ilvl w:val="0"/>
                <w:numId w:val="12"/>
              </w:numPr>
              <w:spacing w:after="0" w:line="240" w:lineRule="auto"/>
              <w:contextualSpacing/>
            </w:pPr>
          </w:p>
        </w:tc>
        <w:tc>
          <w:tcPr>
            <w:tcW w:w="815" w:type="dxa"/>
          </w:tcPr>
          <w:p w14:paraId="0E6F8731" w14:textId="77777777" w:rsidR="004E3748" w:rsidRDefault="004E3748">
            <w:pPr>
              <w:widowControl w:val="0"/>
              <w:spacing w:after="240" w:line="240" w:lineRule="auto"/>
              <w:contextualSpacing/>
              <w:jc w:val="center"/>
            </w:pPr>
          </w:p>
        </w:tc>
        <w:tc>
          <w:tcPr>
            <w:tcW w:w="836" w:type="dxa"/>
          </w:tcPr>
          <w:p w14:paraId="67A218BF" w14:textId="77777777" w:rsidR="004E3748" w:rsidRDefault="004E3748">
            <w:pPr>
              <w:widowControl w:val="0"/>
              <w:spacing w:after="240" w:line="240" w:lineRule="auto"/>
              <w:contextualSpacing/>
              <w:jc w:val="center"/>
            </w:pPr>
          </w:p>
        </w:tc>
        <w:tc>
          <w:tcPr>
            <w:tcW w:w="815" w:type="dxa"/>
          </w:tcPr>
          <w:p w14:paraId="509C4F32" w14:textId="77777777" w:rsidR="004E3748" w:rsidRDefault="004E3748">
            <w:pPr>
              <w:widowControl w:val="0"/>
              <w:spacing w:after="240" w:line="240" w:lineRule="auto"/>
              <w:contextualSpacing/>
              <w:jc w:val="center"/>
            </w:pPr>
          </w:p>
        </w:tc>
        <w:tc>
          <w:tcPr>
            <w:tcW w:w="815" w:type="dxa"/>
          </w:tcPr>
          <w:p w14:paraId="17971C04" w14:textId="77777777" w:rsidR="004E3748" w:rsidRDefault="004E3748">
            <w:pPr>
              <w:widowControl w:val="0"/>
              <w:spacing w:after="240" w:line="240" w:lineRule="auto"/>
              <w:contextualSpacing/>
              <w:jc w:val="center"/>
            </w:pPr>
          </w:p>
        </w:tc>
        <w:tc>
          <w:tcPr>
            <w:tcW w:w="815" w:type="dxa"/>
          </w:tcPr>
          <w:p w14:paraId="1B1A79AE" w14:textId="77777777" w:rsidR="004E3748" w:rsidRDefault="004E3748">
            <w:pPr>
              <w:widowControl w:val="0"/>
              <w:spacing w:after="240" w:line="240" w:lineRule="auto"/>
              <w:contextualSpacing/>
              <w:jc w:val="center"/>
            </w:pPr>
          </w:p>
        </w:tc>
        <w:tc>
          <w:tcPr>
            <w:tcW w:w="720" w:type="dxa"/>
          </w:tcPr>
          <w:p w14:paraId="61BAD2D6" w14:textId="77777777" w:rsidR="004E3748" w:rsidRDefault="004E3748">
            <w:pPr>
              <w:widowControl w:val="0"/>
              <w:spacing w:after="240" w:line="240" w:lineRule="auto"/>
              <w:contextualSpacing/>
              <w:jc w:val="center"/>
            </w:pPr>
          </w:p>
        </w:tc>
        <w:tc>
          <w:tcPr>
            <w:tcW w:w="2325" w:type="dxa"/>
          </w:tcPr>
          <w:p w14:paraId="573758A6" w14:textId="77777777" w:rsidR="004E3748" w:rsidRDefault="004E3748">
            <w:pPr>
              <w:widowControl w:val="0"/>
              <w:spacing w:after="240" w:line="240" w:lineRule="auto"/>
              <w:contextualSpacing/>
              <w:jc w:val="center"/>
            </w:pPr>
          </w:p>
        </w:tc>
      </w:tr>
      <w:tr w:rsidR="004E3748" w14:paraId="789FC3FC" w14:textId="77777777" w:rsidTr="00EC2B2E">
        <w:tc>
          <w:tcPr>
            <w:tcW w:w="3474" w:type="dxa"/>
          </w:tcPr>
          <w:p w14:paraId="0EA134B2" w14:textId="77777777" w:rsidR="004E3748" w:rsidRDefault="004E3748">
            <w:pPr>
              <w:numPr>
                <w:ilvl w:val="0"/>
                <w:numId w:val="12"/>
              </w:numPr>
              <w:spacing w:after="0" w:line="240" w:lineRule="auto"/>
              <w:contextualSpacing/>
            </w:pPr>
          </w:p>
        </w:tc>
        <w:tc>
          <w:tcPr>
            <w:tcW w:w="815" w:type="dxa"/>
          </w:tcPr>
          <w:p w14:paraId="596F4E68" w14:textId="77777777" w:rsidR="004E3748" w:rsidRDefault="004E3748">
            <w:pPr>
              <w:widowControl w:val="0"/>
              <w:spacing w:after="240" w:line="240" w:lineRule="auto"/>
              <w:contextualSpacing/>
              <w:jc w:val="center"/>
            </w:pPr>
          </w:p>
        </w:tc>
        <w:tc>
          <w:tcPr>
            <w:tcW w:w="836" w:type="dxa"/>
          </w:tcPr>
          <w:p w14:paraId="1E1FC489" w14:textId="77777777" w:rsidR="004E3748" w:rsidRDefault="004E3748">
            <w:pPr>
              <w:widowControl w:val="0"/>
              <w:spacing w:after="240" w:line="240" w:lineRule="auto"/>
              <w:contextualSpacing/>
              <w:jc w:val="center"/>
            </w:pPr>
          </w:p>
        </w:tc>
        <w:tc>
          <w:tcPr>
            <w:tcW w:w="815" w:type="dxa"/>
          </w:tcPr>
          <w:p w14:paraId="43C38859" w14:textId="77777777" w:rsidR="004E3748" w:rsidRDefault="004E3748">
            <w:pPr>
              <w:widowControl w:val="0"/>
              <w:spacing w:after="240" w:line="240" w:lineRule="auto"/>
              <w:contextualSpacing/>
              <w:jc w:val="center"/>
            </w:pPr>
          </w:p>
        </w:tc>
        <w:tc>
          <w:tcPr>
            <w:tcW w:w="815" w:type="dxa"/>
          </w:tcPr>
          <w:p w14:paraId="3F528A3C" w14:textId="77777777" w:rsidR="004E3748" w:rsidRDefault="004E3748">
            <w:pPr>
              <w:widowControl w:val="0"/>
              <w:spacing w:after="240" w:line="240" w:lineRule="auto"/>
              <w:contextualSpacing/>
              <w:jc w:val="center"/>
            </w:pPr>
          </w:p>
        </w:tc>
        <w:tc>
          <w:tcPr>
            <w:tcW w:w="815" w:type="dxa"/>
          </w:tcPr>
          <w:p w14:paraId="5C8DF9B6" w14:textId="77777777" w:rsidR="004E3748" w:rsidRDefault="004E3748">
            <w:pPr>
              <w:widowControl w:val="0"/>
              <w:spacing w:after="240" w:line="240" w:lineRule="auto"/>
              <w:contextualSpacing/>
              <w:jc w:val="center"/>
            </w:pPr>
          </w:p>
        </w:tc>
        <w:tc>
          <w:tcPr>
            <w:tcW w:w="720" w:type="dxa"/>
          </w:tcPr>
          <w:p w14:paraId="4DB193C2" w14:textId="77777777" w:rsidR="004E3748" w:rsidRDefault="004E3748">
            <w:pPr>
              <w:widowControl w:val="0"/>
              <w:spacing w:after="240" w:line="240" w:lineRule="auto"/>
              <w:contextualSpacing/>
              <w:jc w:val="center"/>
            </w:pPr>
          </w:p>
        </w:tc>
        <w:tc>
          <w:tcPr>
            <w:tcW w:w="2325" w:type="dxa"/>
          </w:tcPr>
          <w:p w14:paraId="307E4EBF" w14:textId="77777777" w:rsidR="004E3748" w:rsidRDefault="004E3748">
            <w:pPr>
              <w:widowControl w:val="0"/>
              <w:spacing w:after="240" w:line="240" w:lineRule="auto"/>
              <w:contextualSpacing/>
              <w:jc w:val="center"/>
            </w:pPr>
          </w:p>
        </w:tc>
      </w:tr>
      <w:tr w:rsidR="004E3748" w14:paraId="316524C3" w14:textId="77777777" w:rsidTr="00EC2B2E">
        <w:tc>
          <w:tcPr>
            <w:tcW w:w="3474" w:type="dxa"/>
          </w:tcPr>
          <w:p w14:paraId="242E8925" w14:textId="77777777" w:rsidR="004E3748" w:rsidRDefault="004E3748">
            <w:pPr>
              <w:numPr>
                <w:ilvl w:val="0"/>
                <w:numId w:val="12"/>
              </w:numPr>
              <w:spacing w:after="0" w:line="240" w:lineRule="auto"/>
              <w:contextualSpacing/>
            </w:pPr>
          </w:p>
        </w:tc>
        <w:tc>
          <w:tcPr>
            <w:tcW w:w="815" w:type="dxa"/>
          </w:tcPr>
          <w:p w14:paraId="285007D1" w14:textId="77777777" w:rsidR="004E3748" w:rsidRDefault="004E3748">
            <w:pPr>
              <w:widowControl w:val="0"/>
              <w:spacing w:after="240" w:line="240" w:lineRule="auto"/>
              <w:contextualSpacing/>
              <w:jc w:val="center"/>
            </w:pPr>
          </w:p>
        </w:tc>
        <w:tc>
          <w:tcPr>
            <w:tcW w:w="836" w:type="dxa"/>
          </w:tcPr>
          <w:p w14:paraId="21489952" w14:textId="77777777" w:rsidR="004E3748" w:rsidRDefault="004E3748">
            <w:pPr>
              <w:widowControl w:val="0"/>
              <w:spacing w:after="240" w:line="240" w:lineRule="auto"/>
              <w:contextualSpacing/>
              <w:jc w:val="center"/>
            </w:pPr>
          </w:p>
        </w:tc>
        <w:tc>
          <w:tcPr>
            <w:tcW w:w="815" w:type="dxa"/>
          </w:tcPr>
          <w:p w14:paraId="792EA1B2" w14:textId="77777777" w:rsidR="004E3748" w:rsidRDefault="004E3748">
            <w:pPr>
              <w:widowControl w:val="0"/>
              <w:spacing w:after="240" w:line="240" w:lineRule="auto"/>
              <w:contextualSpacing/>
              <w:jc w:val="center"/>
            </w:pPr>
          </w:p>
        </w:tc>
        <w:tc>
          <w:tcPr>
            <w:tcW w:w="815" w:type="dxa"/>
          </w:tcPr>
          <w:p w14:paraId="0CFE31BD" w14:textId="77777777" w:rsidR="004E3748" w:rsidRDefault="004E3748">
            <w:pPr>
              <w:widowControl w:val="0"/>
              <w:spacing w:after="240" w:line="240" w:lineRule="auto"/>
              <w:contextualSpacing/>
              <w:jc w:val="center"/>
            </w:pPr>
          </w:p>
        </w:tc>
        <w:tc>
          <w:tcPr>
            <w:tcW w:w="815" w:type="dxa"/>
          </w:tcPr>
          <w:p w14:paraId="0EC6CDBF" w14:textId="77777777" w:rsidR="004E3748" w:rsidRDefault="004E3748">
            <w:pPr>
              <w:widowControl w:val="0"/>
              <w:spacing w:after="240" w:line="240" w:lineRule="auto"/>
              <w:contextualSpacing/>
              <w:jc w:val="center"/>
            </w:pPr>
          </w:p>
        </w:tc>
        <w:tc>
          <w:tcPr>
            <w:tcW w:w="720" w:type="dxa"/>
          </w:tcPr>
          <w:p w14:paraId="7BCFC0B2" w14:textId="77777777" w:rsidR="004E3748" w:rsidRDefault="004E3748">
            <w:pPr>
              <w:widowControl w:val="0"/>
              <w:spacing w:after="240" w:line="240" w:lineRule="auto"/>
              <w:contextualSpacing/>
              <w:jc w:val="center"/>
            </w:pPr>
          </w:p>
        </w:tc>
        <w:tc>
          <w:tcPr>
            <w:tcW w:w="2325" w:type="dxa"/>
          </w:tcPr>
          <w:p w14:paraId="6C206239" w14:textId="77777777" w:rsidR="004E3748" w:rsidRDefault="004E3748">
            <w:pPr>
              <w:widowControl w:val="0"/>
              <w:spacing w:after="240" w:line="240" w:lineRule="auto"/>
              <w:contextualSpacing/>
              <w:jc w:val="center"/>
            </w:pPr>
          </w:p>
        </w:tc>
      </w:tr>
      <w:tr w:rsidR="004E3748" w14:paraId="50D3FF4B" w14:textId="77777777" w:rsidTr="00EC2B2E">
        <w:tc>
          <w:tcPr>
            <w:tcW w:w="3474" w:type="dxa"/>
          </w:tcPr>
          <w:p w14:paraId="104010A7" w14:textId="77777777" w:rsidR="004E3748" w:rsidRDefault="004E3748">
            <w:pPr>
              <w:numPr>
                <w:ilvl w:val="0"/>
                <w:numId w:val="12"/>
              </w:numPr>
              <w:spacing w:after="0" w:line="240" w:lineRule="auto"/>
              <w:contextualSpacing/>
            </w:pPr>
          </w:p>
        </w:tc>
        <w:tc>
          <w:tcPr>
            <w:tcW w:w="815" w:type="dxa"/>
          </w:tcPr>
          <w:p w14:paraId="04CB98E9" w14:textId="77777777" w:rsidR="004E3748" w:rsidRDefault="004E3748">
            <w:pPr>
              <w:widowControl w:val="0"/>
              <w:spacing w:after="240" w:line="240" w:lineRule="auto"/>
              <w:contextualSpacing/>
              <w:jc w:val="center"/>
            </w:pPr>
          </w:p>
        </w:tc>
        <w:tc>
          <w:tcPr>
            <w:tcW w:w="836" w:type="dxa"/>
          </w:tcPr>
          <w:p w14:paraId="11B5C5A4" w14:textId="77777777" w:rsidR="004E3748" w:rsidRDefault="004E3748">
            <w:pPr>
              <w:widowControl w:val="0"/>
              <w:spacing w:after="240" w:line="240" w:lineRule="auto"/>
              <w:contextualSpacing/>
              <w:jc w:val="center"/>
            </w:pPr>
          </w:p>
        </w:tc>
        <w:tc>
          <w:tcPr>
            <w:tcW w:w="815" w:type="dxa"/>
          </w:tcPr>
          <w:p w14:paraId="056BD164" w14:textId="77777777" w:rsidR="004E3748" w:rsidRDefault="004E3748">
            <w:pPr>
              <w:widowControl w:val="0"/>
              <w:spacing w:after="240" w:line="240" w:lineRule="auto"/>
              <w:contextualSpacing/>
              <w:jc w:val="center"/>
            </w:pPr>
          </w:p>
        </w:tc>
        <w:tc>
          <w:tcPr>
            <w:tcW w:w="815" w:type="dxa"/>
          </w:tcPr>
          <w:p w14:paraId="144C8E45" w14:textId="77777777" w:rsidR="004E3748" w:rsidRDefault="004E3748">
            <w:pPr>
              <w:widowControl w:val="0"/>
              <w:spacing w:after="240" w:line="240" w:lineRule="auto"/>
              <w:contextualSpacing/>
              <w:jc w:val="center"/>
            </w:pPr>
          </w:p>
        </w:tc>
        <w:tc>
          <w:tcPr>
            <w:tcW w:w="815" w:type="dxa"/>
          </w:tcPr>
          <w:p w14:paraId="57FAB599" w14:textId="77777777" w:rsidR="004E3748" w:rsidRDefault="004E3748">
            <w:pPr>
              <w:widowControl w:val="0"/>
              <w:spacing w:after="240" w:line="240" w:lineRule="auto"/>
              <w:contextualSpacing/>
              <w:jc w:val="center"/>
            </w:pPr>
          </w:p>
        </w:tc>
        <w:tc>
          <w:tcPr>
            <w:tcW w:w="720" w:type="dxa"/>
          </w:tcPr>
          <w:p w14:paraId="481581D4" w14:textId="77777777" w:rsidR="004E3748" w:rsidRDefault="004E3748">
            <w:pPr>
              <w:widowControl w:val="0"/>
              <w:spacing w:after="240" w:line="240" w:lineRule="auto"/>
              <w:contextualSpacing/>
              <w:jc w:val="center"/>
            </w:pPr>
          </w:p>
        </w:tc>
        <w:tc>
          <w:tcPr>
            <w:tcW w:w="2325" w:type="dxa"/>
          </w:tcPr>
          <w:p w14:paraId="7C227449" w14:textId="77777777" w:rsidR="004E3748" w:rsidRDefault="004E3748">
            <w:pPr>
              <w:widowControl w:val="0"/>
              <w:spacing w:after="240" w:line="240" w:lineRule="auto"/>
              <w:contextualSpacing/>
              <w:jc w:val="center"/>
            </w:pPr>
          </w:p>
        </w:tc>
      </w:tr>
      <w:tr w:rsidR="004E3748" w14:paraId="3A7BC0D7" w14:textId="77777777" w:rsidTr="00EC2B2E">
        <w:tc>
          <w:tcPr>
            <w:tcW w:w="3474" w:type="dxa"/>
          </w:tcPr>
          <w:p w14:paraId="6FF5B3F0" w14:textId="77777777" w:rsidR="004E3748" w:rsidRDefault="004E3748">
            <w:pPr>
              <w:numPr>
                <w:ilvl w:val="0"/>
                <w:numId w:val="12"/>
              </w:numPr>
              <w:spacing w:after="0" w:line="240" w:lineRule="auto"/>
              <w:contextualSpacing/>
            </w:pPr>
          </w:p>
        </w:tc>
        <w:tc>
          <w:tcPr>
            <w:tcW w:w="815" w:type="dxa"/>
          </w:tcPr>
          <w:p w14:paraId="4004FA45" w14:textId="77777777" w:rsidR="004E3748" w:rsidRDefault="004E3748">
            <w:pPr>
              <w:widowControl w:val="0"/>
              <w:spacing w:after="240" w:line="240" w:lineRule="auto"/>
              <w:contextualSpacing/>
              <w:jc w:val="center"/>
            </w:pPr>
          </w:p>
        </w:tc>
        <w:tc>
          <w:tcPr>
            <w:tcW w:w="836" w:type="dxa"/>
          </w:tcPr>
          <w:p w14:paraId="1A01FB1E" w14:textId="77777777" w:rsidR="004E3748" w:rsidRDefault="004E3748">
            <w:pPr>
              <w:widowControl w:val="0"/>
              <w:spacing w:after="240" w:line="240" w:lineRule="auto"/>
              <w:contextualSpacing/>
              <w:jc w:val="center"/>
            </w:pPr>
          </w:p>
        </w:tc>
        <w:tc>
          <w:tcPr>
            <w:tcW w:w="815" w:type="dxa"/>
          </w:tcPr>
          <w:p w14:paraId="590B5D67" w14:textId="77777777" w:rsidR="004E3748" w:rsidRDefault="004E3748">
            <w:pPr>
              <w:widowControl w:val="0"/>
              <w:spacing w:after="240" w:line="240" w:lineRule="auto"/>
              <w:contextualSpacing/>
              <w:jc w:val="center"/>
            </w:pPr>
          </w:p>
        </w:tc>
        <w:tc>
          <w:tcPr>
            <w:tcW w:w="815" w:type="dxa"/>
          </w:tcPr>
          <w:p w14:paraId="240B1867" w14:textId="77777777" w:rsidR="004E3748" w:rsidRDefault="004E3748">
            <w:pPr>
              <w:widowControl w:val="0"/>
              <w:spacing w:after="240" w:line="240" w:lineRule="auto"/>
              <w:contextualSpacing/>
              <w:jc w:val="center"/>
            </w:pPr>
          </w:p>
        </w:tc>
        <w:tc>
          <w:tcPr>
            <w:tcW w:w="815" w:type="dxa"/>
          </w:tcPr>
          <w:p w14:paraId="58B3F50B" w14:textId="77777777" w:rsidR="004E3748" w:rsidRDefault="004E3748">
            <w:pPr>
              <w:widowControl w:val="0"/>
              <w:spacing w:after="240" w:line="240" w:lineRule="auto"/>
              <w:contextualSpacing/>
              <w:jc w:val="center"/>
            </w:pPr>
          </w:p>
        </w:tc>
        <w:tc>
          <w:tcPr>
            <w:tcW w:w="720" w:type="dxa"/>
          </w:tcPr>
          <w:p w14:paraId="0ACC87BB" w14:textId="77777777" w:rsidR="004E3748" w:rsidRDefault="004E3748">
            <w:pPr>
              <w:widowControl w:val="0"/>
              <w:spacing w:after="240" w:line="240" w:lineRule="auto"/>
              <w:contextualSpacing/>
              <w:jc w:val="center"/>
            </w:pPr>
          </w:p>
        </w:tc>
        <w:tc>
          <w:tcPr>
            <w:tcW w:w="2325" w:type="dxa"/>
          </w:tcPr>
          <w:p w14:paraId="637FD784" w14:textId="77777777" w:rsidR="004E3748" w:rsidRDefault="004E3748">
            <w:pPr>
              <w:widowControl w:val="0"/>
              <w:spacing w:after="240" w:line="240" w:lineRule="auto"/>
              <w:contextualSpacing/>
              <w:jc w:val="center"/>
            </w:pPr>
          </w:p>
        </w:tc>
      </w:tr>
      <w:tr w:rsidR="004E3748" w14:paraId="370B7D23" w14:textId="77777777" w:rsidTr="00EC2B2E">
        <w:tc>
          <w:tcPr>
            <w:tcW w:w="3474" w:type="dxa"/>
          </w:tcPr>
          <w:p w14:paraId="38A1C26F" w14:textId="77777777" w:rsidR="004E3748" w:rsidRDefault="004E3748">
            <w:pPr>
              <w:numPr>
                <w:ilvl w:val="0"/>
                <w:numId w:val="12"/>
              </w:numPr>
              <w:spacing w:after="0" w:line="240" w:lineRule="auto"/>
              <w:contextualSpacing/>
            </w:pPr>
          </w:p>
        </w:tc>
        <w:tc>
          <w:tcPr>
            <w:tcW w:w="815" w:type="dxa"/>
          </w:tcPr>
          <w:p w14:paraId="30ACFD5C" w14:textId="77777777" w:rsidR="004E3748" w:rsidRDefault="004E3748">
            <w:pPr>
              <w:widowControl w:val="0"/>
              <w:spacing w:after="240" w:line="240" w:lineRule="auto"/>
              <w:contextualSpacing/>
              <w:jc w:val="center"/>
            </w:pPr>
          </w:p>
        </w:tc>
        <w:tc>
          <w:tcPr>
            <w:tcW w:w="836" w:type="dxa"/>
          </w:tcPr>
          <w:p w14:paraId="77806E83" w14:textId="77777777" w:rsidR="004E3748" w:rsidRDefault="004E3748">
            <w:pPr>
              <w:widowControl w:val="0"/>
              <w:spacing w:after="240" w:line="240" w:lineRule="auto"/>
              <w:contextualSpacing/>
              <w:jc w:val="center"/>
            </w:pPr>
          </w:p>
        </w:tc>
        <w:tc>
          <w:tcPr>
            <w:tcW w:w="815" w:type="dxa"/>
          </w:tcPr>
          <w:p w14:paraId="151C8B5B" w14:textId="77777777" w:rsidR="004E3748" w:rsidRDefault="004E3748">
            <w:pPr>
              <w:widowControl w:val="0"/>
              <w:spacing w:after="240" w:line="240" w:lineRule="auto"/>
              <w:contextualSpacing/>
              <w:jc w:val="center"/>
            </w:pPr>
          </w:p>
        </w:tc>
        <w:tc>
          <w:tcPr>
            <w:tcW w:w="815" w:type="dxa"/>
          </w:tcPr>
          <w:p w14:paraId="031AEDF7" w14:textId="77777777" w:rsidR="004E3748" w:rsidRDefault="004E3748">
            <w:pPr>
              <w:widowControl w:val="0"/>
              <w:spacing w:after="240" w:line="240" w:lineRule="auto"/>
              <w:contextualSpacing/>
              <w:jc w:val="center"/>
            </w:pPr>
          </w:p>
        </w:tc>
        <w:tc>
          <w:tcPr>
            <w:tcW w:w="815" w:type="dxa"/>
          </w:tcPr>
          <w:p w14:paraId="3B27D048" w14:textId="77777777" w:rsidR="004E3748" w:rsidRDefault="004E3748">
            <w:pPr>
              <w:widowControl w:val="0"/>
              <w:spacing w:after="240" w:line="240" w:lineRule="auto"/>
              <w:contextualSpacing/>
              <w:jc w:val="center"/>
            </w:pPr>
          </w:p>
        </w:tc>
        <w:tc>
          <w:tcPr>
            <w:tcW w:w="720" w:type="dxa"/>
          </w:tcPr>
          <w:p w14:paraId="016E32CE" w14:textId="77777777" w:rsidR="004E3748" w:rsidRDefault="004E3748">
            <w:pPr>
              <w:widowControl w:val="0"/>
              <w:spacing w:after="240" w:line="240" w:lineRule="auto"/>
              <w:contextualSpacing/>
              <w:jc w:val="center"/>
            </w:pPr>
          </w:p>
        </w:tc>
        <w:tc>
          <w:tcPr>
            <w:tcW w:w="2325" w:type="dxa"/>
          </w:tcPr>
          <w:p w14:paraId="7B9FA861" w14:textId="77777777" w:rsidR="004E3748" w:rsidRDefault="004E3748">
            <w:pPr>
              <w:widowControl w:val="0"/>
              <w:spacing w:after="240" w:line="240" w:lineRule="auto"/>
              <w:contextualSpacing/>
              <w:jc w:val="center"/>
            </w:pPr>
          </w:p>
        </w:tc>
      </w:tr>
      <w:tr w:rsidR="004E3748" w14:paraId="2A30E79F" w14:textId="77777777" w:rsidTr="00EC2B2E">
        <w:tc>
          <w:tcPr>
            <w:tcW w:w="3474" w:type="dxa"/>
          </w:tcPr>
          <w:p w14:paraId="4ECC7C4F" w14:textId="77777777" w:rsidR="004E3748" w:rsidRDefault="004E3748">
            <w:pPr>
              <w:numPr>
                <w:ilvl w:val="0"/>
                <w:numId w:val="12"/>
              </w:numPr>
              <w:spacing w:after="0" w:line="240" w:lineRule="auto"/>
              <w:contextualSpacing/>
            </w:pPr>
          </w:p>
        </w:tc>
        <w:tc>
          <w:tcPr>
            <w:tcW w:w="815" w:type="dxa"/>
          </w:tcPr>
          <w:p w14:paraId="15C9BF50" w14:textId="77777777" w:rsidR="004E3748" w:rsidRDefault="004E3748">
            <w:pPr>
              <w:widowControl w:val="0"/>
              <w:spacing w:after="240" w:line="240" w:lineRule="auto"/>
              <w:contextualSpacing/>
              <w:jc w:val="center"/>
            </w:pPr>
          </w:p>
        </w:tc>
        <w:tc>
          <w:tcPr>
            <w:tcW w:w="836" w:type="dxa"/>
          </w:tcPr>
          <w:p w14:paraId="77BD2704" w14:textId="77777777" w:rsidR="004E3748" w:rsidRDefault="004E3748">
            <w:pPr>
              <w:widowControl w:val="0"/>
              <w:spacing w:after="240" w:line="240" w:lineRule="auto"/>
              <w:contextualSpacing/>
              <w:jc w:val="center"/>
            </w:pPr>
          </w:p>
        </w:tc>
        <w:tc>
          <w:tcPr>
            <w:tcW w:w="815" w:type="dxa"/>
          </w:tcPr>
          <w:p w14:paraId="2E8EC52E" w14:textId="77777777" w:rsidR="004E3748" w:rsidRDefault="004E3748">
            <w:pPr>
              <w:widowControl w:val="0"/>
              <w:spacing w:after="240" w:line="240" w:lineRule="auto"/>
              <w:contextualSpacing/>
              <w:jc w:val="center"/>
            </w:pPr>
          </w:p>
        </w:tc>
        <w:tc>
          <w:tcPr>
            <w:tcW w:w="815" w:type="dxa"/>
          </w:tcPr>
          <w:p w14:paraId="362F51F3" w14:textId="77777777" w:rsidR="004E3748" w:rsidRDefault="004E3748">
            <w:pPr>
              <w:widowControl w:val="0"/>
              <w:spacing w:after="240" w:line="240" w:lineRule="auto"/>
              <w:contextualSpacing/>
              <w:jc w:val="center"/>
            </w:pPr>
          </w:p>
        </w:tc>
        <w:tc>
          <w:tcPr>
            <w:tcW w:w="815" w:type="dxa"/>
          </w:tcPr>
          <w:p w14:paraId="5067A1C1" w14:textId="77777777" w:rsidR="004E3748" w:rsidRDefault="004E3748">
            <w:pPr>
              <w:widowControl w:val="0"/>
              <w:spacing w:after="240" w:line="240" w:lineRule="auto"/>
              <w:contextualSpacing/>
              <w:jc w:val="center"/>
            </w:pPr>
          </w:p>
        </w:tc>
        <w:tc>
          <w:tcPr>
            <w:tcW w:w="720" w:type="dxa"/>
          </w:tcPr>
          <w:p w14:paraId="32B55815" w14:textId="77777777" w:rsidR="004E3748" w:rsidRDefault="004E3748">
            <w:pPr>
              <w:widowControl w:val="0"/>
              <w:spacing w:after="240" w:line="240" w:lineRule="auto"/>
              <w:contextualSpacing/>
              <w:jc w:val="center"/>
            </w:pPr>
          </w:p>
        </w:tc>
        <w:tc>
          <w:tcPr>
            <w:tcW w:w="2325" w:type="dxa"/>
          </w:tcPr>
          <w:p w14:paraId="7200F7D7" w14:textId="77777777" w:rsidR="004E3748" w:rsidRDefault="004E3748">
            <w:pPr>
              <w:widowControl w:val="0"/>
              <w:spacing w:after="240" w:line="240" w:lineRule="auto"/>
              <w:contextualSpacing/>
              <w:jc w:val="center"/>
            </w:pPr>
          </w:p>
        </w:tc>
      </w:tr>
      <w:tr w:rsidR="004E3748" w14:paraId="65F398DD" w14:textId="77777777" w:rsidTr="00EC2B2E">
        <w:tc>
          <w:tcPr>
            <w:tcW w:w="3474" w:type="dxa"/>
          </w:tcPr>
          <w:p w14:paraId="3132839F" w14:textId="77777777" w:rsidR="004E3748" w:rsidRDefault="004E3748">
            <w:pPr>
              <w:numPr>
                <w:ilvl w:val="0"/>
                <w:numId w:val="12"/>
              </w:numPr>
              <w:spacing w:after="0" w:line="240" w:lineRule="auto"/>
              <w:contextualSpacing/>
            </w:pPr>
          </w:p>
        </w:tc>
        <w:tc>
          <w:tcPr>
            <w:tcW w:w="815" w:type="dxa"/>
          </w:tcPr>
          <w:p w14:paraId="79F041D3" w14:textId="77777777" w:rsidR="004E3748" w:rsidRDefault="004E3748">
            <w:pPr>
              <w:widowControl w:val="0"/>
              <w:spacing w:after="240" w:line="240" w:lineRule="auto"/>
              <w:contextualSpacing/>
              <w:jc w:val="center"/>
            </w:pPr>
          </w:p>
        </w:tc>
        <w:tc>
          <w:tcPr>
            <w:tcW w:w="836" w:type="dxa"/>
          </w:tcPr>
          <w:p w14:paraId="111A3E68" w14:textId="77777777" w:rsidR="004E3748" w:rsidRDefault="004E3748">
            <w:pPr>
              <w:widowControl w:val="0"/>
              <w:spacing w:after="240" w:line="240" w:lineRule="auto"/>
              <w:contextualSpacing/>
              <w:jc w:val="center"/>
            </w:pPr>
          </w:p>
        </w:tc>
        <w:tc>
          <w:tcPr>
            <w:tcW w:w="815" w:type="dxa"/>
          </w:tcPr>
          <w:p w14:paraId="36D8CDE9" w14:textId="77777777" w:rsidR="004E3748" w:rsidRDefault="004E3748">
            <w:pPr>
              <w:widowControl w:val="0"/>
              <w:spacing w:after="240" w:line="240" w:lineRule="auto"/>
              <w:contextualSpacing/>
              <w:jc w:val="center"/>
            </w:pPr>
          </w:p>
        </w:tc>
        <w:tc>
          <w:tcPr>
            <w:tcW w:w="815" w:type="dxa"/>
          </w:tcPr>
          <w:p w14:paraId="36602AFA" w14:textId="77777777" w:rsidR="004E3748" w:rsidRDefault="004E3748">
            <w:pPr>
              <w:widowControl w:val="0"/>
              <w:spacing w:after="240" w:line="240" w:lineRule="auto"/>
              <w:contextualSpacing/>
              <w:jc w:val="center"/>
            </w:pPr>
          </w:p>
        </w:tc>
        <w:tc>
          <w:tcPr>
            <w:tcW w:w="815" w:type="dxa"/>
          </w:tcPr>
          <w:p w14:paraId="225D8FAA" w14:textId="77777777" w:rsidR="004E3748" w:rsidRDefault="004E3748">
            <w:pPr>
              <w:widowControl w:val="0"/>
              <w:spacing w:after="240" w:line="240" w:lineRule="auto"/>
              <w:contextualSpacing/>
              <w:jc w:val="center"/>
            </w:pPr>
          </w:p>
        </w:tc>
        <w:tc>
          <w:tcPr>
            <w:tcW w:w="720" w:type="dxa"/>
          </w:tcPr>
          <w:p w14:paraId="7A5D343C" w14:textId="77777777" w:rsidR="004E3748" w:rsidRDefault="004E3748">
            <w:pPr>
              <w:widowControl w:val="0"/>
              <w:spacing w:after="240" w:line="240" w:lineRule="auto"/>
              <w:contextualSpacing/>
              <w:jc w:val="center"/>
            </w:pPr>
          </w:p>
        </w:tc>
        <w:tc>
          <w:tcPr>
            <w:tcW w:w="2325" w:type="dxa"/>
          </w:tcPr>
          <w:p w14:paraId="64A9ECF0" w14:textId="77777777" w:rsidR="004E3748" w:rsidRDefault="004E3748">
            <w:pPr>
              <w:widowControl w:val="0"/>
              <w:spacing w:after="240" w:line="240" w:lineRule="auto"/>
              <w:contextualSpacing/>
              <w:jc w:val="center"/>
            </w:pPr>
          </w:p>
        </w:tc>
      </w:tr>
      <w:tr w:rsidR="004E3748" w14:paraId="0541F61A" w14:textId="77777777" w:rsidTr="00EC2B2E">
        <w:tc>
          <w:tcPr>
            <w:tcW w:w="3474" w:type="dxa"/>
          </w:tcPr>
          <w:p w14:paraId="4D3C42C8" w14:textId="77777777" w:rsidR="004E3748" w:rsidRDefault="004E3748">
            <w:pPr>
              <w:numPr>
                <w:ilvl w:val="0"/>
                <w:numId w:val="12"/>
              </w:numPr>
              <w:spacing w:after="0" w:line="240" w:lineRule="auto"/>
              <w:contextualSpacing/>
            </w:pPr>
          </w:p>
        </w:tc>
        <w:tc>
          <w:tcPr>
            <w:tcW w:w="815" w:type="dxa"/>
          </w:tcPr>
          <w:p w14:paraId="1BDACD19" w14:textId="77777777" w:rsidR="004E3748" w:rsidRDefault="004E3748">
            <w:pPr>
              <w:widowControl w:val="0"/>
              <w:spacing w:after="240" w:line="240" w:lineRule="auto"/>
              <w:contextualSpacing/>
              <w:jc w:val="center"/>
            </w:pPr>
          </w:p>
        </w:tc>
        <w:tc>
          <w:tcPr>
            <w:tcW w:w="836" w:type="dxa"/>
          </w:tcPr>
          <w:p w14:paraId="33FAF4C6" w14:textId="77777777" w:rsidR="004E3748" w:rsidRDefault="004E3748">
            <w:pPr>
              <w:widowControl w:val="0"/>
              <w:spacing w:after="240" w:line="240" w:lineRule="auto"/>
              <w:contextualSpacing/>
              <w:jc w:val="center"/>
            </w:pPr>
          </w:p>
        </w:tc>
        <w:tc>
          <w:tcPr>
            <w:tcW w:w="815" w:type="dxa"/>
          </w:tcPr>
          <w:p w14:paraId="3D8D2EB7" w14:textId="77777777" w:rsidR="004E3748" w:rsidRDefault="004E3748">
            <w:pPr>
              <w:widowControl w:val="0"/>
              <w:spacing w:after="240" w:line="240" w:lineRule="auto"/>
              <w:contextualSpacing/>
              <w:jc w:val="center"/>
            </w:pPr>
          </w:p>
        </w:tc>
        <w:tc>
          <w:tcPr>
            <w:tcW w:w="815" w:type="dxa"/>
          </w:tcPr>
          <w:p w14:paraId="6C45F3B3" w14:textId="77777777" w:rsidR="004E3748" w:rsidRDefault="004E3748">
            <w:pPr>
              <w:widowControl w:val="0"/>
              <w:spacing w:after="240" w:line="240" w:lineRule="auto"/>
              <w:contextualSpacing/>
              <w:jc w:val="center"/>
            </w:pPr>
          </w:p>
        </w:tc>
        <w:tc>
          <w:tcPr>
            <w:tcW w:w="815" w:type="dxa"/>
          </w:tcPr>
          <w:p w14:paraId="52A31655" w14:textId="77777777" w:rsidR="004E3748" w:rsidRDefault="004E3748">
            <w:pPr>
              <w:widowControl w:val="0"/>
              <w:spacing w:after="240" w:line="240" w:lineRule="auto"/>
              <w:contextualSpacing/>
              <w:jc w:val="center"/>
            </w:pPr>
          </w:p>
        </w:tc>
        <w:tc>
          <w:tcPr>
            <w:tcW w:w="720" w:type="dxa"/>
          </w:tcPr>
          <w:p w14:paraId="559CA1E8" w14:textId="77777777" w:rsidR="004E3748" w:rsidRDefault="004E3748">
            <w:pPr>
              <w:widowControl w:val="0"/>
              <w:spacing w:after="240" w:line="240" w:lineRule="auto"/>
              <w:contextualSpacing/>
              <w:jc w:val="center"/>
            </w:pPr>
          </w:p>
        </w:tc>
        <w:tc>
          <w:tcPr>
            <w:tcW w:w="2325" w:type="dxa"/>
          </w:tcPr>
          <w:p w14:paraId="74FC11C0" w14:textId="77777777" w:rsidR="004E3748" w:rsidRDefault="004E3748">
            <w:pPr>
              <w:widowControl w:val="0"/>
              <w:spacing w:after="240" w:line="240" w:lineRule="auto"/>
              <w:contextualSpacing/>
              <w:jc w:val="center"/>
            </w:pPr>
          </w:p>
        </w:tc>
      </w:tr>
      <w:tr w:rsidR="004E3748" w14:paraId="5D7B47BB" w14:textId="77777777" w:rsidTr="00EC2B2E">
        <w:tc>
          <w:tcPr>
            <w:tcW w:w="3474" w:type="dxa"/>
          </w:tcPr>
          <w:p w14:paraId="4E8B06F5" w14:textId="77777777" w:rsidR="004E3748" w:rsidRDefault="004E3748">
            <w:pPr>
              <w:numPr>
                <w:ilvl w:val="0"/>
                <w:numId w:val="12"/>
              </w:numPr>
              <w:spacing w:after="0" w:line="240" w:lineRule="auto"/>
              <w:contextualSpacing/>
            </w:pPr>
          </w:p>
        </w:tc>
        <w:tc>
          <w:tcPr>
            <w:tcW w:w="815" w:type="dxa"/>
          </w:tcPr>
          <w:p w14:paraId="4696B1BB" w14:textId="77777777" w:rsidR="004E3748" w:rsidRDefault="004E3748">
            <w:pPr>
              <w:widowControl w:val="0"/>
              <w:spacing w:after="240" w:line="240" w:lineRule="auto"/>
              <w:contextualSpacing/>
              <w:jc w:val="center"/>
            </w:pPr>
          </w:p>
        </w:tc>
        <w:tc>
          <w:tcPr>
            <w:tcW w:w="836" w:type="dxa"/>
          </w:tcPr>
          <w:p w14:paraId="1E2D2CC6" w14:textId="77777777" w:rsidR="004E3748" w:rsidRDefault="004E3748">
            <w:pPr>
              <w:widowControl w:val="0"/>
              <w:spacing w:after="240" w:line="240" w:lineRule="auto"/>
              <w:contextualSpacing/>
              <w:jc w:val="center"/>
            </w:pPr>
          </w:p>
        </w:tc>
        <w:tc>
          <w:tcPr>
            <w:tcW w:w="815" w:type="dxa"/>
          </w:tcPr>
          <w:p w14:paraId="461B799A" w14:textId="77777777" w:rsidR="004E3748" w:rsidRDefault="004E3748">
            <w:pPr>
              <w:widowControl w:val="0"/>
              <w:spacing w:after="240" w:line="240" w:lineRule="auto"/>
              <w:contextualSpacing/>
              <w:jc w:val="center"/>
            </w:pPr>
          </w:p>
        </w:tc>
        <w:tc>
          <w:tcPr>
            <w:tcW w:w="815" w:type="dxa"/>
          </w:tcPr>
          <w:p w14:paraId="2714E256" w14:textId="77777777" w:rsidR="004E3748" w:rsidRDefault="004E3748">
            <w:pPr>
              <w:widowControl w:val="0"/>
              <w:spacing w:after="240" w:line="240" w:lineRule="auto"/>
              <w:contextualSpacing/>
              <w:jc w:val="center"/>
            </w:pPr>
          </w:p>
        </w:tc>
        <w:tc>
          <w:tcPr>
            <w:tcW w:w="815" w:type="dxa"/>
          </w:tcPr>
          <w:p w14:paraId="673BCB77" w14:textId="77777777" w:rsidR="004E3748" w:rsidRDefault="004E3748">
            <w:pPr>
              <w:widowControl w:val="0"/>
              <w:spacing w:after="240" w:line="240" w:lineRule="auto"/>
              <w:contextualSpacing/>
              <w:jc w:val="center"/>
            </w:pPr>
          </w:p>
        </w:tc>
        <w:tc>
          <w:tcPr>
            <w:tcW w:w="720" w:type="dxa"/>
          </w:tcPr>
          <w:p w14:paraId="7BF98658" w14:textId="77777777" w:rsidR="004E3748" w:rsidRDefault="004E3748">
            <w:pPr>
              <w:widowControl w:val="0"/>
              <w:spacing w:after="240" w:line="240" w:lineRule="auto"/>
              <w:contextualSpacing/>
              <w:jc w:val="center"/>
            </w:pPr>
          </w:p>
        </w:tc>
        <w:tc>
          <w:tcPr>
            <w:tcW w:w="2325" w:type="dxa"/>
          </w:tcPr>
          <w:p w14:paraId="2EA3D050" w14:textId="77777777" w:rsidR="004E3748" w:rsidRDefault="004E3748">
            <w:pPr>
              <w:widowControl w:val="0"/>
              <w:spacing w:after="240" w:line="240" w:lineRule="auto"/>
              <w:contextualSpacing/>
              <w:jc w:val="center"/>
            </w:pPr>
          </w:p>
        </w:tc>
      </w:tr>
      <w:tr w:rsidR="004E3748" w14:paraId="49BFDF97" w14:textId="77777777" w:rsidTr="00EC2B2E">
        <w:tc>
          <w:tcPr>
            <w:tcW w:w="3474" w:type="dxa"/>
          </w:tcPr>
          <w:p w14:paraId="5D7BB363" w14:textId="77777777" w:rsidR="004E3748" w:rsidRDefault="004E3748">
            <w:pPr>
              <w:numPr>
                <w:ilvl w:val="0"/>
                <w:numId w:val="12"/>
              </w:numPr>
              <w:spacing w:after="0" w:line="240" w:lineRule="auto"/>
              <w:contextualSpacing/>
            </w:pPr>
          </w:p>
        </w:tc>
        <w:tc>
          <w:tcPr>
            <w:tcW w:w="815" w:type="dxa"/>
          </w:tcPr>
          <w:p w14:paraId="6D9DD0BA" w14:textId="77777777" w:rsidR="004E3748" w:rsidRDefault="004E3748">
            <w:pPr>
              <w:widowControl w:val="0"/>
              <w:spacing w:after="240" w:line="240" w:lineRule="auto"/>
              <w:contextualSpacing/>
              <w:jc w:val="center"/>
            </w:pPr>
          </w:p>
        </w:tc>
        <w:tc>
          <w:tcPr>
            <w:tcW w:w="836" w:type="dxa"/>
          </w:tcPr>
          <w:p w14:paraId="5A5D61C2" w14:textId="77777777" w:rsidR="004E3748" w:rsidRDefault="004E3748">
            <w:pPr>
              <w:widowControl w:val="0"/>
              <w:spacing w:after="240" w:line="240" w:lineRule="auto"/>
              <w:contextualSpacing/>
              <w:jc w:val="center"/>
            </w:pPr>
          </w:p>
        </w:tc>
        <w:tc>
          <w:tcPr>
            <w:tcW w:w="815" w:type="dxa"/>
          </w:tcPr>
          <w:p w14:paraId="4B7C48C9" w14:textId="77777777" w:rsidR="004E3748" w:rsidRDefault="004E3748">
            <w:pPr>
              <w:widowControl w:val="0"/>
              <w:spacing w:after="240" w:line="240" w:lineRule="auto"/>
              <w:contextualSpacing/>
              <w:jc w:val="center"/>
            </w:pPr>
          </w:p>
        </w:tc>
        <w:tc>
          <w:tcPr>
            <w:tcW w:w="815" w:type="dxa"/>
          </w:tcPr>
          <w:p w14:paraId="7A0123C7" w14:textId="77777777" w:rsidR="004E3748" w:rsidRDefault="004E3748">
            <w:pPr>
              <w:widowControl w:val="0"/>
              <w:spacing w:after="240" w:line="240" w:lineRule="auto"/>
              <w:contextualSpacing/>
              <w:jc w:val="center"/>
            </w:pPr>
          </w:p>
        </w:tc>
        <w:tc>
          <w:tcPr>
            <w:tcW w:w="815" w:type="dxa"/>
          </w:tcPr>
          <w:p w14:paraId="18C6848D" w14:textId="77777777" w:rsidR="004E3748" w:rsidRDefault="004E3748">
            <w:pPr>
              <w:widowControl w:val="0"/>
              <w:spacing w:after="240" w:line="240" w:lineRule="auto"/>
              <w:contextualSpacing/>
              <w:jc w:val="center"/>
            </w:pPr>
          </w:p>
        </w:tc>
        <w:tc>
          <w:tcPr>
            <w:tcW w:w="720" w:type="dxa"/>
          </w:tcPr>
          <w:p w14:paraId="12D7E76C" w14:textId="77777777" w:rsidR="004E3748" w:rsidRDefault="004E3748">
            <w:pPr>
              <w:widowControl w:val="0"/>
              <w:spacing w:after="240" w:line="240" w:lineRule="auto"/>
              <w:contextualSpacing/>
              <w:jc w:val="center"/>
            </w:pPr>
          </w:p>
        </w:tc>
        <w:tc>
          <w:tcPr>
            <w:tcW w:w="2325" w:type="dxa"/>
          </w:tcPr>
          <w:p w14:paraId="7FD5D7AC" w14:textId="77777777" w:rsidR="004E3748" w:rsidRDefault="004E3748">
            <w:pPr>
              <w:widowControl w:val="0"/>
              <w:spacing w:after="240" w:line="240" w:lineRule="auto"/>
              <w:contextualSpacing/>
              <w:jc w:val="center"/>
            </w:pPr>
          </w:p>
        </w:tc>
      </w:tr>
      <w:tr w:rsidR="004E3748" w14:paraId="71B29019" w14:textId="77777777" w:rsidTr="00EC2B2E">
        <w:tc>
          <w:tcPr>
            <w:tcW w:w="3474" w:type="dxa"/>
          </w:tcPr>
          <w:p w14:paraId="60F1724E" w14:textId="77777777" w:rsidR="004E3748" w:rsidRDefault="004E3748">
            <w:pPr>
              <w:numPr>
                <w:ilvl w:val="0"/>
                <w:numId w:val="12"/>
              </w:numPr>
              <w:spacing w:after="0" w:line="240" w:lineRule="auto"/>
              <w:contextualSpacing/>
            </w:pPr>
          </w:p>
        </w:tc>
        <w:tc>
          <w:tcPr>
            <w:tcW w:w="815" w:type="dxa"/>
          </w:tcPr>
          <w:p w14:paraId="29BAFAFF" w14:textId="77777777" w:rsidR="004E3748" w:rsidRDefault="004E3748">
            <w:pPr>
              <w:widowControl w:val="0"/>
              <w:spacing w:after="240" w:line="240" w:lineRule="auto"/>
              <w:contextualSpacing/>
              <w:jc w:val="center"/>
            </w:pPr>
          </w:p>
        </w:tc>
        <w:tc>
          <w:tcPr>
            <w:tcW w:w="836" w:type="dxa"/>
          </w:tcPr>
          <w:p w14:paraId="053BC841" w14:textId="77777777" w:rsidR="004E3748" w:rsidRDefault="004E3748">
            <w:pPr>
              <w:widowControl w:val="0"/>
              <w:spacing w:after="240" w:line="240" w:lineRule="auto"/>
              <w:contextualSpacing/>
              <w:jc w:val="center"/>
            </w:pPr>
          </w:p>
        </w:tc>
        <w:tc>
          <w:tcPr>
            <w:tcW w:w="815" w:type="dxa"/>
          </w:tcPr>
          <w:p w14:paraId="617E2141" w14:textId="77777777" w:rsidR="004E3748" w:rsidRDefault="004E3748">
            <w:pPr>
              <w:widowControl w:val="0"/>
              <w:spacing w:after="240" w:line="240" w:lineRule="auto"/>
              <w:contextualSpacing/>
              <w:jc w:val="center"/>
            </w:pPr>
          </w:p>
        </w:tc>
        <w:tc>
          <w:tcPr>
            <w:tcW w:w="815" w:type="dxa"/>
          </w:tcPr>
          <w:p w14:paraId="3ECEAAEE" w14:textId="77777777" w:rsidR="004E3748" w:rsidRDefault="004E3748">
            <w:pPr>
              <w:widowControl w:val="0"/>
              <w:spacing w:after="240" w:line="240" w:lineRule="auto"/>
              <w:contextualSpacing/>
              <w:jc w:val="center"/>
            </w:pPr>
          </w:p>
        </w:tc>
        <w:tc>
          <w:tcPr>
            <w:tcW w:w="815" w:type="dxa"/>
          </w:tcPr>
          <w:p w14:paraId="19805104" w14:textId="77777777" w:rsidR="004E3748" w:rsidRDefault="004E3748">
            <w:pPr>
              <w:widowControl w:val="0"/>
              <w:spacing w:after="240" w:line="240" w:lineRule="auto"/>
              <w:contextualSpacing/>
              <w:jc w:val="center"/>
            </w:pPr>
          </w:p>
        </w:tc>
        <w:tc>
          <w:tcPr>
            <w:tcW w:w="720" w:type="dxa"/>
          </w:tcPr>
          <w:p w14:paraId="6AB0D726" w14:textId="77777777" w:rsidR="004E3748" w:rsidRDefault="004E3748">
            <w:pPr>
              <w:widowControl w:val="0"/>
              <w:spacing w:after="240" w:line="240" w:lineRule="auto"/>
              <w:contextualSpacing/>
              <w:jc w:val="center"/>
            </w:pPr>
          </w:p>
        </w:tc>
        <w:tc>
          <w:tcPr>
            <w:tcW w:w="2325" w:type="dxa"/>
          </w:tcPr>
          <w:p w14:paraId="1D3ABEB3" w14:textId="77777777" w:rsidR="004E3748" w:rsidRDefault="004E3748">
            <w:pPr>
              <w:widowControl w:val="0"/>
              <w:spacing w:after="240" w:line="240" w:lineRule="auto"/>
              <w:contextualSpacing/>
              <w:jc w:val="center"/>
            </w:pPr>
          </w:p>
        </w:tc>
      </w:tr>
      <w:tr w:rsidR="004E3748" w14:paraId="3926BE25" w14:textId="77777777" w:rsidTr="00EC2B2E">
        <w:tc>
          <w:tcPr>
            <w:tcW w:w="3474" w:type="dxa"/>
          </w:tcPr>
          <w:p w14:paraId="6A4EFC53" w14:textId="77777777" w:rsidR="004E3748" w:rsidRDefault="004E3748">
            <w:pPr>
              <w:numPr>
                <w:ilvl w:val="0"/>
                <w:numId w:val="12"/>
              </w:numPr>
              <w:spacing w:after="0" w:line="240" w:lineRule="auto"/>
              <w:contextualSpacing/>
            </w:pPr>
          </w:p>
        </w:tc>
        <w:tc>
          <w:tcPr>
            <w:tcW w:w="815" w:type="dxa"/>
          </w:tcPr>
          <w:p w14:paraId="7332F60F" w14:textId="77777777" w:rsidR="004E3748" w:rsidRDefault="004E3748">
            <w:pPr>
              <w:widowControl w:val="0"/>
              <w:spacing w:after="240" w:line="240" w:lineRule="auto"/>
              <w:contextualSpacing/>
              <w:jc w:val="center"/>
            </w:pPr>
          </w:p>
        </w:tc>
        <w:tc>
          <w:tcPr>
            <w:tcW w:w="836" w:type="dxa"/>
          </w:tcPr>
          <w:p w14:paraId="05168B99" w14:textId="77777777" w:rsidR="004E3748" w:rsidRDefault="004E3748">
            <w:pPr>
              <w:widowControl w:val="0"/>
              <w:spacing w:after="240" w:line="240" w:lineRule="auto"/>
              <w:contextualSpacing/>
              <w:jc w:val="center"/>
            </w:pPr>
          </w:p>
        </w:tc>
        <w:tc>
          <w:tcPr>
            <w:tcW w:w="815" w:type="dxa"/>
          </w:tcPr>
          <w:p w14:paraId="4CF620A8" w14:textId="77777777" w:rsidR="004E3748" w:rsidRDefault="004E3748">
            <w:pPr>
              <w:widowControl w:val="0"/>
              <w:spacing w:after="240" w:line="240" w:lineRule="auto"/>
              <w:contextualSpacing/>
              <w:jc w:val="center"/>
            </w:pPr>
          </w:p>
        </w:tc>
        <w:tc>
          <w:tcPr>
            <w:tcW w:w="815" w:type="dxa"/>
          </w:tcPr>
          <w:p w14:paraId="194FB017" w14:textId="77777777" w:rsidR="004E3748" w:rsidRDefault="004E3748">
            <w:pPr>
              <w:widowControl w:val="0"/>
              <w:spacing w:after="240" w:line="240" w:lineRule="auto"/>
              <w:contextualSpacing/>
              <w:jc w:val="center"/>
            </w:pPr>
          </w:p>
        </w:tc>
        <w:tc>
          <w:tcPr>
            <w:tcW w:w="815" w:type="dxa"/>
          </w:tcPr>
          <w:p w14:paraId="21231AC7" w14:textId="77777777" w:rsidR="004E3748" w:rsidRDefault="004E3748">
            <w:pPr>
              <w:widowControl w:val="0"/>
              <w:spacing w:after="240" w:line="240" w:lineRule="auto"/>
              <w:contextualSpacing/>
              <w:jc w:val="center"/>
            </w:pPr>
          </w:p>
        </w:tc>
        <w:tc>
          <w:tcPr>
            <w:tcW w:w="720" w:type="dxa"/>
          </w:tcPr>
          <w:p w14:paraId="5AC71584" w14:textId="77777777" w:rsidR="004E3748" w:rsidRDefault="004E3748">
            <w:pPr>
              <w:widowControl w:val="0"/>
              <w:spacing w:after="240" w:line="240" w:lineRule="auto"/>
              <w:contextualSpacing/>
              <w:jc w:val="center"/>
            </w:pPr>
          </w:p>
        </w:tc>
        <w:tc>
          <w:tcPr>
            <w:tcW w:w="2325" w:type="dxa"/>
          </w:tcPr>
          <w:p w14:paraId="22913EE6" w14:textId="77777777" w:rsidR="004E3748" w:rsidRDefault="004E3748">
            <w:pPr>
              <w:widowControl w:val="0"/>
              <w:spacing w:after="240" w:line="240" w:lineRule="auto"/>
              <w:contextualSpacing/>
              <w:jc w:val="center"/>
            </w:pPr>
          </w:p>
        </w:tc>
      </w:tr>
      <w:tr w:rsidR="004E3748" w14:paraId="3BB84CC8" w14:textId="77777777" w:rsidTr="00EC2B2E">
        <w:tc>
          <w:tcPr>
            <w:tcW w:w="3474" w:type="dxa"/>
          </w:tcPr>
          <w:p w14:paraId="1E595AF3" w14:textId="77777777" w:rsidR="004E3748" w:rsidRDefault="004E3748">
            <w:pPr>
              <w:numPr>
                <w:ilvl w:val="0"/>
                <w:numId w:val="12"/>
              </w:numPr>
              <w:spacing w:after="0" w:line="240" w:lineRule="auto"/>
              <w:contextualSpacing/>
            </w:pPr>
          </w:p>
        </w:tc>
        <w:tc>
          <w:tcPr>
            <w:tcW w:w="815" w:type="dxa"/>
          </w:tcPr>
          <w:p w14:paraId="6502D705" w14:textId="77777777" w:rsidR="004E3748" w:rsidRDefault="004E3748">
            <w:pPr>
              <w:widowControl w:val="0"/>
              <w:spacing w:after="240" w:line="240" w:lineRule="auto"/>
              <w:contextualSpacing/>
              <w:jc w:val="center"/>
            </w:pPr>
          </w:p>
        </w:tc>
        <w:tc>
          <w:tcPr>
            <w:tcW w:w="836" w:type="dxa"/>
          </w:tcPr>
          <w:p w14:paraId="38FFC43E" w14:textId="77777777" w:rsidR="004E3748" w:rsidRDefault="004E3748">
            <w:pPr>
              <w:widowControl w:val="0"/>
              <w:spacing w:after="240" w:line="240" w:lineRule="auto"/>
              <w:contextualSpacing/>
              <w:jc w:val="center"/>
            </w:pPr>
          </w:p>
        </w:tc>
        <w:tc>
          <w:tcPr>
            <w:tcW w:w="815" w:type="dxa"/>
          </w:tcPr>
          <w:p w14:paraId="471847CE" w14:textId="77777777" w:rsidR="004E3748" w:rsidRDefault="004E3748">
            <w:pPr>
              <w:widowControl w:val="0"/>
              <w:spacing w:after="240" w:line="240" w:lineRule="auto"/>
              <w:contextualSpacing/>
              <w:jc w:val="center"/>
            </w:pPr>
          </w:p>
        </w:tc>
        <w:tc>
          <w:tcPr>
            <w:tcW w:w="815" w:type="dxa"/>
          </w:tcPr>
          <w:p w14:paraId="0987760B" w14:textId="77777777" w:rsidR="004E3748" w:rsidRDefault="004E3748">
            <w:pPr>
              <w:widowControl w:val="0"/>
              <w:spacing w:after="240" w:line="240" w:lineRule="auto"/>
              <w:contextualSpacing/>
              <w:jc w:val="center"/>
            </w:pPr>
          </w:p>
        </w:tc>
        <w:tc>
          <w:tcPr>
            <w:tcW w:w="815" w:type="dxa"/>
          </w:tcPr>
          <w:p w14:paraId="2CC82D0F" w14:textId="77777777" w:rsidR="004E3748" w:rsidRDefault="004E3748">
            <w:pPr>
              <w:widowControl w:val="0"/>
              <w:spacing w:after="240" w:line="240" w:lineRule="auto"/>
              <w:contextualSpacing/>
              <w:jc w:val="center"/>
            </w:pPr>
          </w:p>
        </w:tc>
        <w:tc>
          <w:tcPr>
            <w:tcW w:w="720" w:type="dxa"/>
          </w:tcPr>
          <w:p w14:paraId="1675609C" w14:textId="77777777" w:rsidR="004E3748" w:rsidRDefault="004E3748">
            <w:pPr>
              <w:widowControl w:val="0"/>
              <w:spacing w:after="240" w:line="240" w:lineRule="auto"/>
              <w:contextualSpacing/>
              <w:jc w:val="center"/>
            </w:pPr>
          </w:p>
        </w:tc>
        <w:tc>
          <w:tcPr>
            <w:tcW w:w="2325" w:type="dxa"/>
          </w:tcPr>
          <w:p w14:paraId="3007F114" w14:textId="77777777" w:rsidR="004E3748" w:rsidRDefault="004E3748">
            <w:pPr>
              <w:widowControl w:val="0"/>
              <w:spacing w:after="240" w:line="240" w:lineRule="auto"/>
              <w:contextualSpacing/>
              <w:jc w:val="center"/>
            </w:pPr>
          </w:p>
        </w:tc>
      </w:tr>
      <w:tr w:rsidR="004E3748" w14:paraId="06C9C510" w14:textId="77777777" w:rsidTr="00EC2B2E">
        <w:tc>
          <w:tcPr>
            <w:tcW w:w="3474" w:type="dxa"/>
          </w:tcPr>
          <w:p w14:paraId="28665732" w14:textId="77777777" w:rsidR="004E3748" w:rsidRDefault="004E3748">
            <w:pPr>
              <w:numPr>
                <w:ilvl w:val="0"/>
                <w:numId w:val="12"/>
              </w:numPr>
              <w:spacing w:after="0" w:line="240" w:lineRule="auto"/>
              <w:contextualSpacing/>
            </w:pPr>
          </w:p>
        </w:tc>
        <w:tc>
          <w:tcPr>
            <w:tcW w:w="815" w:type="dxa"/>
          </w:tcPr>
          <w:p w14:paraId="792BD807" w14:textId="77777777" w:rsidR="004E3748" w:rsidRDefault="004E3748">
            <w:pPr>
              <w:widowControl w:val="0"/>
              <w:spacing w:after="240" w:line="240" w:lineRule="auto"/>
              <w:contextualSpacing/>
              <w:jc w:val="center"/>
            </w:pPr>
          </w:p>
        </w:tc>
        <w:tc>
          <w:tcPr>
            <w:tcW w:w="836" w:type="dxa"/>
          </w:tcPr>
          <w:p w14:paraId="220B6D98" w14:textId="77777777" w:rsidR="004E3748" w:rsidRDefault="004E3748">
            <w:pPr>
              <w:widowControl w:val="0"/>
              <w:spacing w:after="240" w:line="240" w:lineRule="auto"/>
              <w:contextualSpacing/>
              <w:jc w:val="center"/>
            </w:pPr>
          </w:p>
        </w:tc>
        <w:tc>
          <w:tcPr>
            <w:tcW w:w="815" w:type="dxa"/>
          </w:tcPr>
          <w:p w14:paraId="2B782D2C" w14:textId="77777777" w:rsidR="004E3748" w:rsidRDefault="004E3748">
            <w:pPr>
              <w:widowControl w:val="0"/>
              <w:spacing w:after="240" w:line="240" w:lineRule="auto"/>
              <w:contextualSpacing/>
              <w:jc w:val="center"/>
            </w:pPr>
          </w:p>
        </w:tc>
        <w:tc>
          <w:tcPr>
            <w:tcW w:w="815" w:type="dxa"/>
          </w:tcPr>
          <w:p w14:paraId="3C69B95E" w14:textId="77777777" w:rsidR="004E3748" w:rsidRDefault="004E3748">
            <w:pPr>
              <w:widowControl w:val="0"/>
              <w:spacing w:after="240" w:line="240" w:lineRule="auto"/>
              <w:contextualSpacing/>
              <w:jc w:val="center"/>
            </w:pPr>
          </w:p>
        </w:tc>
        <w:tc>
          <w:tcPr>
            <w:tcW w:w="815" w:type="dxa"/>
          </w:tcPr>
          <w:p w14:paraId="3EF91075" w14:textId="77777777" w:rsidR="004E3748" w:rsidRDefault="004E3748">
            <w:pPr>
              <w:widowControl w:val="0"/>
              <w:spacing w:after="240" w:line="240" w:lineRule="auto"/>
              <w:contextualSpacing/>
              <w:jc w:val="center"/>
            </w:pPr>
          </w:p>
        </w:tc>
        <w:tc>
          <w:tcPr>
            <w:tcW w:w="720" w:type="dxa"/>
          </w:tcPr>
          <w:p w14:paraId="73F93304" w14:textId="77777777" w:rsidR="004E3748" w:rsidRDefault="004E3748">
            <w:pPr>
              <w:widowControl w:val="0"/>
              <w:spacing w:after="240" w:line="240" w:lineRule="auto"/>
              <w:contextualSpacing/>
              <w:jc w:val="center"/>
            </w:pPr>
          </w:p>
        </w:tc>
        <w:tc>
          <w:tcPr>
            <w:tcW w:w="2325" w:type="dxa"/>
          </w:tcPr>
          <w:p w14:paraId="3A270A7A" w14:textId="77777777" w:rsidR="004E3748" w:rsidRDefault="004E3748">
            <w:pPr>
              <w:widowControl w:val="0"/>
              <w:spacing w:after="240" w:line="240" w:lineRule="auto"/>
              <w:contextualSpacing/>
              <w:jc w:val="center"/>
            </w:pPr>
          </w:p>
        </w:tc>
      </w:tr>
      <w:tr w:rsidR="004E3748" w14:paraId="1532744B" w14:textId="77777777" w:rsidTr="00EC2B2E">
        <w:tc>
          <w:tcPr>
            <w:tcW w:w="3474" w:type="dxa"/>
          </w:tcPr>
          <w:p w14:paraId="0599A905" w14:textId="77777777" w:rsidR="004E3748" w:rsidRDefault="004E3748">
            <w:pPr>
              <w:numPr>
                <w:ilvl w:val="0"/>
                <w:numId w:val="12"/>
              </w:numPr>
              <w:spacing w:after="0" w:line="240" w:lineRule="auto"/>
              <w:contextualSpacing/>
            </w:pPr>
          </w:p>
        </w:tc>
        <w:tc>
          <w:tcPr>
            <w:tcW w:w="815" w:type="dxa"/>
          </w:tcPr>
          <w:p w14:paraId="72F5CCC0" w14:textId="77777777" w:rsidR="004E3748" w:rsidRDefault="004E3748">
            <w:pPr>
              <w:widowControl w:val="0"/>
              <w:spacing w:after="240" w:line="240" w:lineRule="auto"/>
              <w:contextualSpacing/>
              <w:jc w:val="center"/>
            </w:pPr>
          </w:p>
        </w:tc>
        <w:tc>
          <w:tcPr>
            <w:tcW w:w="836" w:type="dxa"/>
          </w:tcPr>
          <w:p w14:paraId="5ABCDAD5" w14:textId="77777777" w:rsidR="004E3748" w:rsidRDefault="004E3748">
            <w:pPr>
              <w:widowControl w:val="0"/>
              <w:spacing w:after="240" w:line="240" w:lineRule="auto"/>
              <w:contextualSpacing/>
              <w:jc w:val="center"/>
            </w:pPr>
          </w:p>
        </w:tc>
        <w:tc>
          <w:tcPr>
            <w:tcW w:w="815" w:type="dxa"/>
          </w:tcPr>
          <w:p w14:paraId="1A240B9A" w14:textId="77777777" w:rsidR="004E3748" w:rsidRDefault="004E3748">
            <w:pPr>
              <w:widowControl w:val="0"/>
              <w:spacing w:after="240" w:line="240" w:lineRule="auto"/>
              <w:contextualSpacing/>
              <w:jc w:val="center"/>
            </w:pPr>
          </w:p>
        </w:tc>
        <w:tc>
          <w:tcPr>
            <w:tcW w:w="815" w:type="dxa"/>
          </w:tcPr>
          <w:p w14:paraId="73DDCDD6" w14:textId="77777777" w:rsidR="004E3748" w:rsidRDefault="004E3748">
            <w:pPr>
              <w:widowControl w:val="0"/>
              <w:spacing w:after="240" w:line="240" w:lineRule="auto"/>
              <w:contextualSpacing/>
              <w:jc w:val="center"/>
            </w:pPr>
          </w:p>
        </w:tc>
        <w:tc>
          <w:tcPr>
            <w:tcW w:w="815" w:type="dxa"/>
          </w:tcPr>
          <w:p w14:paraId="1F2E821B" w14:textId="77777777" w:rsidR="004E3748" w:rsidRDefault="004E3748">
            <w:pPr>
              <w:widowControl w:val="0"/>
              <w:spacing w:after="240" w:line="240" w:lineRule="auto"/>
              <w:contextualSpacing/>
              <w:jc w:val="center"/>
            </w:pPr>
          </w:p>
        </w:tc>
        <w:tc>
          <w:tcPr>
            <w:tcW w:w="720" w:type="dxa"/>
          </w:tcPr>
          <w:p w14:paraId="564206EC" w14:textId="77777777" w:rsidR="004E3748" w:rsidRDefault="004E3748">
            <w:pPr>
              <w:widowControl w:val="0"/>
              <w:spacing w:after="240" w:line="240" w:lineRule="auto"/>
              <w:contextualSpacing/>
              <w:jc w:val="center"/>
            </w:pPr>
          </w:p>
        </w:tc>
        <w:tc>
          <w:tcPr>
            <w:tcW w:w="2325" w:type="dxa"/>
          </w:tcPr>
          <w:p w14:paraId="3E105FA8" w14:textId="77777777" w:rsidR="004E3748" w:rsidRDefault="004E3748">
            <w:pPr>
              <w:widowControl w:val="0"/>
              <w:spacing w:after="240" w:line="240" w:lineRule="auto"/>
              <w:contextualSpacing/>
              <w:jc w:val="center"/>
            </w:pPr>
          </w:p>
        </w:tc>
      </w:tr>
      <w:tr w:rsidR="004E3748" w14:paraId="1B7D6F8A" w14:textId="77777777" w:rsidTr="00EC2B2E">
        <w:tc>
          <w:tcPr>
            <w:tcW w:w="3474" w:type="dxa"/>
          </w:tcPr>
          <w:p w14:paraId="4BA426EE" w14:textId="77777777" w:rsidR="004E3748" w:rsidRDefault="004E3748">
            <w:pPr>
              <w:numPr>
                <w:ilvl w:val="0"/>
                <w:numId w:val="12"/>
              </w:numPr>
              <w:spacing w:after="0" w:line="240" w:lineRule="auto"/>
              <w:contextualSpacing/>
            </w:pPr>
          </w:p>
        </w:tc>
        <w:tc>
          <w:tcPr>
            <w:tcW w:w="815" w:type="dxa"/>
          </w:tcPr>
          <w:p w14:paraId="73764F73" w14:textId="77777777" w:rsidR="004E3748" w:rsidRDefault="004E3748">
            <w:pPr>
              <w:widowControl w:val="0"/>
              <w:spacing w:after="240" w:line="240" w:lineRule="auto"/>
              <w:contextualSpacing/>
              <w:jc w:val="center"/>
            </w:pPr>
          </w:p>
        </w:tc>
        <w:tc>
          <w:tcPr>
            <w:tcW w:w="836" w:type="dxa"/>
          </w:tcPr>
          <w:p w14:paraId="1CD2EA90" w14:textId="77777777" w:rsidR="004E3748" w:rsidRDefault="004E3748">
            <w:pPr>
              <w:widowControl w:val="0"/>
              <w:spacing w:after="240" w:line="240" w:lineRule="auto"/>
              <w:contextualSpacing/>
              <w:jc w:val="center"/>
            </w:pPr>
          </w:p>
        </w:tc>
        <w:tc>
          <w:tcPr>
            <w:tcW w:w="815" w:type="dxa"/>
          </w:tcPr>
          <w:p w14:paraId="627D4C7C" w14:textId="77777777" w:rsidR="004E3748" w:rsidRDefault="004E3748">
            <w:pPr>
              <w:widowControl w:val="0"/>
              <w:spacing w:after="240" w:line="240" w:lineRule="auto"/>
              <w:contextualSpacing/>
              <w:jc w:val="center"/>
            </w:pPr>
          </w:p>
        </w:tc>
        <w:tc>
          <w:tcPr>
            <w:tcW w:w="815" w:type="dxa"/>
          </w:tcPr>
          <w:p w14:paraId="7BEC1765" w14:textId="77777777" w:rsidR="004E3748" w:rsidRDefault="004E3748">
            <w:pPr>
              <w:widowControl w:val="0"/>
              <w:spacing w:after="240" w:line="240" w:lineRule="auto"/>
              <w:contextualSpacing/>
              <w:jc w:val="center"/>
            </w:pPr>
          </w:p>
        </w:tc>
        <w:tc>
          <w:tcPr>
            <w:tcW w:w="815" w:type="dxa"/>
          </w:tcPr>
          <w:p w14:paraId="2B4A828A" w14:textId="77777777" w:rsidR="004E3748" w:rsidRDefault="004E3748">
            <w:pPr>
              <w:widowControl w:val="0"/>
              <w:spacing w:after="240" w:line="240" w:lineRule="auto"/>
              <w:contextualSpacing/>
              <w:jc w:val="center"/>
            </w:pPr>
          </w:p>
        </w:tc>
        <w:tc>
          <w:tcPr>
            <w:tcW w:w="720" w:type="dxa"/>
          </w:tcPr>
          <w:p w14:paraId="647EC3EB" w14:textId="77777777" w:rsidR="004E3748" w:rsidRDefault="004E3748">
            <w:pPr>
              <w:widowControl w:val="0"/>
              <w:spacing w:after="240" w:line="240" w:lineRule="auto"/>
              <w:contextualSpacing/>
              <w:jc w:val="center"/>
            </w:pPr>
          </w:p>
        </w:tc>
        <w:tc>
          <w:tcPr>
            <w:tcW w:w="2325" w:type="dxa"/>
          </w:tcPr>
          <w:p w14:paraId="6E2EFBC4" w14:textId="77777777" w:rsidR="004E3748" w:rsidRDefault="004E3748">
            <w:pPr>
              <w:widowControl w:val="0"/>
              <w:spacing w:after="240" w:line="240" w:lineRule="auto"/>
              <w:contextualSpacing/>
              <w:jc w:val="center"/>
            </w:pPr>
          </w:p>
        </w:tc>
      </w:tr>
      <w:tr w:rsidR="004E3748" w14:paraId="6678B24A" w14:textId="77777777" w:rsidTr="00EC2B2E">
        <w:tc>
          <w:tcPr>
            <w:tcW w:w="3474" w:type="dxa"/>
          </w:tcPr>
          <w:p w14:paraId="362CB2D0" w14:textId="77777777" w:rsidR="004E3748" w:rsidRDefault="004E3748">
            <w:pPr>
              <w:numPr>
                <w:ilvl w:val="0"/>
                <w:numId w:val="12"/>
              </w:numPr>
              <w:spacing w:after="0" w:line="240" w:lineRule="auto"/>
              <w:contextualSpacing/>
            </w:pPr>
          </w:p>
        </w:tc>
        <w:tc>
          <w:tcPr>
            <w:tcW w:w="815" w:type="dxa"/>
          </w:tcPr>
          <w:p w14:paraId="6BD49972" w14:textId="77777777" w:rsidR="004E3748" w:rsidRDefault="004E3748">
            <w:pPr>
              <w:widowControl w:val="0"/>
              <w:spacing w:after="240" w:line="240" w:lineRule="auto"/>
              <w:contextualSpacing/>
              <w:jc w:val="center"/>
            </w:pPr>
          </w:p>
        </w:tc>
        <w:tc>
          <w:tcPr>
            <w:tcW w:w="836" w:type="dxa"/>
          </w:tcPr>
          <w:p w14:paraId="560F99FB" w14:textId="77777777" w:rsidR="004E3748" w:rsidRDefault="004E3748">
            <w:pPr>
              <w:widowControl w:val="0"/>
              <w:spacing w:after="240" w:line="240" w:lineRule="auto"/>
              <w:contextualSpacing/>
              <w:jc w:val="center"/>
            </w:pPr>
          </w:p>
        </w:tc>
        <w:tc>
          <w:tcPr>
            <w:tcW w:w="815" w:type="dxa"/>
          </w:tcPr>
          <w:p w14:paraId="2F931DDB" w14:textId="77777777" w:rsidR="004E3748" w:rsidRDefault="004E3748">
            <w:pPr>
              <w:widowControl w:val="0"/>
              <w:spacing w:after="240" w:line="240" w:lineRule="auto"/>
              <w:contextualSpacing/>
              <w:jc w:val="center"/>
            </w:pPr>
          </w:p>
        </w:tc>
        <w:tc>
          <w:tcPr>
            <w:tcW w:w="815" w:type="dxa"/>
          </w:tcPr>
          <w:p w14:paraId="39ED3513" w14:textId="77777777" w:rsidR="004E3748" w:rsidRDefault="004E3748">
            <w:pPr>
              <w:widowControl w:val="0"/>
              <w:spacing w:after="240" w:line="240" w:lineRule="auto"/>
              <w:contextualSpacing/>
              <w:jc w:val="center"/>
            </w:pPr>
          </w:p>
        </w:tc>
        <w:tc>
          <w:tcPr>
            <w:tcW w:w="815" w:type="dxa"/>
          </w:tcPr>
          <w:p w14:paraId="5C19DD90" w14:textId="77777777" w:rsidR="004E3748" w:rsidRDefault="004E3748">
            <w:pPr>
              <w:widowControl w:val="0"/>
              <w:spacing w:after="240" w:line="240" w:lineRule="auto"/>
              <w:contextualSpacing/>
              <w:jc w:val="center"/>
            </w:pPr>
          </w:p>
        </w:tc>
        <w:tc>
          <w:tcPr>
            <w:tcW w:w="720" w:type="dxa"/>
          </w:tcPr>
          <w:p w14:paraId="6755B7F9" w14:textId="77777777" w:rsidR="004E3748" w:rsidRDefault="004E3748">
            <w:pPr>
              <w:widowControl w:val="0"/>
              <w:spacing w:after="240" w:line="240" w:lineRule="auto"/>
              <w:contextualSpacing/>
              <w:jc w:val="center"/>
            </w:pPr>
          </w:p>
        </w:tc>
        <w:tc>
          <w:tcPr>
            <w:tcW w:w="2325" w:type="dxa"/>
          </w:tcPr>
          <w:p w14:paraId="5E7FC36A" w14:textId="77777777" w:rsidR="004E3748" w:rsidRDefault="004E3748">
            <w:pPr>
              <w:widowControl w:val="0"/>
              <w:spacing w:after="240" w:line="240" w:lineRule="auto"/>
              <w:contextualSpacing/>
              <w:jc w:val="center"/>
            </w:pPr>
          </w:p>
        </w:tc>
      </w:tr>
      <w:tr w:rsidR="004E3748" w14:paraId="53F34FC1" w14:textId="77777777" w:rsidTr="00EC2B2E">
        <w:tc>
          <w:tcPr>
            <w:tcW w:w="3474" w:type="dxa"/>
          </w:tcPr>
          <w:p w14:paraId="3F5CB998" w14:textId="77777777" w:rsidR="004E3748" w:rsidRDefault="004E3748">
            <w:pPr>
              <w:numPr>
                <w:ilvl w:val="0"/>
                <w:numId w:val="12"/>
              </w:numPr>
              <w:spacing w:after="0" w:line="240" w:lineRule="auto"/>
              <w:contextualSpacing/>
            </w:pPr>
          </w:p>
        </w:tc>
        <w:tc>
          <w:tcPr>
            <w:tcW w:w="815" w:type="dxa"/>
          </w:tcPr>
          <w:p w14:paraId="6348C798" w14:textId="77777777" w:rsidR="004E3748" w:rsidRDefault="004E3748">
            <w:pPr>
              <w:widowControl w:val="0"/>
              <w:spacing w:after="240" w:line="240" w:lineRule="auto"/>
              <w:contextualSpacing/>
              <w:jc w:val="center"/>
            </w:pPr>
          </w:p>
        </w:tc>
        <w:tc>
          <w:tcPr>
            <w:tcW w:w="836" w:type="dxa"/>
          </w:tcPr>
          <w:p w14:paraId="7A1E0814" w14:textId="77777777" w:rsidR="004E3748" w:rsidRDefault="004E3748">
            <w:pPr>
              <w:widowControl w:val="0"/>
              <w:spacing w:after="240" w:line="240" w:lineRule="auto"/>
              <w:contextualSpacing/>
              <w:jc w:val="center"/>
            </w:pPr>
          </w:p>
        </w:tc>
        <w:tc>
          <w:tcPr>
            <w:tcW w:w="815" w:type="dxa"/>
          </w:tcPr>
          <w:p w14:paraId="6D28DCC0" w14:textId="77777777" w:rsidR="004E3748" w:rsidRDefault="004E3748">
            <w:pPr>
              <w:widowControl w:val="0"/>
              <w:spacing w:after="240" w:line="240" w:lineRule="auto"/>
              <w:contextualSpacing/>
              <w:jc w:val="center"/>
            </w:pPr>
          </w:p>
        </w:tc>
        <w:tc>
          <w:tcPr>
            <w:tcW w:w="815" w:type="dxa"/>
          </w:tcPr>
          <w:p w14:paraId="53A9AAC2" w14:textId="77777777" w:rsidR="004E3748" w:rsidRDefault="004E3748">
            <w:pPr>
              <w:widowControl w:val="0"/>
              <w:spacing w:after="240" w:line="240" w:lineRule="auto"/>
              <w:contextualSpacing/>
              <w:jc w:val="center"/>
            </w:pPr>
          </w:p>
        </w:tc>
        <w:tc>
          <w:tcPr>
            <w:tcW w:w="815" w:type="dxa"/>
          </w:tcPr>
          <w:p w14:paraId="2F08BBCE" w14:textId="77777777" w:rsidR="004E3748" w:rsidRDefault="004E3748">
            <w:pPr>
              <w:widowControl w:val="0"/>
              <w:spacing w:after="240" w:line="240" w:lineRule="auto"/>
              <w:contextualSpacing/>
              <w:jc w:val="center"/>
            </w:pPr>
          </w:p>
        </w:tc>
        <w:tc>
          <w:tcPr>
            <w:tcW w:w="720" w:type="dxa"/>
          </w:tcPr>
          <w:p w14:paraId="7D1993D1" w14:textId="77777777" w:rsidR="004E3748" w:rsidRDefault="004E3748">
            <w:pPr>
              <w:widowControl w:val="0"/>
              <w:spacing w:after="240" w:line="240" w:lineRule="auto"/>
              <w:contextualSpacing/>
              <w:jc w:val="center"/>
            </w:pPr>
          </w:p>
        </w:tc>
        <w:tc>
          <w:tcPr>
            <w:tcW w:w="2325" w:type="dxa"/>
          </w:tcPr>
          <w:p w14:paraId="5948ABCA" w14:textId="77777777" w:rsidR="004E3748" w:rsidRDefault="004E3748">
            <w:pPr>
              <w:widowControl w:val="0"/>
              <w:spacing w:after="240" w:line="240" w:lineRule="auto"/>
              <w:contextualSpacing/>
              <w:jc w:val="center"/>
            </w:pPr>
          </w:p>
        </w:tc>
      </w:tr>
      <w:tr w:rsidR="004E3748" w14:paraId="6E924D1F" w14:textId="77777777" w:rsidTr="00EC2B2E">
        <w:tc>
          <w:tcPr>
            <w:tcW w:w="3474" w:type="dxa"/>
          </w:tcPr>
          <w:p w14:paraId="3847841E" w14:textId="77777777" w:rsidR="004E3748" w:rsidRDefault="004E3748">
            <w:pPr>
              <w:numPr>
                <w:ilvl w:val="0"/>
                <w:numId w:val="12"/>
              </w:numPr>
              <w:spacing w:after="0" w:line="240" w:lineRule="auto"/>
              <w:contextualSpacing/>
            </w:pPr>
          </w:p>
        </w:tc>
        <w:tc>
          <w:tcPr>
            <w:tcW w:w="815" w:type="dxa"/>
          </w:tcPr>
          <w:p w14:paraId="2AA4470B" w14:textId="77777777" w:rsidR="004E3748" w:rsidRDefault="004E3748">
            <w:pPr>
              <w:widowControl w:val="0"/>
              <w:spacing w:after="240" w:line="240" w:lineRule="auto"/>
              <w:contextualSpacing/>
              <w:jc w:val="center"/>
            </w:pPr>
          </w:p>
        </w:tc>
        <w:tc>
          <w:tcPr>
            <w:tcW w:w="836" w:type="dxa"/>
          </w:tcPr>
          <w:p w14:paraId="7B464A28" w14:textId="77777777" w:rsidR="004E3748" w:rsidRDefault="004E3748">
            <w:pPr>
              <w:widowControl w:val="0"/>
              <w:spacing w:after="240" w:line="240" w:lineRule="auto"/>
              <w:contextualSpacing/>
              <w:jc w:val="center"/>
            </w:pPr>
          </w:p>
        </w:tc>
        <w:tc>
          <w:tcPr>
            <w:tcW w:w="815" w:type="dxa"/>
          </w:tcPr>
          <w:p w14:paraId="5297E694" w14:textId="77777777" w:rsidR="004E3748" w:rsidRDefault="004E3748">
            <w:pPr>
              <w:widowControl w:val="0"/>
              <w:spacing w:after="240" w:line="240" w:lineRule="auto"/>
              <w:contextualSpacing/>
              <w:jc w:val="center"/>
            </w:pPr>
          </w:p>
        </w:tc>
        <w:tc>
          <w:tcPr>
            <w:tcW w:w="815" w:type="dxa"/>
          </w:tcPr>
          <w:p w14:paraId="287593F5" w14:textId="77777777" w:rsidR="004E3748" w:rsidRDefault="004E3748">
            <w:pPr>
              <w:widowControl w:val="0"/>
              <w:spacing w:after="240" w:line="240" w:lineRule="auto"/>
              <w:contextualSpacing/>
              <w:jc w:val="center"/>
            </w:pPr>
          </w:p>
        </w:tc>
        <w:tc>
          <w:tcPr>
            <w:tcW w:w="815" w:type="dxa"/>
          </w:tcPr>
          <w:p w14:paraId="41B9EFD3" w14:textId="77777777" w:rsidR="004E3748" w:rsidRDefault="004E3748">
            <w:pPr>
              <w:widowControl w:val="0"/>
              <w:spacing w:after="240" w:line="240" w:lineRule="auto"/>
              <w:contextualSpacing/>
              <w:jc w:val="center"/>
            </w:pPr>
          </w:p>
        </w:tc>
        <w:tc>
          <w:tcPr>
            <w:tcW w:w="720" w:type="dxa"/>
          </w:tcPr>
          <w:p w14:paraId="153258FB" w14:textId="77777777" w:rsidR="004E3748" w:rsidRDefault="004E3748">
            <w:pPr>
              <w:widowControl w:val="0"/>
              <w:spacing w:after="240" w:line="240" w:lineRule="auto"/>
              <w:contextualSpacing/>
              <w:jc w:val="center"/>
            </w:pPr>
          </w:p>
        </w:tc>
        <w:tc>
          <w:tcPr>
            <w:tcW w:w="2325" w:type="dxa"/>
          </w:tcPr>
          <w:p w14:paraId="478C5B2B" w14:textId="77777777" w:rsidR="004E3748" w:rsidRDefault="004E3748">
            <w:pPr>
              <w:widowControl w:val="0"/>
              <w:spacing w:after="240" w:line="240" w:lineRule="auto"/>
              <w:contextualSpacing/>
              <w:jc w:val="center"/>
            </w:pPr>
          </w:p>
        </w:tc>
      </w:tr>
      <w:tr w:rsidR="004E3748" w14:paraId="1F1D23D4" w14:textId="77777777" w:rsidTr="00EC2B2E">
        <w:tc>
          <w:tcPr>
            <w:tcW w:w="3474" w:type="dxa"/>
          </w:tcPr>
          <w:p w14:paraId="7DA5898E" w14:textId="77777777" w:rsidR="004E3748" w:rsidRDefault="004E3748">
            <w:pPr>
              <w:numPr>
                <w:ilvl w:val="0"/>
                <w:numId w:val="12"/>
              </w:numPr>
              <w:spacing w:after="0" w:line="240" w:lineRule="auto"/>
              <w:contextualSpacing/>
            </w:pPr>
          </w:p>
        </w:tc>
        <w:tc>
          <w:tcPr>
            <w:tcW w:w="815" w:type="dxa"/>
          </w:tcPr>
          <w:p w14:paraId="529B10FC" w14:textId="77777777" w:rsidR="004E3748" w:rsidRDefault="004E3748">
            <w:pPr>
              <w:widowControl w:val="0"/>
              <w:spacing w:after="240" w:line="240" w:lineRule="auto"/>
              <w:contextualSpacing/>
              <w:jc w:val="center"/>
            </w:pPr>
          </w:p>
        </w:tc>
        <w:tc>
          <w:tcPr>
            <w:tcW w:w="836" w:type="dxa"/>
          </w:tcPr>
          <w:p w14:paraId="21E76BE4" w14:textId="77777777" w:rsidR="004E3748" w:rsidRDefault="004E3748">
            <w:pPr>
              <w:widowControl w:val="0"/>
              <w:spacing w:after="240" w:line="240" w:lineRule="auto"/>
              <w:contextualSpacing/>
              <w:jc w:val="center"/>
            </w:pPr>
          </w:p>
        </w:tc>
        <w:tc>
          <w:tcPr>
            <w:tcW w:w="815" w:type="dxa"/>
          </w:tcPr>
          <w:p w14:paraId="4622C339" w14:textId="77777777" w:rsidR="004E3748" w:rsidRDefault="004E3748">
            <w:pPr>
              <w:widowControl w:val="0"/>
              <w:spacing w:after="240" w:line="240" w:lineRule="auto"/>
              <w:contextualSpacing/>
              <w:jc w:val="center"/>
            </w:pPr>
          </w:p>
        </w:tc>
        <w:tc>
          <w:tcPr>
            <w:tcW w:w="815" w:type="dxa"/>
          </w:tcPr>
          <w:p w14:paraId="3EA840CB" w14:textId="77777777" w:rsidR="004E3748" w:rsidRDefault="004E3748">
            <w:pPr>
              <w:widowControl w:val="0"/>
              <w:spacing w:after="240" w:line="240" w:lineRule="auto"/>
              <w:contextualSpacing/>
              <w:jc w:val="center"/>
            </w:pPr>
          </w:p>
        </w:tc>
        <w:tc>
          <w:tcPr>
            <w:tcW w:w="815" w:type="dxa"/>
          </w:tcPr>
          <w:p w14:paraId="57CA727A" w14:textId="77777777" w:rsidR="004E3748" w:rsidRDefault="004E3748">
            <w:pPr>
              <w:widowControl w:val="0"/>
              <w:spacing w:after="240" w:line="240" w:lineRule="auto"/>
              <w:contextualSpacing/>
              <w:jc w:val="center"/>
            </w:pPr>
          </w:p>
        </w:tc>
        <w:tc>
          <w:tcPr>
            <w:tcW w:w="720" w:type="dxa"/>
          </w:tcPr>
          <w:p w14:paraId="0C969E25" w14:textId="77777777" w:rsidR="004E3748" w:rsidRDefault="004E3748">
            <w:pPr>
              <w:widowControl w:val="0"/>
              <w:spacing w:after="240" w:line="240" w:lineRule="auto"/>
              <w:contextualSpacing/>
              <w:jc w:val="center"/>
            </w:pPr>
          </w:p>
        </w:tc>
        <w:tc>
          <w:tcPr>
            <w:tcW w:w="2325" w:type="dxa"/>
          </w:tcPr>
          <w:p w14:paraId="093DB388" w14:textId="77777777" w:rsidR="004E3748" w:rsidRDefault="004E3748">
            <w:pPr>
              <w:widowControl w:val="0"/>
              <w:spacing w:after="240" w:line="240" w:lineRule="auto"/>
              <w:contextualSpacing/>
              <w:jc w:val="center"/>
            </w:pPr>
          </w:p>
        </w:tc>
      </w:tr>
      <w:tr w:rsidR="004E3748" w14:paraId="6F1BCC6B" w14:textId="77777777" w:rsidTr="00EC2B2E">
        <w:tc>
          <w:tcPr>
            <w:tcW w:w="3474" w:type="dxa"/>
          </w:tcPr>
          <w:p w14:paraId="3BF43111" w14:textId="77777777" w:rsidR="004E3748" w:rsidRDefault="004E3748">
            <w:pPr>
              <w:numPr>
                <w:ilvl w:val="0"/>
                <w:numId w:val="12"/>
              </w:numPr>
              <w:spacing w:after="0" w:line="240" w:lineRule="auto"/>
              <w:contextualSpacing/>
            </w:pPr>
          </w:p>
        </w:tc>
        <w:tc>
          <w:tcPr>
            <w:tcW w:w="815" w:type="dxa"/>
          </w:tcPr>
          <w:p w14:paraId="220B23BB" w14:textId="77777777" w:rsidR="004E3748" w:rsidRDefault="004E3748">
            <w:pPr>
              <w:widowControl w:val="0"/>
              <w:spacing w:after="240" w:line="240" w:lineRule="auto"/>
              <w:contextualSpacing/>
              <w:jc w:val="center"/>
            </w:pPr>
          </w:p>
        </w:tc>
        <w:tc>
          <w:tcPr>
            <w:tcW w:w="836" w:type="dxa"/>
          </w:tcPr>
          <w:p w14:paraId="20668C82" w14:textId="77777777" w:rsidR="004E3748" w:rsidRDefault="004E3748">
            <w:pPr>
              <w:widowControl w:val="0"/>
              <w:spacing w:after="240" w:line="240" w:lineRule="auto"/>
              <w:contextualSpacing/>
              <w:jc w:val="center"/>
            </w:pPr>
          </w:p>
        </w:tc>
        <w:tc>
          <w:tcPr>
            <w:tcW w:w="815" w:type="dxa"/>
          </w:tcPr>
          <w:p w14:paraId="19292D52" w14:textId="77777777" w:rsidR="004E3748" w:rsidRDefault="004E3748">
            <w:pPr>
              <w:widowControl w:val="0"/>
              <w:spacing w:after="240" w:line="240" w:lineRule="auto"/>
              <w:contextualSpacing/>
              <w:jc w:val="center"/>
            </w:pPr>
          </w:p>
        </w:tc>
        <w:tc>
          <w:tcPr>
            <w:tcW w:w="815" w:type="dxa"/>
          </w:tcPr>
          <w:p w14:paraId="5BBC7150" w14:textId="77777777" w:rsidR="004E3748" w:rsidRDefault="004E3748">
            <w:pPr>
              <w:widowControl w:val="0"/>
              <w:spacing w:after="240" w:line="240" w:lineRule="auto"/>
              <w:contextualSpacing/>
              <w:jc w:val="center"/>
            </w:pPr>
          </w:p>
        </w:tc>
        <w:tc>
          <w:tcPr>
            <w:tcW w:w="815" w:type="dxa"/>
          </w:tcPr>
          <w:p w14:paraId="6753F1B0" w14:textId="77777777" w:rsidR="004E3748" w:rsidRDefault="004E3748">
            <w:pPr>
              <w:widowControl w:val="0"/>
              <w:spacing w:after="240" w:line="240" w:lineRule="auto"/>
              <w:contextualSpacing/>
              <w:jc w:val="center"/>
            </w:pPr>
          </w:p>
        </w:tc>
        <w:tc>
          <w:tcPr>
            <w:tcW w:w="720" w:type="dxa"/>
          </w:tcPr>
          <w:p w14:paraId="1A6BCECC" w14:textId="77777777" w:rsidR="004E3748" w:rsidRDefault="004E3748">
            <w:pPr>
              <w:widowControl w:val="0"/>
              <w:spacing w:after="240" w:line="240" w:lineRule="auto"/>
              <w:contextualSpacing/>
              <w:jc w:val="center"/>
            </w:pPr>
          </w:p>
        </w:tc>
        <w:tc>
          <w:tcPr>
            <w:tcW w:w="2325" w:type="dxa"/>
          </w:tcPr>
          <w:p w14:paraId="34E92421" w14:textId="77777777" w:rsidR="004E3748" w:rsidRDefault="004E3748">
            <w:pPr>
              <w:widowControl w:val="0"/>
              <w:spacing w:after="240" w:line="240" w:lineRule="auto"/>
              <w:contextualSpacing/>
              <w:jc w:val="center"/>
            </w:pPr>
          </w:p>
        </w:tc>
      </w:tr>
    </w:tbl>
    <w:p w14:paraId="187E1B30" w14:textId="77777777" w:rsidR="004E3748" w:rsidRDefault="004E3748">
      <w:pPr>
        <w:widowControl w:val="0"/>
        <w:spacing w:after="240" w:line="240" w:lineRule="auto"/>
        <w:rPr>
          <w:b/>
        </w:rPr>
      </w:pPr>
    </w:p>
    <w:p w14:paraId="38E5ACB9" w14:textId="77777777" w:rsidR="004E3748" w:rsidRDefault="004079D7">
      <w:pPr>
        <w:widowControl w:val="0"/>
        <w:spacing w:after="240" w:line="240" w:lineRule="auto"/>
        <w:rPr>
          <w:b/>
        </w:rPr>
      </w:pPr>
      <w:r>
        <w:rPr>
          <w:b/>
        </w:rPr>
        <w:t xml:space="preserve">Criteria Descriptions: </w:t>
      </w:r>
      <w:r>
        <w:rPr>
          <w:i/>
          <w:color w:val="000000"/>
        </w:rPr>
        <w:t xml:space="preserve">List and describe your criteria used in Table 2 below. Then provide a </w:t>
      </w:r>
      <w:r>
        <w:rPr>
          <w:i/>
          <w:color w:val="000000"/>
          <w:u w:val="single"/>
        </w:rPr>
        <w:t>detailed</w:t>
      </w:r>
      <w:r>
        <w:rPr>
          <w:i/>
          <w:color w:val="000000"/>
        </w:rPr>
        <w:t xml:space="preserve"> justification as to how and why you selected these criteria </w:t>
      </w:r>
      <w:r>
        <w:rPr>
          <w:i/>
          <w:color w:val="000000"/>
          <w:u w:val="single"/>
        </w:rPr>
        <w:t>and</w:t>
      </w:r>
      <w:r>
        <w:rPr>
          <w:i/>
          <w:color w:val="000000"/>
        </w:rPr>
        <w:t xml:space="preserve"> their weights.</w:t>
      </w:r>
    </w:p>
    <w:p w14:paraId="5E1FF618" w14:textId="77777777" w:rsidR="004E3748" w:rsidRDefault="004079D7">
      <w:pPr>
        <w:widowControl w:val="0"/>
        <w:spacing w:after="240" w:line="240" w:lineRule="auto"/>
      </w:pPr>
      <w:r>
        <w:rPr>
          <w:i/>
        </w:rPr>
        <w:lastRenderedPageBreak/>
        <w:t>Format: Criterion (e.g. Impact on Profitability) – this criterion is defined as _____, This criterion was selected because _____,  A weight of ___ was selected for this criterion because _____.</w:t>
      </w:r>
      <w:r>
        <w:rPr>
          <w:i/>
        </w:rPr>
        <w:br/>
      </w:r>
      <w:r>
        <w:rPr>
          <w:i/>
        </w:rPr>
        <w:br/>
      </w:r>
      <w:r>
        <w:rPr>
          <w:i/>
        </w:rPr>
        <w:br/>
      </w:r>
      <w:r>
        <w:t xml:space="preserve">1. </w:t>
      </w:r>
    </w:p>
    <w:p w14:paraId="0B30DC1A" w14:textId="77777777" w:rsidR="004E3748" w:rsidRDefault="004079D7">
      <w:pPr>
        <w:widowControl w:val="0"/>
        <w:spacing w:after="240" w:line="240" w:lineRule="auto"/>
      </w:pPr>
      <w:r>
        <w:t>2.</w:t>
      </w:r>
    </w:p>
    <w:p w14:paraId="6C787BB4" w14:textId="77777777" w:rsidR="004E3748" w:rsidRDefault="004079D7">
      <w:pPr>
        <w:widowControl w:val="0"/>
        <w:spacing w:after="240" w:line="240" w:lineRule="auto"/>
      </w:pPr>
      <w:r>
        <w:t>3.</w:t>
      </w:r>
    </w:p>
    <w:p w14:paraId="652E9350" w14:textId="77777777" w:rsidR="004E3748" w:rsidRDefault="004079D7">
      <w:pPr>
        <w:widowControl w:val="0"/>
        <w:spacing w:after="240" w:line="240" w:lineRule="auto"/>
      </w:pPr>
      <w:r>
        <w:t>4.</w:t>
      </w:r>
    </w:p>
    <w:p w14:paraId="46D645B2" w14:textId="77777777" w:rsidR="004E3748" w:rsidRDefault="004079D7">
      <w:pPr>
        <w:widowControl w:val="0"/>
        <w:spacing w:after="240" w:line="240" w:lineRule="auto"/>
      </w:pPr>
      <w:r>
        <w:t>5.</w:t>
      </w:r>
    </w:p>
    <w:p w14:paraId="253C8B24" w14:textId="77777777" w:rsidR="004E3748" w:rsidRDefault="004E3748">
      <w:pPr>
        <w:spacing w:after="0" w:line="240" w:lineRule="auto"/>
        <w:rPr>
          <w:b/>
          <w:i/>
          <w:color w:val="000000"/>
          <w:sz w:val="24"/>
          <w:szCs w:val="24"/>
        </w:rPr>
      </w:pPr>
    </w:p>
    <w:p w14:paraId="1EB2B6E0" w14:textId="77777777" w:rsidR="004E3748" w:rsidRDefault="004E3748">
      <w:pPr>
        <w:spacing w:after="0" w:line="240" w:lineRule="auto"/>
        <w:rPr>
          <w:b/>
          <w:i/>
          <w:color w:val="000000"/>
          <w:sz w:val="24"/>
          <w:szCs w:val="24"/>
        </w:rPr>
      </w:pPr>
    </w:p>
    <w:p w14:paraId="491E7E33" w14:textId="77777777" w:rsidR="004E3748" w:rsidRDefault="004079D7">
      <w:pPr>
        <w:spacing w:after="0" w:line="240" w:lineRule="auto"/>
        <w:rPr>
          <w:b/>
          <w:i/>
          <w:color w:val="000000"/>
          <w:sz w:val="24"/>
          <w:szCs w:val="24"/>
        </w:rPr>
      </w:pPr>
      <w:r>
        <w:rPr>
          <w:b/>
          <w:i/>
          <w:color w:val="000000"/>
          <w:sz w:val="24"/>
          <w:szCs w:val="24"/>
        </w:rPr>
        <w:br w:type="page"/>
      </w:r>
    </w:p>
    <w:p w14:paraId="31DC47AA" w14:textId="77777777" w:rsidR="004E3748" w:rsidRDefault="004079D7">
      <w:pPr>
        <w:pStyle w:val="Heading2"/>
      </w:pPr>
      <w:r>
        <w:rPr>
          <w:szCs w:val="24"/>
        </w:rPr>
        <w:lastRenderedPageBreak/>
        <w:br/>
        <w:t xml:space="preserve">PART 2: </w:t>
      </w:r>
      <w:r>
        <w:t>RISK DETERMINATION &amp; RISK RESPONSE</w:t>
      </w:r>
    </w:p>
    <w:p w14:paraId="6AB61621" w14:textId="77777777" w:rsidR="004E3748" w:rsidRDefault="004079D7">
      <w:pPr>
        <w:widowControl w:val="0"/>
        <w:rPr>
          <w:i/>
          <w:color w:val="000000"/>
          <w:sz w:val="24"/>
          <w:szCs w:val="24"/>
        </w:rPr>
      </w:pPr>
      <w:r>
        <w:rPr>
          <w:i/>
          <w:color w:val="000000"/>
          <w:sz w:val="24"/>
          <w:szCs w:val="24"/>
        </w:rPr>
        <w:br/>
        <w:t>At this point you should download and follow the instructions on the RM Project tutorial, which will take you through the Clearwater Compliance | IRM portion of the assignment.  The steps to be performed and deliverables for the overall assignment are listed in that document.  This document, plus the Reports you will generate at the end of the tutorial are your deliverables for the RM assignment.  However, I will be accessing your CC|IRM account directly to do much of the grading. Remember to delete all instructions in italics before submitting this document.</w:t>
      </w:r>
    </w:p>
    <w:p w14:paraId="667BD3DE" w14:textId="77777777" w:rsidR="004E3748" w:rsidRDefault="004079D7">
      <w:pPr>
        <w:widowControl w:val="0"/>
        <w:spacing w:after="0" w:line="240" w:lineRule="auto"/>
        <w:ind w:left="360"/>
        <w:rPr>
          <w:i/>
          <w:color w:val="000000"/>
          <w:sz w:val="24"/>
          <w:szCs w:val="24"/>
        </w:rPr>
      </w:pPr>
      <w:r>
        <w:rPr>
          <w:i/>
          <w:color w:val="000000"/>
          <w:sz w:val="24"/>
          <w:szCs w:val="24"/>
        </w:rPr>
        <w:t>The application uses a slightly different definition of risk treatments (we call them risk controls):  Use their definitions for the application, but the text’s for all assignments.</w:t>
      </w:r>
    </w:p>
    <w:p w14:paraId="377BCA5C" w14:textId="77777777" w:rsidR="004E3748" w:rsidRDefault="004E3748">
      <w:pPr>
        <w:widowControl w:val="0"/>
        <w:spacing w:after="0" w:line="240" w:lineRule="auto"/>
        <w:ind w:left="360"/>
        <w:rPr>
          <w:i/>
          <w:color w:val="000000"/>
          <w:sz w:val="24"/>
          <w:szCs w:val="24"/>
        </w:rPr>
      </w:pPr>
    </w:p>
    <w:p w14:paraId="230EF5AE" w14:textId="77777777" w:rsidR="004E3748" w:rsidRDefault="004079D7">
      <w:pPr>
        <w:widowControl w:val="0"/>
        <w:spacing w:after="0" w:line="240" w:lineRule="auto"/>
        <w:ind w:left="360"/>
        <w:rPr>
          <w:i/>
          <w:color w:val="000000"/>
          <w:sz w:val="24"/>
          <w:szCs w:val="24"/>
        </w:rPr>
      </w:pPr>
      <w:r>
        <w:rPr>
          <w:i/>
          <w:color w:val="000000"/>
          <w:sz w:val="24"/>
          <w:szCs w:val="24"/>
        </w:rPr>
        <w:t>“Risk acceptance is the appropriate risk response when the identified risk is within the organizational risk tolerance. Organizations can accept risk deemed to be low, moderate, or high depending on particular situations or conditions.” (In the Text we also label this as Acceptance)</w:t>
      </w:r>
    </w:p>
    <w:p w14:paraId="0FF3C7EA" w14:textId="77777777" w:rsidR="004E3748" w:rsidRDefault="004E3748">
      <w:pPr>
        <w:widowControl w:val="0"/>
        <w:spacing w:after="0" w:line="240" w:lineRule="auto"/>
        <w:ind w:left="360"/>
        <w:rPr>
          <w:i/>
          <w:color w:val="000000"/>
          <w:sz w:val="24"/>
          <w:szCs w:val="24"/>
        </w:rPr>
      </w:pPr>
    </w:p>
    <w:p w14:paraId="16491C39" w14:textId="77777777" w:rsidR="004E3748" w:rsidRDefault="004079D7">
      <w:pPr>
        <w:widowControl w:val="0"/>
        <w:spacing w:after="0" w:line="240" w:lineRule="auto"/>
        <w:ind w:left="360"/>
        <w:rPr>
          <w:i/>
          <w:color w:val="000000"/>
          <w:sz w:val="24"/>
          <w:szCs w:val="24"/>
        </w:rPr>
      </w:pPr>
      <w:r>
        <w:rPr>
          <w:i/>
          <w:color w:val="000000"/>
          <w:sz w:val="24"/>
          <w:szCs w:val="24"/>
        </w:rPr>
        <w:t>“Risk avoidance may be the appropriate risk response when the identified risk exceeds the organizational risk tolerance. Organizations may conduct certain types of activities or employ certain types of information technologies that result in risk that is unacceptable. In such situations, risk avoidance involves taking specific actions to eliminate the activities or technologies that are the basis for the risk or to revise or reposition these activities or technologies in the organizational mission/business processes to avoid the potential for unacceptable risk.” (In the Text we label this as Termination)</w:t>
      </w:r>
    </w:p>
    <w:p w14:paraId="0DCC83BD" w14:textId="77777777" w:rsidR="004E3748" w:rsidRDefault="004E3748">
      <w:pPr>
        <w:widowControl w:val="0"/>
        <w:spacing w:after="0" w:line="240" w:lineRule="auto"/>
        <w:ind w:left="360"/>
        <w:rPr>
          <w:i/>
          <w:color w:val="000000"/>
          <w:sz w:val="24"/>
          <w:szCs w:val="24"/>
        </w:rPr>
      </w:pPr>
    </w:p>
    <w:p w14:paraId="79E692A5" w14:textId="77777777" w:rsidR="004E3748" w:rsidRDefault="004079D7">
      <w:pPr>
        <w:widowControl w:val="0"/>
        <w:spacing w:after="0" w:line="240" w:lineRule="auto"/>
        <w:ind w:left="360"/>
        <w:rPr>
          <w:i/>
          <w:color w:val="000000"/>
          <w:sz w:val="24"/>
          <w:szCs w:val="24"/>
        </w:rPr>
      </w:pPr>
      <w:r>
        <w:rPr>
          <w:i/>
          <w:color w:val="000000"/>
          <w:sz w:val="24"/>
          <w:szCs w:val="24"/>
        </w:rPr>
        <w:t>“Risk mitigation, or risk reduction, is the appropriate risk response for that portion of risk that cannot be accepted, avoided, shared, or transferred.” It typically involves the implementation of new or enhanced controls and counter-measures. In the Text we label this as Defense)</w:t>
      </w:r>
    </w:p>
    <w:p w14:paraId="1D94AB7F" w14:textId="77777777" w:rsidR="004E3748" w:rsidRDefault="004E3748">
      <w:pPr>
        <w:widowControl w:val="0"/>
        <w:spacing w:after="0" w:line="240" w:lineRule="auto"/>
        <w:ind w:left="360"/>
        <w:rPr>
          <w:i/>
          <w:color w:val="000000"/>
          <w:sz w:val="24"/>
          <w:szCs w:val="24"/>
        </w:rPr>
      </w:pPr>
    </w:p>
    <w:p w14:paraId="6B83DBCF" w14:textId="77777777" w:rsidR="004E3748" w:rsidRDefault="004079D7">
      <w:pPr>
        <w:widowControl w:val="0"/>
        <w:spacing w:after="0" w:line="240" w:lineRule="auto"/>
        <w:ind w:left="360"/>
        <w:rPr>
          <w:i/>
          <w:color w:val="000000"/>
          <w:sz w:val="24"/>
          <w:szCs w:val="24"/>
        </w:rPr>
      </w:pPr>
      <w:r>
        <w:rPr>
          <w:i/>
          <w:color w:val="000000"/>
          <w:sz w:val="24"/>
          <w:szCs w:val="24"/>
        </w:rPr>
        <w:t>“Risk sharing or risk transfer is the appropriate risk response when organizations desire and have the means to shift risk liability and responsibility to other organizations.” (In the Text we label this as Transfer)</w:t>
      </w:r>
    </w:p>
    <w:p w14:paraId="3C9488A3" w14:textId="77777777" w:rsidR="004E3748" w:rsidRDefault="004E3748">
      <w:pPr>
        <w:widowControl w:val="0"/>
        <w:spacing w:after="0" w:line="240" w:lineRule="auto"/>
        <w:ind w:left="360"/>
        <w:rPr>
          <w:i/>
          <w:color w:val="000000"/>
          <w:sz w:val="24"/>
          <w:szCs w:val="24"/>
        </w:rPr>
      </w:pPr>
    </w:p>
    <w:p w14:paraId="294AB98C" w14:textId="77777777" w:rsidR="004E3748" w:rsidRDefault="004079D7">
      <w:pPr>
        <w:widowControl w:val="0"/>
        <w:spacing w:after="0" w:line="240" w:lineRule="auto"/>
        <w:ind w:left="360"/>
        <w:rPr>
          <w:i/>
          <w:color w:val="000000"/>
          <w:sz w:val="24"/>
          <w:szCs w:val="24"/>
        </w:rPr>
      </w:pPr>
      <w:r>
        <w:rPr>
          <w:i/>
          <w:color w:val="000000"/>
          <w:sz w:val="24"/>
          <w:szCs w:val="24"/>
        </w:rPr>
        <w:t>In some case more than one Risk Treatment might be an appropriate response to a risk. It is common for Transfer and Mitigation activities to both be applied to reduce a risk. Select a primary risk treatment type and select or add controls or recommendations that correspond to all Risk Treatment types in the Evaluate Alternatives section.</w:t>
      </w:r>
    </w:p>
    <w:p w14:paraId="32BCEBA7" w14:textId="77777777" w:rsidR="004E3748" w:rsidRDefault="004E3748">
      <w:pPr>
        <w:widowControl w:val="0"/>
        <w:spacing w:after="0" w:line="240" w:lineRule="auto"/>
        <w:ind w:left="360"/>
        <w:rPr>
          <w:i/>
          <w:color w:val="000000"/>
          <w:sz w:val="24"/>
          <w:szCs w:val="24"/>
        </w:rPr>
      </w:pPr>
    </w:p>
    <w:p w14:paraId="14A93D90" w14:textId="77777777" w:rsidR="004E3748" w:rsidRDefault="004079D7">
      <w:pPr>
        <w:widowControl w:val="0"/>
        <w:spacing w:after="0" w:line="240" w:lineRule="auto"/>
        <w:ind w:left="360"/>
        <w:rPr>
          <w:i/>
          <w:color w:val="000000"/>
          <w:sz w:val="24"/>
          <w:szCs w:val="24"/>
        </w:rPr>
      </w:pPr>
      <w:r>
        <w:rPr>
          <w:i/>
          <w:color w:val="000000"/>
          <w:sz w:val="24"/>
          <w:szCs w:val="24"/>
        </w:rPr>
        <w:t xml:space="preserve">If you select “Mitigate” (most common), then specify expected Effectiveness of proposed controls, estimated cost, feasibility and whether the action will enhance (improve) or add (new) the control, or if that control is effective (no change), or needs to be removed (omit). </w:t>
      </w:r>
    </w:p>
    <w:p w14:paraId="3BAB7343" w14:textId="77777777" w:rsidR="004E3748" w:rsidRDefault="004E3748">
      <w:pPr>
        <w:widowControl w:val="0"/>
        <w:spacing w:after="0" w:line="240" w:lineRule="auto"/>
        <w:rPr>
          <w:rFonts w:eastAsia="Arial Unicode MS"/>
          <w:i/>
          <w:color w:val="000000"/>
          <w:sz w:val="24"/>
          <w:szCs w:val="24"/>
        </w:rPr>
      </w:pPr>
    </w:p>
    <w:sectPr w:rsidR="004E3748">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854BF" w14:textId="77777777" w:rsidR="004079D7" w:rsidRDefault="004079D7">
      <w:pPr>
        <w:spacing w:after="0" w:line="240" w:lineRule="auto"/>
      </w:pPr>
      <w:r>
        <w:separator/>
      </w:r>
    </w:p>
  </w:endnote>
  <w:endnote w:type="continuationSeparator" w:id="0">
    <w:p w14:paraId="3A07DF8E" w14:textId="77777777" w:rsidR="004079D7" w:rsidRDefault="0040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2180544"/>
      <w:docPartObj>
        <w:docPartGallery w:val="Page Numbers (Bottom of Page)"/>
        <w:docPartUnique/>
      </w:docPartObj>
    </w:sdtPr>
    <w:sdtEndPr>
      <w:rPr>
        <w:noProof/>
      </w:rPr>
    </w:sdtEndPr>
    <w:sdtContent>
      <w:p w14:paraId="4A6257ED" w14:textId="77777777" w:rsidR="004E3748" w:rsidRDefault="004079D7">
        <w:pPr>
          <w:pStyle w:val="Footer"/>
          <w:jc w:val="center"/>
        </w:pPr>
        <w:r>
          <w:fldChar w:fldCharType="begin"/>
        </w:r>
        <w:r>
          <w:instrText xml:space="preserve"> PAGE   \* MERGEFORMAT </w:instrText>
        </w:r>
        <w:r>
          <w:fldChar w:fldCharType="separate"/>
        </w:r>
        <w:r w:rsidR="00646987">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275646"/>
      <w:docPartObj>
        <w:docPartGallery w:val="Page Numbers (Bottom of Page)"/>
        <w:docPartUnique/>
      </w:docPartObj>
    </w:sdtPr>
    <w:sdtEndPr>
      <w:rPr>
        <w:noProof/>
      </w:rPr>
    </w:sdtEndPr>
    <w:sdtContent>
      <w:p w14:paraId="7D92C4F6" w14:textId="77777777" w:rsidR="004E3748" w:rsidRDefault="004079D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29B19E4" w14:textId="77777777" w:rsidR="004E3748" w:rsidRDefault="004E3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CF182" w14:textId="77777777" w:rsidR="004079D7" w:rsidRDefault="004079D7">
      <w:pPr>
        <w:spacing w:after="0" w:line="240" w:lineRule="auto"/>
      </w:pPr>
      <w:r>
        <w:separator/>
      </w:r>
    </w:p>
  </w:footnote>
  <w:footnote w:type="continuationSeparator" w:id="0">
    <w:p w14:paraId="2409CC1E" w14:textId="77777777" w:rsidR="004079D7" w:rsidRDefault="00407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EE3DF" w14:textId="77777777" w:rsidR="004E3748" w:rsidRDefault="004079D7">
    <w:pPr>
      <w:pStyle w:val="Header"/>
      <w:rPr>
        <w:i/>
      </w:rPr>
    </w:pPr>
    <w:r>
      <w:t>Risk Management Project using Clearwater Compliance IRM Analysis</w:t>
    </w:r>
    <w:r>
      <w:rPr>
        <w:i/>
      </w:rPr>
      <w:t xml:space="preserve"> </w:t>
    </w:r>
    <w:r>
      <w:rPr>
        <w:i/>
      </w:rPr>
      <w:br/>
      <w:t xml:space="preserve">Course </w:t>
    </w:r>
    <w:proofErr w:type="spellStart"/>
    <w:r>
      <w:rPr>
        <w:i/>
      </w:rPr>
      <w:t>TermYear</w:t>
    </w:r>
    <w:proofErr w:type="spellEnd"/>
    <w:r>
      <w:rPr>
        <w:i/>
      </w:rPr>
      <w:t xml:space="preserve"> – Ima Student (Replace with your course/information (e.g. CYBR3300 SU20 – Mike Whitman), then delete all instructions in italics).</w:t>
    </w:r>
  </w:p>
  <w:p w14:paraId="4BF8963D" w14:textId="77777777" w:rsidR="004E3748" w:rsidRDefault="004E3748">
    <w:pPr>
      <w:pStyle w:val="Header"/>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40E71" w14:textId="77777777" w:rsidR="004E3748" w:rsidRDefault="004079D7">
    <w:pPr>
      <w:pStyle w:val="Header"/>
    </w:pPr>
    <w:r>
      <w:t>Risk Management Project using Clearwater Compliance IRM Analysis – First Steps</w:t>
    </w:r>
  </w:p>
  <w:p w14:paraId="6C3AC2CA" w14:textId="77777777" w:rsidR="004E3748" w:rsidRDefault="004079D7">
    <w:pPr>
      <w:pStyle w:val="Header"/>
      <w:rPr>
        <w:i/>
      </w:rPr>
    </w:pPr>
    <w:r>
      <w:rPr>
        <w:i/>
      </w:rPr>
      <w:t>Ima Student, Course, Semester, Date</w:t>
    </w:r>
    <w:r>
      <w:rPr>
        <w:i/>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5CC8"/>
    <w:multiLevelType w:val="singleLevel"/>
    <w:tmpl w:val="0A5CBBAA"/>
    <w:lvl w:ilvl="0">
      <w:start w:val="1"/>
      <w:numFmt w:val="bullet"/>
      <w:pStyle w:val="ListBulleted1"/>
      <w:lvlText w:val=""/>
      <w:lvlJc w:val="left"/>
      <w:pPr>
        <w:tabs>
          <w:tab w:val="num" w:pos="360"/>
        </w:tabs>
        <w:ind w:left="360" w:hanging="360"/>
      </w:pPr>
      <w:rPr>
        <w:rFonts w:ascii="Symbol" w:hAnsi="Symbol" w:hint="default"/>
        <w:sz w:val="16"/>
        <w:szCs w:val="16"/>
      </w:rPr>
    </w:lvl>
  </w:abstractNum>
  <w:abstractNum w:abstractNumId="1" w15:restartNumberingAfterBreak="0">
    <w:nsid w:val="015372F9"/>
    <w:multiLevelType w:val="hybridMultilevel"/>
    <w:tmpl w:val="DEA859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8F4EF6"/>
    <w:multiLevelType w:val="hybridMultilevel"/>
    <w:tmpl w:val="F5E0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027BB"/>
    <w:multiLevelType w:val="hybridMultilevel"/>
    <w:tmpl w:val="CB0E8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969DE"/>
    <w:multiLevelType w:val="hybridMultilevel"/>
    <w:tmpl w:val="DEA859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A30BFE"/>
    <w:multiLevelType w:val="multilevel"/>
    <w:tmpl w:val="6836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8928A6"/>
    <w:multiLevelType w:val="hybridMultilevel"/>
    <w:tmpl w:val="DEA859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F57726"/>
    <w:multiLevelType w:val="hybridMultilevel"/>
    <w:tmpl w:val="5F1E6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F385F"/>
    <w:multiLevelType w:val="singleLevel"/>
    <w:tmpl w:val="E0B28FBE"/>
    <w:lvl w:ilvl="0">
      <w:start w:val="1"/>
      <w:numFmt w:val="decimal"/>
      <w:lvlRestart w:val="0"/>
      <w:pStyle w:val="ListNumbered1"/>
      <w:lvlText w:val="%1."/>
      <w:legacy w:legacy="1" w:legacySpace="0" w:legacyIndent="432"/>
      <w:lvlJc w:val="left"/>
      <w:pPr>
        <w:ind w:left="432" w:hanging="432"/>
      </w:pPr>
    </w:lvl>
  </w:abstractNum>
  <w:abstractNum w:abstractNumId="9" w15:restartNumberingAfterBreak="0">
    <w:nsid w:val="4B0656E1"/>
    <w:multiLevelType w:val="hybridMultilevel"/>
    <w:tmpl w:val="8410E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E32FF0"/>
    <w:multiLevelType w:val="hybridMultilevel"/>
    <w:tmpl w:val="ACE42F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C0855"/>
    <w:multiLevelType w:val="hybridMultilevel"/>
    <w:tmpl w:val="9E8CD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8C127A"/>
    <w:multiLevelType w:val="hybridMultilevel"/>
    <w:tmpl w:val="DEA859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041092"/>
    <w:multiLevelType w:val="multilevel"/>
    <w:tmpl w:val="DBE6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FD41EE"/>
    <w:multiLevelType w:val="multilevel"/>
    <w:tmpl w:val="328A6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A1602B"/>
    <w:multiLevelType w:val="hybridMultilevel"/>
    <w:tmpl w:val="3A8A512C"/>
    <w:lvl w:ilvl="0" w:tplc="84AEB022">
      <w:start w:val="1"/>
      <w:numFmt w:val="decimal"/>
      <w:lvlText w:val="%1."/>
      <w:lvlJc w:val="left"/>
      <w:pPr>
        <w:tabs>
          <w:tab w:val="num" w:pos="720"/>
        </w:tabs>
        <w:ind w:left="720" w:hanging="360"/>
      </w:pPr>
    </w:lvl>
    <w:lvl w:ilvl="1" w:tplc="AA284BEC" w:tentative="1">
      <w:start w:val="1"/>
      <w:numFmt w:val="decimal"/>
      <w:lvlText w:val="%2."/>
      <w:lvlJc w:val="left"/>
      <w:pPr>
        <w:tabs>
          <w:tab w:val="num" w:pos="1440"/>
        </w:tabs>
        <w:ind w:left="1440" w:hanging="360"/>
      </w:pPr>
    </w:lvl>
    <w:lvl w:ilvl="2" w:tplc="28F816F2" w:tentative="1">
      <w:start w:val="1"/>
      <w:numFmt w:val="decimal"/>
      <w:lvlText w:val="%3."/>
      <w:lvlJc w:val="left"/>
      <w:pPr>
        <w:tabs>
          <w:tab w:val="num" w:pos="2160"/>
        </w:tabs>
        <w:ind w:left="2160" w:hanging="360"/>
      </w:pPr>
    </w:lvl>
    <w:lvl w:ilvl="3" w:tplc="8856E25C" w:tentative="1">
      <w:start w:val="1"/>
      <w:numFmt w:val="decimal"/>
      <w:lvlText w:val="%4."/>
      <w:lvlJc w:val="left"/>
      <w:pPr>
        <w:tabs>
          <w:tab w:val="num" w:pos="2880"/>
        </w:tabs>
        <w:ind w:left="2880" w:hanging="360"/>
      </w:pPr>
    </w:lvl>
    <w:lvl w:ilvl="4" w:tplc="7F428CD0" w:tentative="1">
      <w:start w:val="1"/>
      <w:numFmt w:val="decimal"/>
      <w:lvlText w:val="%5."/>
      <w:lvlJc w:val="left"/>
      <w:pPr>
        <w:tabs>
          <w:tab w:val="num" w:pos="3600"/>
        </w:tabs>
        <w:ind w:left="3600" w:hanging="360"/>
      </w:pPr>
    </w:lvl>
    <w:lvl w:ilvl="5" w:tplc="96885722" w:tentative="1">
      <w:start w:val="1"/>
      <w:numFmt w:val="decimal"/>
      <w:lvlText w:val="%6."/>
      <w:lvlJc w:val="left"/>
      <w:pPr>
        <w:tabs>
          <w:tab w:val="num" w:pos="4320"/>
        </w:tabs>
        <w:ind w:left="4320" w:hanging="360"/>
      </w:pPr>
    </w:lvl>
    <w:lvl w:ilvl="6" w:tplc="4E52FAF2" w:tentative="1">
      <w:start w:val="1"/>
      <w:numFmt w:val="decimal"/>
      <w:lvlText w:val="%7."/>
      <w:lvlJc w:val="left"/>
      <w:pPr>
        <w:tabs>
          <w:tab w:val="num" w:pos="5040"/>
        </w:tabs>
        <w:ind w:left="5040" w:hanging="360"/>
      </w:pPr>
    </w:lvl>
    <w:lvl w:ilvl="7" w:tplc="C51ECBB2" w:tentative="1">
      <w:start w:val="1"/>
      <w:numFmt w:val="decimal"/>
      <w:lvlText w:val="%8."/>
      <w:lvlJc w:val="left"/>
      <w:pPr>
        <w:tabs>
          <w:tab w:val="num" w:pos="5760"/>
        </w:tabs>
        <w:ind w:left="5760" w:hanging="360"/>
      </w:pPr>
    </w:lvl>
    <w:lvl w:ilvl="8" w:tplc="E132CF78" w:tentative="1">
      <w:start w:val="1"/>
      <w:numFmt w:val="decimal"/>
      <w:lvlText w:val="%9."/>
      <w:lvlJc w:val="left"/>
      <w:pPr>
        <w:tabs>
          <w:tab w:val="num" w:pos="6480"/>
        </w:tabs>
        <w:ind w:left="6480" w:hanging="360"/>
      </w:pPr>
    </w:lvl>
  </w:abstractNum>
  <w:abstractNum w:abstractNumId="16" w15:restartNumberingAfterBreak="0">
    <w:nsid w:val="709859B2"/>
    <w:multiLevelType w:val="hybridMultilevel"/>
    <w:tmpl w:val="DEA859B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8"/>
  </w:num>
  <w:num w:numId="5">
    <w:abstractNumId w:val="15"/>
  </w:num>
  <w:num w:numId="6">
    <w:abstractNumId w:val="2"/>
  </w:num>
  <w:num w:numId="7">
    <w:abstractNumId w:val="9"/>
  </w:num>
  <w:num w:numId="8">
    <w:abstractNumId w:val="14"/>
  </w:num>
  <w:num w:numId="9">
    <w:abstractNumId w:val="5"/>
  </w:num>
  <w:num w:numId="10">
    <w:abstractNumId w:val="13"/>
  </w:num>
  <w:num w:numId="11">
    <w:abstractNumId w:val="6"/>
  </w:num>
  <w:num w:numId="12">
    <w:abstractNumId w:val="16"/>
  </w:num>
  <w:num w:numId="13">
    <w:abstractNumId w:val="7"/>
  </w:num>
  <w:num w:numId="14">
    <w:abstractNumId w:val="11"/>
  </w:num>
  <w:num w:numId="15">
    <w:abstractNumId w:val="12"/>
  </w:num>
  <w:num w:numId="16">
    <w:abstractNumId w:val="3"/>
  </w:num>
  <w:num w:numId="17">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48"/>
    <w:rsid w:val="003752F4"/>
    <w:rsid w:val="004079D7"/>
    <w:rsid w:val="004E3748"/>
    <w:rsid w:val="00646987"/>
    <w:rsid w:val="00707499"/>
    <w:rsid w:val="00807641"/>
    <w:rsid w:val="00CF6ABA"/>
    <w:rsid w:val="00DC1CFA"/>
    <w:rsid w:val="00EC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0B849"/>
  <w15:docId w15:val="{FDA76601-C86D-4C53-98C0-487C5FF4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
    <w:qFormat/>
    <w:pPr>
      <w:keepNext/>
      <w:keepLines/>
      <w:spacing w:before="480" w:after="0"/>
      <w:outlineLvl w:val="0"/>
    </w:pPr>
    <w:rPr>
      <w:rFonts w:eastAsia="Times New Roman"/>
      <w:b/>
      <w:bCs/>
      <w:color w:val="000000"/>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eastAsia="Times New Roman"/>
      <w:b/>
      <w:bCs/>
      <w:color w:val="000000"/>
      <w:szCs w:val="26"/>
    </w:rPr>
  </w:style>
  <w:style w:type="paragraph" w:styleId="Heading3">
    <w:name w:val="heading 3"/>
    <w:basedOn w:val="Normal"/>
    <w:next w:val="Normal"/>
    <w:link w:val="Heading3Char"/>
    <w:uiPriority w:val="9"/>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1"/>
    <w:unhideWhenUsed/>
    <w:pPr>
      <w:spacing w:before="16" w:after="0" w:line="240" w:lineRule="auto"/>
      <w:ind w:left="43" w:right="43"/>
      <w:outlineLvl w:val="3"/>
    </w:pPr>
    <w:rPr>
      <w:rFonts w:ascii="Calibri" w:hAnsi="Calibri"/>
      <w:color w:val="262626"/>
      <w:sz w:val="14"/>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eastAsia="Times New Roman"/>
      <w:b/>
      <w:bCs/>
      <w:color w:val="000000"/>
      <w:sz w:val="24"/>
      <w:szCs w:val="24"/>
    </w:rPr>
  </w:style>
  <w:style w:type="character" w:customStyle="1" w:styleId="Heading2Char">
    <w:name w:val="Heading 2 Char"/>
    <w:link w:val="Heading2"/>
    <w:uiPriority w:val="9"/>
    <w:rPr>
      <w:rFonts w:ascii="Times New Roman" w:eastAsia="Times New Roman" w:hAnsi="Times New Roman" w:cs="Times New Roman"/>
      <w:b/>
      <w:bCs/>
      <w:color w:val="000000"/>
      <w:sz w:val="24"/>
      <w:szCs w:val="26"/>
    </w:rPr>
  </w:style>
  <w:style w:type="character" w:customStyle="1" w:styleId="Heading3Char">
    <w:name w:val="Heading 3 Char"/>
    <w:link w:val="Heading3"/>
    <w:uiPriority w:val="9"/>
    <w:rPr>
      <w:rFonts w:ascii="Cambria" w:eastAsia="Times New Roman" w:hAnsi="Cambria" w:cs="Times New Roman"/>
      <w:b/>
      <w:bCs/>
      <w:sz w:val="26"/>
      <w:szCs w:val="26"/>
    </w:rPr>
  </w:style>
  <w:style w:type="character" w:customStyle="1" w:styleId="Heading4Char">
    <w:name w:val="Heading 4 Char"/>
    <w:link w:val="Heading4"/>
    <w:uiPriority w:val="1"/>
    <w:rPr>
      <w:color w:val="262626"/>
      <w:sz w:val="14"/>
    </w:rPr>
  </w:style>
  <w:style w:type="paragraph" w:styleId="NoSpacing">
    <w:name w:val="No Spacing"/>
    <w:link w:val="NoSpacingChar"/>
    <w:uiPriority w:val="1"/>
    <w:qFormat/>
    <w:rPr>
      <w:rFonts w:eastAsia="Times New Roman"/>
    </w:rPr>
  </w:style>
  <w:style w:type="character" w:customStyle="1" w:styleId="NoSpacingChar">
    <w:name w:val="No Spacing Char"/>
    <w:link w:val="NoSpacing"/>
    <w:uiPriority w:val="1"/>
    <w:rPr>
      <w:rFonts w:eastAsia="Times New Roman"/>
      <w:sz w:val="22"/>
      <w:szCs w:val="22"/>
      <w:lang w:val="en-US" w:eastAsia="en-US"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TOCHeading">
    <w:name w:val="TOC Heading"/>
    <w:basedOn w:val="Heading1"/>
    <w:next w:val="Normal"/>
    <w:uiPriority w:val="39"/>
    <w:unhideWhenUsed/>
    <w:qFormat/>
    <w:pPr>
      <w:outlineLvl w:val="9"/>
    </w:pPr>
    <w:rPr>
      <w:rFonts w:ascii="Cambria" w:hAnsi="Cambria"/>
      <w:color w:val="365F91"/>
      <w:sz w:val="28"/>
    </w:rPr>
  </w:style>
  <w:style w:type="paragraph" w:styleId="TOC1">
    <w:name w:val="toc 1"/>
    <w:basedOn w:val="Normal"/>
    <w:next w:val="Normal"/>
    <w:autoRedefine/>
    <w:uiPriority w:val="39"/>
    <w:unhideWhenUsed/>
    <w:pPr>
      <w:spacing w:after="100"/>
    </w:pPr>
    <w:rPr>
      <w:rFonts w:ascii="Calibri" w:hAnsi="Calibri"/>
    </w:r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style>
  <w:style w:type="paragraph" w:customStyle="1" w:styleId="1AutoList1">
    <w:name w:val="1AutoList1"/>
    <w:pPr>
      <w:tabs>
        <w:tab w:val="left" w:pos="720"/>
      </w:tabs>
      <w:autoSpaceDE w:val="0"/>
      <w:autoSpaceDN w:val="0"/>
      <w:adjustRightInd w:val="0"/>
      <w:ind w:left="720" w:hanging="720"/>
    </w:pPr>
    <w:rPr>
      <w:rFonts w:eastAsia="Times New Roman"/>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TOC2">
    <w:name w:val="toc 2"/>
    <w:basedOn w:val="Normal"/>
    <w:next w:val="Normal"/>
    <w:autoRedefine/>
    <w:uiPriority w:val="39"/>
    <w:unhideWhenUsed/>
    <w:pPr>
      <w:spacing w:after="100"/>
      <w:ind w:left="220"/>
    </w:pPr>
    <w:rPr>
      <w:rFonts w:ascii="Calibri" w:hAnsi="Calibri"/>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link w:val="Header"/>
    <w:rPr>
      <w:rFonts w:ascii="Times New Roman" w:hAnsi="Times New Roman"/>
      <w:sz w:val="24"/>
    </w:rPr>
  </w:style>
  <w:style w:type="paragraph" w:customStyle="1" w:styleId="Masthead">
    <w:name w:val="Masthead"/>
    <w:basedOn w:val="Normal"/>
    <w:pPr>
      <w:spacing w:after="0" w:line="240" w:lineRule="auto"/>
      <w:ind w:left="144"/>
    </w:pPr>
    <w:rPr>
      <w:rFonts w:ascii="Century Gothic" w:eastAsia="Times New Roman" w:hAnsi="Century Gothic"/>
      <w:color w:val="FFFFFF"/>
      <w:sz w:val="96"/>
      <w:szCs w:val="96"/>
    </w:rPr>
  </w:style>
  <w:style w:type="table" w:styleId="TableGrid">
    <w:name w:val="Table Grid"/>
    <w:basedOn w:val="TableNormal"/>
    <w:uiPriority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es-Month">
    <w:name w:val="Dates - Month"/>
    <w:basedOn w:val="Normal"/>
    <w:qFormat/>
    <w:pPr>
      <w:spacing w:after="0" w:line="240" w:lineRule="auto"/>
      <w:ind w:right="72"/>
      <w:jc w:val="right"/>
    </w:pPr>
    <w:rPr>
      <w:rFonts w:ascii="Cambria" w:hAnsi="Cambria"/>
      <w:color w:val="595959"/>
      <w:sz w:val="20"/>
    </w:rPr>
  </w:style>
  <w:style w:type="paragraph" w:customStyle="1" w:styleId="CalendarTitle">
    <w:name w:val="Calendar Title"/>
    <w:basedOn w:val="Normal"/>
    <w:qFormat/>
    <w:pPr>
      <w:spacing w:after="0" w:line="240" w:lineRule="auto"/>
      <w:jc w:val="center"/>
    </w:pPr>
    <w:rPr>
      <w:rFonts w:ascii="Cambria" w:hAnsi="Cambria"/>
      <w:b/>
      <w:caps/>
      <w:color w:val="FFFFFF"/>
      <w:spacing w:val="10"/>
      <w:sz w:val="40"/>
    </w:rPr>
  </w:style>
  <w:style w:type="paragraph" w:customStyle="1" w:styleId="DaysoftheWeek">
    <w:name w:val="Days of the Week"/>
    <w:basedOn w:val="Normal"/>
    <w:qFormat/>
    <w:pPr>
      <w:keepNext/>
      <w:keepLines/>
      <w:spacing w:after="0" w:line="240" w:lineRule="auto"/>
      <w:jc w:val="center"/>
    </w:pPr>
    <w:rPr>
      <w:rFonts w:ascii="Cambria" w:eastAsia="Times New Roman" w:hAnsi="Cambria"/>
      <w:b/>
      <w:bCs/>
      <w:caps/>
      <w:color w:val="FFFFFF"/>
      <w:sz w:val="14"/>
      <w:szCs w:val="20"/>
    </w:rPr>
  </w:style>
  <w:style w:type="paragraph" w:customStyle="1" w:styleId="Copy">
    <w:name w:val="Copy"/>
    <w:basedOn w:val="Normal"/>
    <w:qFormat/>
    <w:pPr>
      <w:spacing w:before="16" w:after="0" w:line="240" w:lineRule="auto"/>
      <w:ind w:left="43" w:right="43"/>
    </w:pPr>
    <w:rPr>
      <w:rFonts w:ascii="Calibri" w:hAnsi="Calibri"/>
      <w:color w:val="262626"/>
      <w:sz w:val="14"/>
    </w:rPr>
  </w:style>
  <w:style w:type="paragraph" w:styleId="BodyText">
    <w:name w:val="Body Text"/>
    <w:basedOn w:val="Normal"/>
    <w:link w:val="BodyTextChar"/>
    <w:pPr>
      <w:tabs>
        <w:tab w:val="left" w:pos="3326"/>
      </w:tabs>
      <w:spacing w:after="120" w:line="260" w:lineRule="atLeast"/>
      <w:jc w:val="both"/>
    </w:pPr>
    <w:rPr>
      <w:rFonts w:ascii="Century Gothic" w:eastAsia="Times New Roman" w:hAnsi="Century Gothic" w:cs="Arial"/>
      <w:sz w:val="17"/>
      <w:szCs w:val="20"/>
    </w:rPr>
  </w:style>
  <w:style w:type="character" w:customStyle="1" w:styleId="BodyTextChar">
    <w:name w:val="Body Text Char"/>
    <w:link w:val="BodyText"/>
    <w:rPr>
      <w:rFonts w:ascii="Century Gothic" w:eastAsia="Times New Roman" w:hAnsi="Century Gothic" w:cs="Arial"/>
      <w:sz w:val="17"/>
      <w:szCs w:val="20"/>
    </w:rPr>
  </w:style>
  <w:style w:type="paragraph" w:customStyle="1" w:styleId="Default">
    <w:name w:val="Default"/>
    <w:pPr>
      <w:autoSpaceDE w:val="0"/>
      <w:autoSpaceDN w:val="0"/>
      <w:adjustRightInd w:val="0"/>
    </w:pPr>
    <w:rPr>
      <w:color w:val="000000"/>
      <w:sz w:val="24"/>
      <w:szCs w:val="24"/>
    </w:rPr>
  </w:style>
  <w:style w:type="character" w:styleId="Emphasis">
    <w:name w:val="Emphasis"/>
    <w:uiPriority w:val="20"/>
    <w:qFormat/>
    <w:rPr>
      <w:i/>
      <w:iCs/>
    </w:rPr>
  </w:style>
  <w:style w:type="character" w:styleId="FollowedHyperlink">
    <w:name w:val="FollowedHyperlink"/>
    <w:uiPriority w:val="99"/>
    <w:semiHidden/>
    <w:unhideWhenUsed/>
    <w:rPr>
      <w:color w:val="800080"/>
      <w:u w:val="single"/>
    </w:rPr>
  </w:style>
  <w:style w:type="paragraph" w:styleId="TOC3">
    <w:name w:val="toc 3"/>
    <w:basedOn w:val="Normal"/>
    <w:next w:val="Normal"/>
    <w:autoRedefine/>
    <w:uiPriority w:val="39"/>
    <w:unhideWhenUsed/>
    <w:pPr>
      <w:ind w:left="480"/>
    </w:pPr>
  </w:style>
  <w:style w:type="character" w:styleId="Strong">
    <w:name w:val="Strong"/>
    <w:uiPriority w:val="22"/>
    <w:qFormat/>
    <w:rPr>
      <w:b/>
      <w:bCs/>
    </w:rPr>
  </w:style>
  <w:style w:type="paragraph" w:styleId="TOC4">
    <w:name w:val="toc 4"/>
    <w:basedOn w:val="Normal"/>
    <w:next w:val="Normal"/>
    <w:autoRedefine/>
    <w:uiPriority w:val="39"/>
    <w:unhideWhenUsed/>
    <w:pPr>
      <w:spacing w:after="100"/>
      <w:ind w:left="660"/>
    </w:pPr>
    <w:rPr>
      <w:rFonts w:ascii="Calibri" w:eastAsia="Times New Roman" w:hAnsi="Calibri"/>
    </w:rPr>
  </w:style>
  <w:style w:type="paragraph" w:styleId="TOC5">
    <w:name w:val="toc 5"/>
    <w:basedOn w:val="Normal"/>
    <w:next w:val="Normal"/>
    <w:autoRedefine/>
    <w:uiPriority w:val="39"/>
    <w:unhideWhenUsed/>
    <w:pPr>
      <w:spacing w:after="100"/>
      <w:ind w:left="880"/>
    </w:pPr>
    <w:rPr>
      <w:rFonts w:ascii="Calibri" w:eastAsia="Times New Roman" w:hAnsi="Calibri"/>
    </w:rPr>
  </w:style>
  <w:style w:type="paragraph" w:styleId="TOC6">
    <w:name w:val="toc 6"/>
    <w:basedOn w:val="Normal"/>
    <w:next w:val="Normal"/>
    <w:autoRedefine/>
    <w:uiPriority w:val="39"/>
    <w:unhideWhenUsed/>
    <w:pPr>
      <w:spacing w:after="100"/>
      <w:ind w:left="1100"/>
    </w:pPr>
    <w:rPr>
      <w:rFonts w:ascii="Calibri" w:eastAsia="Times New Roman" w:hAnsi="Calibri"/>
    </w:rPr>
  </w:style>
  <w:style w:type="paragraph" w:styleId="TOC7">
    <w:name w:val="toc 7"/>
    <w:basedOn w:val="Normal"/>
    <w:next w:val="Normal"/>
    <w:autoRedefine/>
    <w:uiPriority w:val="39"/>
    <w:unhideWhenUsed/>
    <w:pPr>
      <w:spacing w:after="100"/>
      <w:ind w:left="1320"/>
    </w:pPr>
    <w:rPr>
      <w:rFonts w:ascii="Calibri" w:eastAsia="Times New Roman" w:hAnsi="Calibri"/>
    </w:rPr>
  </w:style>
  <w:style w:type="paragraph" w:styleId="TOC8">
    <w:name w:val="toc 8"/>
    <w:basedOn w:val="Normal"/>
    <w:next w:val="Normal"/>
    <w:autoRedefine/>
    <w:uiPriority w:val="39"/>
    <w:unhideWhenUsed/>
    <w:pPr>
      <w:spacing w:after="100"/>
      <w:ind w:left="1540"/>
    </w:pPr>
    <w:rPr>
      <w:rFonts w:ascii="Calibri" w:eastAsia="Times New Roman" w:hAnsi="Calibri"/>
    </w:rPr>
  </w:style>
  <w:style w:type="paragraph" w:styleId="TOC9">
    <w:name w:val="toc 9"/>
    <w:basedOn w:val="Normal"/>
    <w:next w:val="Normal"/>
    <w:autoRedefine/>
    <w:uiPriority w:val="39"/>
    <w:unhideWhenUsed/>
    <w:pPr>
      <w:spacing w:after="100"/>
      <w:ind w:left="1760"/>
    </w:pPr>
    <w:rPr>
      <w:rFonts w:ascii="Calibri" w:eastAsia="Times New Roman" w:hAnsi="Calibri"/>
    </w:rPr>
  </w:style>
  <w:style w:type="paragraph" w:customStyle="1" w:styleId="Body">
    <w:name w:val="Body"/>
    <w:pPr>
      <w:tabs>
        <w:tab w:val="left" w:pos="216"/>
      </w:tabs>
      <w:spacing w:before="80" w:after="80" w:line="290" w:lineRule="atLeast"/>
    </w:pPr>
    <w:rPr>
      <w:rFonts w:eastAsia="Times New Roman"/>
      <w:color w:val="000000"/>
      <w:kern w:val="22"/>
      <w:sz w:val="21"/>
    </w:rPr>
  </w:style>
  <w:style w:type="paragraph" w:customStyle="1" w:styleId="tabletext">
    <w:name w:val="table.text"/>
    <w:basedOn w:val="Normal"/>
    <w:pPr>
      <w:spacing w:before="120" w:after="120" w:line="240" w:lineRule="auto"/>
    </w:pPr>
    <w:rPr>
      <w:rFonts w:eastAsia="Times New Roman"/>
      <w:szCs w:val="20"/>
    </w:rPr>
  </w:style>
  <w:style w:type="paragraph" w:customStyle="1" w:styleId="ListBulleted1">
    <w:name w:val="List Bulleted 1"/>
    <w:link w:val="ListBulleted1Char"/>
    <w:pPr>
      <w:numPr>
        <w:numId w:val="3"/>
      </w:numPr>
      <w:tabs>
        <w:tab w:val="left" w:pos="432"/>
      </w:tabs>
      <w:spacing w:before="20" w:after="60" w:line="290" w:lineRule="atLeast"/>
    </w:pPr>
    <w:rPr>
      <w:rFonts w:eastAsia="Times New Roman"/>
      <w:kern w:val="22"/>
      <w:sz w:val="21"/>
    </w:rPr>
  </w:style>
  <w:style w:type="character" w:customStyle="1" w:styleId="ListBulleted1Char">
    <w:name w:val="List Bulleted 1 Char"/>
    <w:link w:val="ListBulleted1"/>
    <w:rPr>
      <w:rFonts w:eastAsia="Times New Roman"/>
      <w:kern w:val="22"/>
      <w:sz w:val="21"/>
    </w:rPr>
  </w:style>
  <w:style w:type="paragraph" w:customStyle="1" w:styleId="ListNumbered1">
    <w:name w:val="List Numbered 1"/>
    <w:basedOn w:val="Body"/>
    <w:pPr>
      <w:numPr>
        <w:numId w:val="4"/>
      </w:numPr>
      <w:tabs>
        <w:tab w:val="left" w:pos="432"/>
      </w:tabs>
      <w:spacing w:before="20" w:after="60"/>
    </w:pPr>
  </w:style>
  <w:style w:type="paragraph" w:styleId="Caption">
    <w:name w:val="caption"/>
    <w:next w:val="Body"/>
    <w:link w:val="CaptionChar"/>
    <w:uiPriority w:val="35"/>
    <w:qFormat/>
    <w:pPr>
      <w:tabs>
        <w:tab w:val="left" w:pos="936"/>
      </w:tabs>
      <w:spacing w:before="160" w:after="40" w:line="200" w:lineRule="atLeast"/>
      <w:ind w:left="936" w:hanging="936"/>
    </w:pPr>
    <w:rPr>
      <w:rFonts w:eastAsia="Times New Roman"/>
      <w:i/>
      <w:color w:val="00357F"/>
      <w:kern w:val="22"/>
      <w:sz w:val="19"/>
      <w:szCs w:val="19"/>
    </w:rPr>
  </w:style>
  <w:style w:type="character" w:customStyle="1" w:styleId="CaptionChar">
    <w:name w:val="Caption Char"/>
    <w:link w:val="Caption"/>
    <w:uiPriority w:val="35"/>
    <w:rPr>
      <w:rFonts w:ascii="Times New Roman" w:eastAsia="Times New Roman" w:hAnsi="Times New Roman"/>
      <w:i/>
      <w:color w:val="00357F"/>
      <w:kern w:val="22"/>
      <w:sz w:val="19"/>
      <w:szCs w:val="19"/>
    </w:rPr>
  </w:style>
  <w:style w:type="paragraph" w:customStyle="1" w:styleId="Tiny">
    <w:name w:val="Tiny"/>
    <w:basedOn w:val="Normal"/>
    <w:pPr>
      <w:spacing w:after="0" w:line="100" w:lineRule="atLeast"/>
    </w:pPr>
    <w:rPr>
      <w:rFonts w:ascii="Times" w:eastAsia="Times New Roman" w:hAnsi="Times"/>
      <w:sz w:val="4"/>
      <w:szCs w:val="20"/>
    </w:rPr>
  </w:style>
  <w:style w:type="paragraph" w:styleId="FootnoteText">
    <w:name w:val="footnote text"/>
    <w:basedOn w:val="Normal"/>
    <w:link w:val="FootnoteTextChar"/>
    <w:semiHidden/>
    <w:pPr>
      <w:tabs>
        <w:tab w:val="left" w:pos="216"/>
      </w:tabs>
      <w:spacing w:before="80" w:after="100" w:line="180" w:lineRule="atLeast"/>
      <w:ind w:left="216" w:hanging="216"/>
    </w:pPr>
    <w:rPr>
      <w:rFonts w:ascii="Arial" w:eastAsia="Times New Roman" w:hAnsi="Arial"/>
      <w:color w:val="00357F"/>
      <w:kern w:val="20"/>
      <w:sz w:val="15"/>
      <w:szCs w:val="15"/>
    </w:rPr>
  </w:style>
  <w:style w:type="character" w:customStyle="1" w:styleId="FootnoteTextChar">
    <w:name w:val="Footnote Text Char"/>
    <w:link w:val="FootnoteText"/>
    <w:semiHidden/>
    <w:rPr>
      <w:rFonts w:ascii="Arial" w:eastAsia="Times New Roman" w:hAnsi="Arial"/>
      <w:color w:val="00357F"/>
      <w:kern w:val="20"/>
      <w:sz w:val="15"/>
      <w:szCs w:val="15"/>
    </w:rPr>
  </w:style>
  <w:style w:type="character" w:styleId="FootnoteReference">
    <w:name w:val="footnote reference"/>
    <w:semiHidden/>
    <w:rPr>
      <w:vertAlign w:val="superscript"/>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6140">
      <w:bodyDiv w:val="1"/>
      <w:marLeft w:val="0"/>
      <w:marRight w:val="0"/>
      <w:marTop w:val="0"/>
      <w:marBottom w:val="0"/>
      <w:divBdr>
        <w:top w:val="none" w:sz="0" w:space="0" w:color="auto"/>
        <w:left w:val="none" w:sz="0" w:space="0" w:color="auto"/>
        <w:bottom w:val="none" w:sz="0" w:space="0" w:color="auto"/>
        <w:right w:val="none" w:sz="0" w:space="0" w:color="auto"/>
      </w:divBdr>
      <w:divsChild>
        <w:div w:id="1926375871">
          <w:marLeft w:val="806"/>
          <w:marRight w:val="0"/>
          <w:marTop w:val="0"/>
          <w:marBottom w:val="285"/>
          <w:divBdr>
            <w:top w:val="none" w:sz="0" w:space="0" w:color="auto"/>
            <w:left w:val="none" w:sz="0" w:space="0" w:color="auto"/>
            <w:bottom w:val="none" w:sz="0" w:space="0" w:color="auto"/>
            <w:right w:val="none" w:sz="0" w:space="0" w:color="auto"/>
          </w:divBdr>
        </w:div>
      </w:divsChild>
    </w:div>
    <w:div w:id="243690202">
      <w:bodyDiv w:val="1"/>
      <w:marLeft w:val="0"/>
      <w:marRight w:val="0"/>
      <w:marTop w:val="0"/>
      <w:marBottom w:val="0"/>
      <w:divBdr>
        <w:top w:val="none" w:sz="0" w:space="0" w:color="auto"/>
        <w:left w:val="none" w:sz="0" w:space="0" w:color="auto"/>
        <w:bottom w:val="none" w:sz="0" w:space="0" w:color="auto"/>
        <w:right w:val="none" w:sz="0" w:space="0" w:color="auto"/>
      </w:divBdr>
    </w:div>
    <w:div w:id="354500049">
      <w:bodyDiv w:val="1"/>
      <w:marLeft w:val="0"/>
      <w:marRight w:val="0"/>
      <w:marTop w:val="0"/>
      <w:marBottom w:val="0"/>
      <w:divBdr>
        <w:top w:val="none" w:sz="0" w:space="0" w:color="auto"/>
        <w:left w:val="none" w:sz="0" w:space="0" w:color="auto"/>
        <w:bottom w:val="none" w:sz="0" w:space="0" w:color="auto"/>
        <w:right w:val="none" w:sz="0" w:space="0" w:color="auto"/>
      </w:divBdr>
    </w:div>
    <w:div w:id="439957434">
      <w:bodyDiv w:val="1"/>
      <w:marLeft w:val="0"/>
      <w:marRight w:val="0"/>
      <w:marTop w:val="0"/>
      <w:marBottom w:val="0"/>
      <w:divBdr>
        <w:top w:val="none" w:sz="0" w:space="0" w:color="auto"/>
        <w:left w:val="none" w:sz="0" w:space="0" w:color="auto"/>
        <w:bottom w:val="none" w:sz="0" w:space="0" w:color="auto"/>
        <w:right w:val="none" w:sz="0" w:space="0" w:color="auto"/>
      </w:divBdr>
    </w:div>
    <w:div w:id="478887916">
      <w:bodyDiv w:val="1"/>
      <w:marLeft w:val="0"/>
      <w:marRight w:val="0"/>
      <w:marTop w:val="0"/>
      <w:marBottom w:val="0"/>
      <w:divBdr>
        <w:top w:val="none" w:sz="0" w:space="0" w:color="auto"/>
        <w:left w:val="none" w:sz="0" w:space="0" w:color="auto"/>
        <w:bottom w:val="none" w:sz="0" w:space="0" w:color="auto"/>
        <w:right w:val="none" w:sz="0" w:space="0" w:color="auto"/>
      </w:divBdr>
    </w:div>
    <w:div w:id="623737184">
      <w:bodyDiv w:val="1"/>
      <w:marLeft w:val="0"/>
      <w:marRight w:val="0"/>
      <w:marTop w:val="0"/>
      <w:marBottom w:val="0"/>
      <w:divBdr>
        <w:top w:val="none" w:sz="0" w:space="0" w:color="auto"/>
        <w:left w:val="none" w:sz="0" w:space="0" w:color="auto"/>
        <w:bottom w:val="none" w:sz="0" w:space="0" w:color="auto"/>
        <w:right w:val="none" w:sz="0" w:space="0" w:color="auto"/>
      </w:divBdr>
    </w:div>
    <w:div w:id="785663703">
      <w:bodyDiv w:val="1"/>
      <w:marLeft w:val="0"/>
      <w:marRight w:val="0"/>
      <w:marTop w:val="0"/>
      <w:marBottom w:val="0"/>
      <w:divBdr>
        <w:top w:val="none" w:sz="0" w:space="0" w:color="auto"/>
        <w:left w:val="none" w:sz="0" w:space="0" w:color="auto"/>
        <w:bottom w:val="none" w:sz="0" w:space="0" w:color="auto"/>
        <w:right w:val="none" w:sz="0" w:space="0" w:color="auto"/>
      </w:divBdr>
    </w:div>
    <w:div w:id="881526911">
      <w:bodyDiv w:val="1"/>
      <w:marLeft w:val="0"/>
      <w:marRight w:val="0"/>
      <w:marTop w:val="0"/>
      <w:marBottom w:val="0"/>
      <w:divBdr>
        <w:top w:val="none" w:sz="0" w:space="0" w:color="auto"/>
        <w:left w:val="none" w:sz="0" w:space="0" w:color="auto"/>
        <w:bottom w:val="none" w:sz="0" w:space="0" w:color="auto"/>
        <w:right w:val="none" w:sz="0" w:space="0" w:color="auto"/>
      </w:divBdr>
    </w:div>
    <w:div w:id="923686798">
      <w:bodyDiv w:val="1"/>
      <w:marLeft w:val="0"/>
      <w:marRight w:val="0"/>
      <w:marTop w:val="0"/>
      <w:marBottom w:val="0"/>
      <w:divBdr>
        <w:top w:val="none" w:sz="0" w:space="0" w:color="auto"/>
        <w:left w:val="none" w:sz="0" w:space="0" w:color="auto"/>
        <w:bottom w:val="none" w:sz="0" w:space="0" w:color="auto"/>
        <w:right w:val="none" w:sz="0" w:space="0" w:color="auto"/>
      </w:divBdr>
      <w:divsChild>
        <w:div w:id="358242900">
          <w:marLeft w:val="806"/>
          <w:marRight w:val="0"/>
          <w:marTop w:val="0"/>
          <w:marBottom w:val="0"/>
          <w:divBdr>
            <w:top w:val="none" w:sz="0" w:space="0" w:color="auto"/>
            <w:left w:val="none" w:sz="0" w:space="0" w:color="auto"/>
            <w:bottom w:val="none" w:sz="0" w:space="0" w:color="auto"/>
            <w:right w:val="none" w:sz="0" w:space="0" w:color="auto"/>
          </w:divBdr>
        </w:div>
        <w:div w:id="1634754220">
          <w:marLeft w:val="806"/>
          <w:marRight w:val="0"/>
          <w:marTop w:val="0"/>
          <w:marBottom w:val="0"/>
          <w:divBdr>
            <w:top w:val="none" w:sz="0" w:space="0" w:color="auto"/>
            <w:left w:val="none" w:sz="0" w:space="0" w:color="auto"/>
            <w:bottom w:val="none" w:sz="0" w:space="0" w:color="auto"/>
            <w:right w:val="none" w:sz="0" w:space="0" w:color="auto"/>
          </w:divBdr>
        </w:div>
        <w:div w:id="125977113">
          <w:marLeft w:val="806"/>
          <w:marRight w:val="0"/>
          <w:marTop w:val="0"/>
          <w:marBottom w:val="0"/>
          <w:divBdr>
            <w:top w:val="none" w:sz="0" w:space="0" w:color="auto"/>
            <w:left w:val="none" w:sz="0" w:space="0" w:color="auto"/>
            <w:bottom w:val="none" w:sz="0" w:space="0" w:color="auto"/>
            <w:right w:val="none" w:sz="0" w:space="0" w:color="auto"/>
          </w:divBdr>
        </w:div>
        <w:div w:id="592395547">
          <w:marLeft w:val="806"/>
          <w:marRight w:val="0"/>
          <w:marTop w:val="0"/>
          <w:marBottom w:val="0"/>
          <w:divBdr>
            <w:top w:val="none" w:sz="0" w:space="0" w:color="auto"/>
            <w:left w:val="none" w:sz="0" w:space="0" w:color="auto"/>
            <w:bottom w:val="none" w:sz="0" w:space="0" w:color="auto"/>
            <w:right w:val="none" w:sz="0" w:space="0" w:color="auto"/>
          </w:divBdr>
        </w:div>
        <w:div w:id="1936672602">
          <w:marLeft w:val="806"/>
          <w:marRight w:val="0"/>
          <w:marTop w:val="0"/>
          <w:marBottom w:val="0"/>
          <w:divBdr>
            <w:top w:val="none" w:sz="0" w:space="0" w:color="auto"/>
            <w:left w:val="none" w:sz="0" w:space="0" w:color="auto"/>
            <w:bottom w:val="none" w:sz="0" w:space="0" w:color="auto"/>
            <w:right w:val="none" w:sz="0" w:space="0" w:color="auto"/>
          </w:divBdr>
        </w:div>
        <w:div w:id="1101488273">
          <w:marLeft w:val="806"/>
          <w:marRight w:val="0"/>
          <w:marTop w:val="0"/>
          <w:marBottom w:val="0"/>
          <w:divBdr>
            <w:top w:val="none" w:sz="0" w:space="0" w:color="auto"/>
            <w:left w:val="none" w:sz="0" w:space="0" w:color="auto"/>
            <w:bottom w:val="none" w:sz="0" w:space="0" w:color="auto"/>
            <w:right w:val="none" w:sz="0" w:space="0" w:color="auto"/>
          </w:divBdr>
        </w:div>
      </w:divsChild>
    </w:div>
    <w:div w:id="1031611307">
      <w:bodyDiv w:val="1"/>
      <w:marLeft w:val="0"/>
      <w:marRight w:val="0"/>
      <w:marTop w:val="0"/>
      <w:marBottom w:val="0"/>
      <w:divBdr>
        <w:top w:val="none" w:sz="0" w:space="0" w:color="auto"/>
        <w:left w:val="none" w:sz="0" w:space="0" w:color="auto"/>
        <w:bottom w:val="none" w:sz="0" w:space="0" w:color="auto"/>
        <w:right w:val="none" w:sz="0" w:space="0" w:color="auto"/>
      </w:divBdr>
    </w:div>
    <w:div w:id="1104182907">
      <w:bodyDiv w:val="1"/>
      <w:marLeft w:val="0"/>
      <w:marRight w:val="0"/>
      <w:marTop w:val="0"/>
      <w:marBottom w:val="0"/>
      <w:divBdr>
        <w:top w:val="none" w:sz="0" w:space="0" w:color="auto"/>
        <w:left w:val="none" w:sz="0" w:space="0" w:color="auto"/>
        <w:bottom w:val="none" w:sz="0" w:space="0" w:color="auto"/>
        <w:right w:val="none" w:sz="0" w:space="0" w:color="auto"/>
      </w:divBdr>
      <w:divsChild>
        <w:div w:id="1063603864">
          <w:marLeft w:val="720"/>
          <w:marRight w:val="0"/>
          <w:marTop w:val="0"/>
          <w:marBottom w:val="285"/>
          <w:divBdr>
            <w:top w:val="none" w:sz="0" w:space="0" w:color="auto"/>
            <w:left w:val="none" w:sz="0" w:space="0" w:color="auto"/>
            <w:bottom w:val="none" w:sz="0" w:space="0" w:color="auto"/>
            <w:right w:val="none" w:sz="0" w:space="0" w:color="auto"/>
          </w:divBdr>
        </w:div>
        <w:div w:id="109470905">
          <w:marLeft w:val="720"/>
          <w:marRight w:val="0"/>
          <w:marTop w:val="0"/>
          <w:marBottom w:val="285"/>
          <w:divBdr>
            <w:top w:val="none" w:sz="0" w:space="0" w:color="auto"/>
            <w:left w:val="none" w:sz="0" w:space="0" w:color="auto"/>
            <w:bottom w:val="none" w:sz="0" w:space="0" w:color="auto"/>
            <w:right w:val="none" w:sz="0" w:space="0" w:color="auto"/>
          </w:divBdr>
        </w:div>
        <w:div w:id="2110009045">
          <w:marLeft w:val="720"/>
          <w:marRight w:val="0"/>
          <w:marTop w:val="0"/>
          <w:marBottom w:val="285"/>
          <w:divBdr>
            <w:top w:val="none" w:sz="0" w:space="0" w:color="auto"/>
            <w:left w:val="none" w:sz="0" w:space="0" w:color="auto"/>
            <w:bottom w:val="none" w:sz="0" w:space="0" w:color="auto"/>
            <w:right w:val="none" w:sz="0" w:space="0" w:color="auto"/>
          </w:divBdr>
        </w:div>
        <w:div w:id="1000349865">
          <w:marLeft w:val="720"/>
          <w:marRight w:val="0"/>
          <w:marTop w:val="0"/>
          <w:marBottom w:val="285"/>
          <w:divBdr>
            <w:top w:val="none" w:sz="0" w:space="0" w:color="auto"/>
            <w:left w:val="none" w:sz="0" w:space="0" w:color="auto"/>
            <w:bottom w:val="none" w:sz="0" w:space="0" w:color="auto"/>
            <w:right w:val="none" w:sz="0" w:space="0" w:color="auto"/>
          </w:divBdr>
        </w:div>
        <w:div w:id="1218542252">
          <w:marLeft w:val="720"/>
          <w:marRight w:val="0"/>
          <w:marTop w:val="0"/>
          <w:marBottom w:val="285"/>
          <w:divBdr>
            <w:top w:val="none" w:sz="0" w:space="0" w:color="auto"/>
            <w:left w:val="none" w:sz="0" w:space="0" w:color="auto"/>
            <w:bottom w:val="none" w:sz="0" w:space="0" w:color="auto"/>
            <w:right w:val="none" w:sz="0" w:space="0" w:color="auto"/>
          </w:divBdr>
        </w:div>
        <w:div w:id="1528833635">
          <w:marLeft w:val="720"/>
          <w:marRight w:val="0"/>
          <w:marTop w:val="0"/>
          <w:marBottom w:val="285"/>
          <w:divBdr>
            <w:top w:val="none" w:sz="0" w:space="0" w:color="auto"/>
            <w:left w:val="none" w:sz="0" w:space="0" w:color="auto"/>
            <w:bottom w:val="none" w:sz="0" w:space="0" w:color="auto"/>
            <w:right w:val="none" w:sz="0" w:space="0" w:color="auto"/>
          </w:divBdr>
        </w:div>
      </w:divsChild>
    </w:div>
    <w:div w:id="1111052566">
      <w:bodyDiv w:val="1"/>
      <w:marLeft w:val="0"/>
      <w:marRight w:val="0"/>
      <w:marTop w:val="0"/>
      <w:marBottom w:val="0"/>
      <w:divBdr>
        <w:top w:val="none" w:sz="0" w:space="0" w:color="auto"/>
        <w:left w:val="none" w:sz="0" w:space="0" w:color="auto"/>
        <w:bottom w:val="none" w:sz="0" w:space="0" w:color="auto"/>
        <w:right w:val="none" w:sz="0" w:space="0" w:color="auto"/>
      </w:divBdr>
    </w:div>
    <w:div w:id="1226180054">
      <w:bodyDiv w:val="1"/>
      <w:marLeft w:val="0"/>
      <w:marRight w:val="0"/>
      <w:marTop w:val="0"/>
      <w:marBottom w:val="0"/>
      <w:divBdr>
        <w:top w:val="none" w:sz="0" w:space="0" w:color="auto"/>
        <w:left w:val="none" w:sz="0" w:space="0" w:color="auto"/>
        <w:bottom w:val="none" w:sz="0" w:space="0" w:color="auto"/>
        <w:right w:val="none" w:sz="0" w:space="0" w:color="auto"/>
      </w:divBdr>
    </w:div>
    <w:div w:id="1384058698">
      <w:bodyDiv w:val="1"/>
      <w:marLeft w:val="0"/>
      <w:marRight w:val="0"/>
      <w:marTop w:val="0"/>
      <w:marBottom w:val="0"/>
      <w:divBdr>
        <w:top w:val="none" w:sz="0" w:space="0" w:color="auto"/>
        <w:left w:val="none" w:sz="0" w:space="0" w:color="auto"/>
        <w:bottom w:val="none" w:sz="0" w:space="0" w:color="auto"/>
        <w:right w:val="none" w:sz="0" w:space="0" w:color="auto"/>
      </w:divBdr>
      <w:divsChild>
        <w:div w:id="204148882">
          <w:marLeft w:val="806"/>
          <w:marRight w:val="0"/>
          <w:marTop w:val="0"/>
          <w:marBottom w:val="285"/>
          <w:divBdr>
            <w:top w:val="none" w:sz="0" w:space="0" w:color="auto"/>
            <w:left w:val="none" w:sz="0" w:space="0" w:color="auto"/>
            <w:bottom w:val="none" w:sz="0" w:space="0" w:color="auto"/>
            <w:right w:val="none" w:sz="0" w:space="0" w:color="auto"/>
          </w:divBdr>
        </w:div>
        <w:div w:id="1406218560">
          <w:marLeft w:val="806"/>
          <w:marRight w:val="0"/>
          <w:marTop w:val="0"/>
          <w:marBottom w:val="285"/>
          <w:divBdr>
            <w:top w:val="none" w:sz="0" w:space="0" w:color="auto"/>
            <w:left w:val="none" w:sz="0" w:space="0" w:color="auto"/>
            <w:bottom w:val="none" w:sz="0" w:space="0" w:color="auto"/>
            <w:right w:val="none" w:sz="0" w:space="0" w:color="auto"/>
          </w:divBdr>
        </w:div>
        <w:div w:id="773090417">
          <w:marLeft w:val="806"/>
          <w:marRight w:val="0"/>
          <w:marTop w:val="0"/>
          <w:marBottom w:val="285"/>
          <w:divBdr>
            <w:top w:val="none" w:sz="0" w:space="0" w:color="auto"/>
            <w:left w:val="none" w:sz="0" w:space="0" w:color="auto"/>
            <w:bottom w:val="none" w:sz="0" w:space="0" w:color="auto"/>
            <w:right w:val="none" w:sz="0" w:space="0" w:color="auto"/>
          </w:divBdr>
        </w:div>
      </w:divsChild>
    </w:div>
    <w:div w:id="1506285375">
      <w:bodyDiv w:val="1"/>
      <w:marLeft w:val="0"/>
      <w:marRight w:val="0"/>
      <w:marTop w:val="0"/>
      <w:marBottom w:val="0"/>
      <w:divBdr>
        <w:top w:val="none" w:sz="0" w:space="0" w:color="auto"/>
        <w:left w:val="none" w:sz="0" w:space="0" w:color="auto"/>
        <w:bottom w:val="none" w:sz="0" w:space="0" w:color="auto"/>
        <w:right w:val="none" w:sz="0" w:space="0" w:color="auto"/>
      </w:divBdr>
    </w:div>
    <w:div w:id="1521890494">
      <w:bodyDiv w:val="1"/>
      <w:marLeft w:val="0"/>
      <w:marRight w:val="0"/>
      <w:marTop w:val="0"/>
      <w:marBottom w:val="0"/>
      <w:divBdr>
        <w:top w:val="none" w:sz="0" w:space="0" w:color="auto"/>
        <w:left w:val="none" w:sz="0" w:space="0" w:color="auto"/>
        <w:bottom w:val="none" w:sz="0" w:space="0" w:color="auto"/>
        <w:right w:val="none" w:sz="0" w:space="0" w:color="auto"/>
      </w:divBdr>
      <w:divsChild>
        <w:div w:id="1069383053">
          <w:marLeft w:val="806"/>
          <w:marRight w:val="0"/>
          <w:marTop w:val="0"/>
          <w:marBottom w:val="285"/>
          <w:divBdr>
            <w:top w:val="none" w:sz="0" w:space="0" w:color="auto"/>
            <w:left w:val="none" w:sz="0" w:space="0" w:color="auto"/>
            <w:bottom w:val="none" w:sz="0" w:space="0" w:color="auto"/>
            <w:right w:val="none" w:sz="0" w:space="0" w:color="auto"/>
          </w:divBdr>
        </w:div>
        <w:div w:id="2073386683">
          <w:marLeft w:val="806"/>
          <w:marRight w:val="0"/>
          <w:marTop w:val="0"/>
          <w:marBottom w:val="285"/>
          <w:divBdr>
            <w:top w:val="none" w:sz="0" w:space="0" w:color="auto"/>
            <w:left w:val="none" w:sz="0" w:space="0" w:color="auto"/>
            <w:bottom w:val="none" w:sz="0" w:space="0" w:color="auto"/>
            <w:right w:val="none" w:sz="0" w:space="0" w:color="auto"/>
          </w:divBdr>
        </w:div>
        <w:div w:id="371078214">
          <w:marLeft w:val="1440"/>
          <w:marRight w:val="0"/>
          <w:marTop w:val="0"/>
          <w:marBottom w:val="228"/>
          <w:divBdr>
            <w:top w:val="none" w:sz="0" w:space="0" w:color="auto"/>
            <w:left w:val="none" w:sz="0" w:space="0" w:color="auto"/>
            <w:bottom w:val="none" w:sz="0" w:space="0" w:color="auto"/>
            <w:right w:val="none" w:sz="0" w:space="0" w:color="auto"/>
          </w:divBdr>
        </w:div>
        <w:div w:id="1273824429">
          <w:marLeft w:val="1440"/>
          <w:marRight w:val="0"/>
          <w:marTop w:val="0"/>
          <w:marBottom w:val="228"/>
          <w:divBdr>
            <w:top w:val="none" w:sz="0" w:space="0" w:color="auto"/>
            <w:left w:val="none" w:sz="0" w:space="0" w:color="auto"/>
            <w:bottom w:val="none" w:sz="0" w:space="0" w:color="auto"/>
            <w:right w:val="none" w:sz="0" w:space="0" w:color="auto"/>
          </w:divBdr>
        </w:div>
        <w:div w:id="488522791">
          <w:marLeft w:val="1440"/>
          <w:marRight w:val="0"/>
          <w:marTop w:val="0"/>
          <w:marBottom w:val="228"/>
          <w:divBdr>
            <w:top w:val="none" w:sz="0" w:space="0" w:color="auto"/>
            <w:left w:val="none" w:sz="0" w:space="0" w:color="auto"/>
            <w:bottom w:val="none" w:sz="0" w:space="0" w:color="auto"/>
            <w:right w:val="none" w:sz="0" w:space="0" w:color="auto"/>
          </w:divBdr>
        </w:div>
        <w:div w:id="335429278">
          <w:marLeft w:val="806"/>
          <w:marRight w:val="0"/>
          <w:marTop w:val="0"/>
          <w:marBottom w:val="285"/>
          <w:divBdr>
            <w:top w:val="none" w:sz="0" w:space="0" w:color="auto"/>
            <w:left w:val="none" w:sz="0" w:space="0" w:color="auto"/>
            <w:bottom w:val="none" w:sz="0" w:space="0" w:color="auto"/>
            <w:right w:val="none" w:sz="0" w:space="0" w:color="auto"/>
          </w:divBdr>
        </w:div>
      </w:divsChild>
    </w:div>
    <w:div w:id="1997176366">
      <w:bodyDiv w:val="1"/>
      <w:marLeft w:val="0"/>
      <w:marRight w:val="0"/>
      <w:marTop w:val="0"/>
      <w:marBottom w:val="0"/>
      <w:divBdr>
        <w:top w:val="none" w:sz="0" w:space="0" w:color="auto"/>
        <w:left w:val="none" w:sz="0" w:space="0" w:color="auto"/>
        <w:bottom w:val="none" w:sz="0" w:space="0" w:color="auto"/>
        <w:right w:val="none" w:sz="0" w:space="0" w:color="auto"/>
      </w:divBdr>
      <w:divsChild>
        <w:div w:id="1836725703">
          <w:marLeft w:val="0"/>
          <w:marRight w:val="0"/>
          <w:marTop w:val="0"/>
          <w:marBottom w:val="0"/>
          <w:divBdr>
            <w:top w:val="none" w:sz="0" w:space="0" w:color="auto"/>
            <w:left w:val="none" w:sz="0" w:space="0" w:color="auto"/>
            <w:bottom w:val="none" w:sz="0" w:space="0" w:color="auto"/>
            <w:right w:val="none" w:sz="0" w:space="0" w:color="auto"/>
          </w:divBdr>
          <w:divsChild>
            <w:div w:id="1009599602">
              <w:marLeft w:val="0"/>
              <w:marRight w:val="0"/>
              <w:marTop w:val="45"/>
              <w:marBottom w:val="0"/>
              <w:divBdr>
                <w:top w:val="none" w:sz="0" w:space="0" w:color="auto"/>
                <w:left w:val="none" w:sz="0" w:space="0" w:color="auto"/>
                <w:bottom w:val="none" w:sz="0" w:space="0" w:color="auto"/>
                <w:right w:val="none" w:sz="0" w:space="0" w:color="auto"/>
              </w:divBdr>
            </w:div>
          </w:divsChild>
        </w:div>
        <w:div w:id="2134059391">
          <w:marLeft w:val="0"/>
          <w:marRight w:val="0"/>
          <w:marTop w:val="0"/>
          <w:marBottom w:val="0"/>
          <w:divBdr>
            <w:top w:val="none" w:sz="0" w:space="0" w:color="auto"/>
            <w:left w:val="none" w:sz="0" w:space="0" w:color="auto"/>
            <w:bottom w:val="none" w:sz="0" w:space="0" w:color="auto"/>
            <w:right w:val="none" w:sz="0" w:space="0" w:color="auto"/>
          </w:divBdr>
          <w:divsChild>
            <w:div w:id="960189299">
              <w:marLeft w:val="0"/>
              <w:marRight w:val="0"/>
              <w:marTop w:val="45"/>
              <w:marBottom w:val="0"/>
              <w:divBdr>
                <w:top w:val="none" w:sz="0" w:space="0" w:color="auto"/>
                <w:left w:val="none" w:sz="0" w:space="0" w:color="auto"/>
                <w:bottom w:val="none" w:sz="0" w:space="0" w:color="auto"/>
                <w:right w:val="none" w:sz="0" w:space="0" w:color="auto"/>
              </w:divBdr>
            </w:div>
          </w:divsChild>
        </w:div>
        <w:div w:id="197469135">
          <w:marLeft w:val="0"/>
          <w:marRight w:val="0"/>
          <w:marTop w:val="0"/>
          <w:marBottom w:val="0"/>
          <w:divBdr>
            <w:top w:val="none" w:sz="0" w:space="0" w:color="auto"/>
            <w:left w:val="none" w:sz="0" w:space="0" w:color="auto"/>
            <w:bottom w:val="none" w:sz="0" w:space="0" w:color="auto"/>
            <w:right w:val="none" w:sz="0" w:space="0" w:color="auto"/>
          </w:divBdr>
          <w:divsChild>
            <w:div w:id="200359010">
              <w:marLeft w:val="0"/>
              <w:marRight w:val="0"/>
              <w:marTop w:val="45"/>
              <w:marBottom w:val="0"/>
              <w:divBdr>
                <w:top w:val="none" w:sz="0" w:space="0" w:color="auto"/>
                <w:left w:val="none" w:sz="0" w:space="0" w:color="auto"/>
                <w:bottom w:val="none" w:sz="0" w:space="0" w:color="auto"/>
                <w:right w:val="none" w:sz="0" w:space="0" w:color="auto"/>
              </w:divBdr>
            </w:div>
          </w:divsChild>
        </w:div>
        <w:div w:id="14579008">
          <w:marLeft w:val="0"/>
          <w:marRight w:val="0"/>
          <w:marTop w:val="0"/>
          <w:marBottom w:val="0"/>
          <w:divBdr>
            <w:top w:val="none" w:sz="0" w:space="0" w:color="auto"/>
            <w:left w:val="none" w:sz="0" w:space="0" w:color="auto"/>
            <w:bottom w:val="none" w:sz="0" w:space="0" w:color="auto"/>
            <w:right w:val="none" w:sz="0" w:space="0" w:color="auto"/>
          </w:divBdr>
          <w:divsChild>
            <w:div w:id="1333296443">
              <w:marLeft w:val="0"/>
              <w:marRight w:val="0"/>
              <w:marTop w:val="45"/>
              <w:marBottom w:val="0"/>
              <w:divBdr>
                <w:top w:val="none" w:sz="0" w:space="0" w:color="auto"/>
                <w:left w:val="none" w:sz="0" w:space="0" w:color="auto"/>
                <w:bottom w:val="none" w:sz="0" w:space="0" w:color="auto"/>
                <w:right w:val="none" w:sz="0" w:space="0" w:color="auto"/>
              </w:divBdr>
            </w:div>
          </w:divsChild>
        </w:div>
        <w:div w:id="838037285">
          <w:marLeft w:val="0"/>
          <w:marRight w:val="0"/>
          <w:marTop w:val="0"/>
          <w:marBottom w:val="0"/>
          <w:divBdr>
            <w:top w:val="none" w:sz="0" w:space="0" w:color="auto"/>
            <w:left w:val="none" w:sz="0" w:space="0" w:color="auto"/>
            <w:bottom w:val="none" w:sz="0" w:space="0" w:color="auto"/>
            <w:right w:val="none" w:sz="0" w:space="0" w:color="auto"/>
          </w:divBdr>
          <w:divsChild>
            <w:div w:id="9368654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5260B3-8D06-4007-89CC-DB2E2B427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2210</Words>
  <Characters>12202</Characters>
  <Application>Microsoft Office Word</Application>
  <DocSecurity>0</DocSecurity>
  <Lines>348</Lines>
  <Paragraphs>244</Paragraphs>
  <ScaleCrop>false</ScaleCrop>
  <HeadingPairs>
    <vt:vector size="2" baseType="variant">
      <vt:variant>
        <vt:lpstr>Title</vt:lpstr>
      </vt:variant>
      <vt:variant>
        <vt:i4>1</vt:i4>
      </vt:variant>
    </vt:vector>
  </HeadingPairs>
  <TitlesOfParts>
    <vt:vector size="1" baseType="lpstr">
      <vt:lpstr>ISA 3300</vt:lpstr>
    </vt:vector>
  </TitlesOfParts>
  <Company>Kennesaw State University</Company>
  <LinksUpToDate>false</LinksUpToDate>
  <CharactersWithSpaces>14168</CharactersWithSpaces>
  <SharedDoc>false</SharedDoc>
  <HLinks>
    <vt:vector size="132" baseType="variant">
      <vt:variant>
        <vt:i4>1900597</vt:i4>
      </vt:variant>
      <vt:variant>
        <vt:i4>125</vt:i4>
      </vt:variant>
      <vt:variant>
        <vt:i4>0</vt:i4>
      </vt:variant>
      <vt:variant>
        <vt:i4>5</vt:i4>
      </vt:variant>
      <vt:variant>
        <vt:lpwstr/>
      </vt:variant>
      <vt:variant>
        <vt:lpwstr>_Toc311813608</vt:lpwstr>
      </vt:variant>
      <vt:variant>
        <vt:i4>1900597</vt:i4>
      </vt:variant>
      <vt:variant>
        <vt:i4>119</vt:i4>
      </vt:variant>
      <vt:variant>
        <vt:i4>0</vt:i4>
      </vt:variant>
      <vt:variant>
        <vt:i4>5</vt:i4>
      </vt:variant>
      <vt:variant>
        <vt:lpwstr/>
      </vt:variant>
      <vt:variant>
        <vt:lpwstr>_Toc311813607</vt:lpwstr>
      </vt:variant>
      <vt:variant>
        <vt:i4>1900597</vt:i4>
      </vt:variant>
      <vt:variant>
        <vt:i4>113</vt:i4>
      </vt:variant>
      <vt:variant>
        <vt:i4>0</vt:i4>
      </vt:variant>
      <vt:variant>
        <vt:i4>5</vt:i4>
      </vt:variant>
      <vt:variant>
        <vt:lpwstr/>
      </vt:variant>
      <vt:variant>
        <vt:lpwstr>_Toc311813606</vt:lpwstr>
      </vt:variant>
      <vt:variant>
        <vt:i4>1900597</vt:i4>
      </vt:variant>
      <vt:variant>
        <vt:i4>107</vt:i4>
      </vt:variant>
      <vt:variant>
        <vt:i4>0</vt:i4>
      </vt:variant>
      <vt:variant>
        <vt:i4>5</vt:i4>
      </vt:variant>
      <vt:variant>
        <vt:lpwstr/>
      </vt:variant>
      <vt:variant>
        <vt:lpwstr>_Toc311813605</vt:lpwstr>
      </vt:variant>
      <vt:variant>
        <vt:i4>1900597</vt:i4>
      </vt:variant>
      <vt:variant>
        <vt:i4>101</vt:i4>
      </vt:variant>
      <vt:variant>
        <vt:i4>0</vt:i4>
      </vt:variant>
      <vt:variant>
        <vt:i4>5</vt:i4>
      </vt:variant>
      <vt:variant>
        <vt:lpwstr/>
      </vt:variant>
      <vt:variant>
        <vt:lpwstr>_Toc311813604</vt:lpwstr>
      </vt:variant>
      <vt:variant>
        <vt:i4>1900597</vt:i4>
      </vt:variant>
      <vt:variant>
        <vt:i4>95</vt:i4>
      </vt:variant>
      <vt:variant>
        <vt:i4>0</vt:i4>
      </vt:variant>
      <vt:variant>
        <vt:i4>5</vt:i4>
      </vt:variant>
      <vt:variant>
        <vt:lpwstr/>
      </vt:variant>
      <vt:variant>
        <vt:lpwstr>_Toc311813603</vt:lpwstr>
      </vt:variant>
      <vt:variant>
        <vt:i4>1900597</vt:i4>
      </vt:variant>
      <vt:variant>
        <vt:i4>89</vt:i4>
      </vt:variant>
      <vt:variant>
        <vt:i4>0</vt:i4>
      </vt:variant>
      <vt:variant>
        <vt:i4>5</vt:i4>
      </vt:variant>
      <vt:variant>
        <vt:lpwstr/>
      </vt:variant>
      <vt:variant>
        <vt:lpwstr>_Toc311813602</vt:lpwstr>
      </vt:variant>
      <vt:variant>
        <vt:i4>1900597</vt:i4>
      </vt:variant>
      <vt:variant>
        <vt:i4>83</vt:i4>
      </vt:variant>
      <vt:variant>
        <vt:i4>0</vt:i4>
      </vt:variant>
      <vt:variant>
        <vt:i4>5</vt:i4>
      </vt:variant>
      <vt:variant>
        <vt:lpwstr/>
      </vt:variant>
      <vt:variant>
        <vt:lpwstr>_Toc311813601</vt:lpwstr>
      </vt:variant>
      <vt:variant>
        <vt:i4>1900597</vt:i4>
      </vt:variant>
      <vt:variant>
        <vt:i4>77</vt:i4>
      </vt:variant>
      <vt:variant>
        <vt:i4>0</vt:i4>
      </vt:variant>
      <vt:variant>
        <vt:i4>5</vt:i4>
      </vt:variant>
      <vt:variant>
        <vt:lpwstr/>
      </vt:variant>
      <vt:variant>
        <vt:lpwstr>_Toc311813600</vt:lpwstr>
      </vt:variant>
      <vt:variant>
        <vt:i4>1310774</vt:i4>
      </vt:variant>
      <vt:variant>
        <vt:i4>71</vt:i4>
      </vt:variant>
      <vt:variant>
        <vt:i4>0</vt:i4>
      </vt:variant>
      <vt:variant>
        <vt:i4>5</vt:i4>
      </vt:variant>
      <vt:variant>
        <vt:lpwstr/>
      </vt:variant>
      <vt:variant>
        <vt:lpwstr>_Toc311813599</vt:lpwstr>
      </vt:variant>
      <vt:variant>
        <vt:i4>1310774</vt:i4>
      </vt:variant>
      <vt:variant>
        <vt:i4>65</vt:i4>
      </vt:variant>
      <vt:variant>
        <vt:i4>0</vt:i4>
      </vt:variant>
      <vt:variant>
        <vt:i4>5</vt:i4>
      </vt:variant>
      <vt:variant>
        <vt:lpwstr/>
      </vt:variant>
      <vt:variant>
        <vt:lpwstr>_Toc311813598</vt:lpwstr>
      </vt:variant>
      <vt:variant>
        <vt:i4>1310774</vt:i4>
      </vt:variant>
      <vt:variant>
        <vt:i4>59</vt:i4>
      </vt:variant>
      <vt:variant>
        <vt:i4>0</vt:i4>
      </vt:variant>
      <vt:variant>
        <vt:i4>5</vt:i4>
      </vt:variant>
      <vt:variant>
        <vt:lpwstr/>
      </vt:variant>
      <vt:variant>
        <vt:lpwstr>_Toc311813597</vt:lpwstr>
      </vt:variant>
      <vt:variant>
        <vt:i4>1310774</vt:i4>
      </vt:variant>
      <vt:variant>
        <vt:i4>53</vt:i4>
      </vt:variant>
      <vt:variant>
        <vt:i4>0</vt:i4>
      </vt:variant>
      <vt:variant>
        <vt:i4>5</vt:i4>
      </vt:variant>
      <vt:variant>
        <vt:lpwstr/>
      </vt:variant>
      <vt:variant>
        <vt:lpwstr>_Toc311813596</vt:lpwstr>
      </vt:variant>
      <vt:variant>
        <vt:i4>1310774</vt:i4>
      </vt:variant>
      <vt:variant>
        <vt:i4>47</vt:i4>
      </vt:variant>
      <vt:variant>
        <vt:i4>0</vt:i4>
      </vt:variant>
      <vt:variant>
        <vt:i4>5</vt:i4>
      </vt:variant>
      <vt:variant>
        <vt:lpwstr/>
      </vt:variant>
      <vt:variant>
        <vt:lpwstr>_Toc311813595</vt:lpwstr>
      </vt:variant>
      <vt:variant>
        <vt:i4>1310774</vt:i4>
      </vt:variant>
      <vt:variant>
        <vt:i4>41</vt:i4>
      </vt:variant>
      <vt:variant>
        <vt:i4>0</vt:i4>
      </vt:variant>
      <vt:variant>
        <vt:i4>5</vt:i4>
      </vt:variant>
      <vt:variant>
        <vt:lpwstr/>
      </vt:variant>
      <vt:variant>
        <vt:lpwstr>_Toc311813594</vt:lpwstr>
      </vt:variant>
      <vt:variant>
        <vt:i4>1310774</vt:i4>
      </vt:variant>
      <vt:variant>
        <vt:i4>35</vt:i4>
      </vt:variant>
      <vt:variant>
        <vt:i4>0</vt:i4>
      </vt:variant>
      <vt:variant>
        <vt:i4>5</vt:i4>
      </vt:variant>
      <vt:variant>
        <vt:lpwstr/>
      </vt:variant>
      <vt:variant>
        <vt:lpwstr>_Toc311813593</vt:lpwstr>
      </vt:variant>
      <vt:variant>
        <vt:i4>1310774</vt:i4>
      </vt:variant>
      <vt:variant>
        <vt:i4>29</vt:i4>
      </vt:variant>
      <vt:variant>
        <vt:i4>0</vt:i4>
      </vt:variant>
      <vt:variant>
        <vt:i4>5</vt:i4>
      </vt:variant>
      <vt:variant>
        <vt:lpwstr/>
      </vt:variant>
      <vt:variant>
        <vt:lpwstr>_Toc311813592</vt:lpwstr>
      </vt:variant>
      <vt:variant>
        <vt:i4>1310774</vt:i4>
      </vt:variant>
      <vt:variant>
        <vt:i4>23</vt:i4>
      </vt:variant>
      <vt:variant>
        <vt:i4>0</vt:i4>
      </vt:variant>
      <vt:variant>
        <vt:i4>5</vt:i4>
      </vt:variant>
      <vt:variant>
        <vt:lpwstr/>
      </vt:variant>
      <vt:variant>
        <vt:lpwstr>_Toc311813591</vt:lpwstr>
      </vt:variant>
      <vt:variant>
        <vt:i4>1310774</vt:i4>
      </vt:variant>
      <vt:variant>
        <vt:i4>17</vt:i4>
      </vt:variant>
      <vt:variant>
        <vt:i4>0</vt:i4>
      </vt:variant>
      <vt:variant>
        <vt:i4>5</vt:i4>
      </vt:variant>
      <vt:variant>
        <vt:lpwstr/>
      </vt:variant>
      <vt:variant>
        <vt:lpwstr>_Toc311813590</vt:lpwstr>
      </vt:variant>
      <vt:variant>
        <vt:i4>1376310</vt:i4>
      </vt:variant>
      <vt:variant>
        <vt:i4>11</vt:i4>
      </vt:variant>
      <vt:variant>
        <vt:i4>0</vt:i4>
      </vt:variant>
      <vt:variant>
        <vt:i4>5</vt:i4>
      </vt:variant>
      <vt:variant>
        <vt:lpwstr/>
      </vt:variant>
      <vt:variant>
        <vt:lpwstr>_Toc311813589</vt:lpwstr>
      </vt:variant>
      <vt:variant>
        <vt:i4>1376310</vt:i4>
      </vt:variant>
      <vt:variant>
        <vt:i4>5</vt:i4>
      </vt:variant>
      <vt:variant>
        <vt:i4>0</vt:i4>
      </vt:variant>
      <vt:variant>
        <vt:i4>5</vt:i4>
      </vt:variant>
      <vt:variant>
        <vt:lpwstr/>
      </vt:variant>
      <vt:variant>
        <vt:lpwstr>_Toc311813588</vt:lpwstr>
      </vt:variant>
      <vt:variant>
        <vt:i4>3014698</vt:i4>
      </vt:variant>
      <vt:variant>
        <vt:i4>0</vt:i4>
      </vt:variant>
      <vt:variant>
        <vt:i4>0</vt:i4>
      </vt:variant>
      <vt:variant>
        <vt:i4>5</vt:i4>
      </vt:variant>
      <vt:variant>
        <vt:lpwstr>http://www.cert.org/octave/allegro.html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 3300</dc:title>
  <dc:creator>Paul Fite</dc:creator>
  <cp:lastModifiedBy>Michael Whitman</cp:lastModifiedBy>
  <cp:revision>8</cp:revision>
  <cp:lastPrinted>2015-12-31T21:25:00Z</cp:lastPrinted>
  <dcterms:created xsi:type="dcterms:W3CDTF">2020-06-11T22:04:00Z</dcterms:created>
  <dcterms:modified xsi:type="dcterms:W3CDTF">2020-08-17T04:25:00Z</dcterms:modified>
</cp:coreProperties>
</file>