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CE94" w14:textId="77777777" w:rsidR="005177E2" w:rsidRDefault="005177E2" w:rsidP="005177E2">
      <w:pPr>
        <w:spacing w:line="480" w:lineRule="auto"/>
        <w:jc w:val="center"/>
        <w:rPr>
          <w:rFonts w:ascii="Times New Roman" w:hAnsi="Times New Roman" w:cs="Times New Roman"/>
          <w:sz w:val="24"/>
          <w:szCs w:val="24"/>
        </w:rPr>
      </w:pPr>
    </w:p>
    <w:p w14:paraId="41578FDE" w14:textId="77777777" w:rsidR="005177E2" w:rsidRDefault="005177E2" w:rsidP="005177E2">
      <w:pPr>
        <w:spacing w:line="480" w:lineRule="auto"/>
        <w:jc w:val="center"/>
        <w:rPr>
          <w:rFonts w:ascii="Times New Roman" w:hAnsi="Times New Roman" w:cs="Times New Roman"/>
          <w:b/>
          <w:bCs/>
          <w:sz w:val="24"/>
          <w:szCs w:val="24"/>
        </w:rPr>
      </w:pPr>
    </w:p>
    <w:p w14:paraId="7924DD5E" w14:textId="77777777" w:rsidR="005177E2" w:rsidRDefault="005177E2" w:rsidP="005177E2">
      <w:pPr>
        <w:spacing w:line="480" w:lineRule="auto"/>
        <w:jc w:val="center"/>
        <w:rPr>
          <w:rFonts w:ascii="Times New Roman" w:hAnsi="Times New Roman" w:cs="Times New Roman"/>
          <w:b/>
          <w:bCs/>
          <w:sz w:val="24"/>
          <w:szCs w:val="24"/>
        </w:rPr>
      </w:pPr>
    </w:p>
    <w:p w14:paraId="321EC822" w14:textId="77777777" w:rsidR="005177E2" w:rsidRDefault="005177E2" w:rsidP="005177E2">
      <w:pPr>
        <w:spacing w:line="480" w:lineRule="auto"/>
        <w:jc w:val="center"/>
        <w:rPr>
          <w:rFonts w:ascii="Times New Roman" w:hAnsi="Times New Roman" w:cs="Times New Roman"/>
          <w:b/>
          <w:bCs/>
          <w:sz w:val="24"/>
          <w:szCs w:val="24"/>
        </w:rPr>
      </w:pPr>
    </w:p>
    <w:p w14:paraId="631960D9" w14:textId="77777777" w:rsidR="005177E2" w:rsidRDefault="005177E2" w:rsidP="005177E2">
      <w:pPr>
        <w:spacing w:line="480" w:lineRule="auto"/>
        <w:jc w:val="center"/>
        <w:rPr>
          <w:rFonts w:ascii="Times New Roman" w:hAnsi="Times New Roman" w:cs="Times New Roman"/>
          <w:b/>
          <w:bCs/>
          <w:sz w:val="24"/>
          <w:szCs w:val="24"/>
        </w:rPr>
      </w:pPr>
    </w:p>
    <w:p w14:paraId="17461C59" w14:textId="61F08489" w:rsidR="005177E2" w:rsidRPr="005177E2" w:rsidRDefault="005177E2" w:rsidP="005177E2">
      <w:pPr>
        <w:spacing w:line="480" w:lineRule="auto"/>
        <w:jc w:val="center"/>
        <w:rPr>
          <w:rFonts w:ascii="Times New Roman" w:hAnsi="Times New Roman" w:cs="Times New Roman"/>
          <w:b/>
          <w:bCs/>
          <w:sz w:val="24"/>
          <w:szCs w:val="24"/>
        </w:rPr>
      </w:pPr>
      <w:r w:rsidRPr="00E749E4">
        <w:rPr>
          <w:rFonts w:ascii="Times New Roman" w:hAnsi="Times New Roman" w:cs="Times New Roman"/>
          <w:b/>
          <w:bCs/>
          <w:sz w:val="24"/>
          <w:szCs w:val="24"/>
        </w:rPr>
        <w:t>The Role of Economics in Shaping Public Policy</w:t>
      </w:r>
    </w:p>
    <w:p w14:paraId="6D4E8B14" w14:textId="793A5E8C" w:rsidR="005177E2" w:rsidRDefault="005177E2" w:rsidP="005177E2">
      <w:pPr>
        <w:spacing w:line="480" w:lineRule="auto"/>
        <w:jc w:val="center"/>
        <w:rPr>
          <w:rFonts w:ascii="Times New Roman" w:hAnsi="Times New Roman" w:cs="Times New Roman"/>
          <w:sz w:val="24"/>
          <w:szCs w:val="24"/>
        </w:rPr>
      </w:pPr>
    </w:p>
    <w:p w14:paraId="4F4A0A6F" w14:textId="667F1B9D" w:rsidR="005177E2" w:rsidRDefault="005177E2" w:rsidP="005177E2">
      <w:pPr>
        <w:spacing w:line="480" w:lineRule="auto"/>
        <w:jc w:val="center"/>
        <w:rPr>
          <w:rFonts w:ascii="Times New Roman" w:hAnsi="Times New Roman" w:cs="Times New Roman"/>
          <w:sz w:val="24"/>
          <w:szCs w:val="24"/>
        </w:rPr>
      </w:pPr>
    </w:p>
    <w:p w14:paraId="35534754" w14:textId="56E42D91" w:rsidR="005177E2" w:rsidRDefault="005177E2" w:rsidP="005177E2">
      <w:pPr>
        <w:spacing w:line="480" w:lineRule="auto"/>
        <w:jc w:val="center"/>
        <w:rPr>
          <w:rFonts w:ascii="Times New Roman" w:hAnsi="Times New Roman" w:cs="Times New Roman"/>
          <w:sz w:val="24"/>
          <w:szCs w:val="24"/>
        </w:rPr>
      </w:pPr>
    </w:p>
    <w:p w14:paraId="0AB4FB88" w14:textId="5C223A71" w:rsidR="005177E2" w:rsidRDefault="005177E2" w:rsidP="005177E2">
      <w:pPr>
        <w:spacing w:line="480" w:lineRule="auto"/>
        <w:jc w:val="center"/>
        <w:rPr>
          <w:rFonts w:ascii="Times New Roman" w:hAnsi="Times New Roman" w:cs="Times New Roman"/>
          <w:sz w:val="24"/>
          <w:szCs w:val="24"/>
        </w:rPr>
      </w:pPr>
    </w:p>
    <w:p w14:paraId="2828D712" w14:textId="41CF9519" w:rsidR="005177E2" w:rsidRDefault="005177E2" w:rsidP="005177E2">
      <w:pPr>
        <w:spacing w:line="480" w:lineRule="auto"/>
        <w:jc w:val="center"/>
        <w:rPr>
          <w:rFonts w:ascii="Times New Roman" w:hAnsi="Times New Roman" w:cs="Times New Roman"/>
          <w:sz w:val="24"/>
          <w:szCs w:val="24"/>
        </w:rPr>
      </w:pPr>
    </w:p>
    <w:p w14:paraId="5397A577" w14:textId="7BB3A7B5" w:rsidR="005177E2" w:rsidRDefault="005177E2" w:rsidP="005177E2">
      <w:pPr>
        <w:spacing w:line="480" w:lineRule="auto"/>
        <w:jc w:val="center"/>
        <w:rPr>
          <w:rFonts w:ascii="Times New Roman" w:hAnsi="Times New Roman" w:cs="Times New Roman"/>
          <w:sz w:val="24"/>
          <w:szCs w:val="24"/>
        </w:rPr>
      </w:pPr>
    </w:p>
    <w:p w14:paraId="3635D705" w14:textId="4A86B5DB" w:rsidR="005177E2" w:rsidRDefault="005177E2" w:rsidP="005177E2">
      <w:pPr>
        <w:spacing w:line="480" w:lineRule="auto"/>
        <w:jc w:val="center"/>
        <w:rPr>
          <w:rFonts w:ascii="Times New Roman" w:hAnsi="Times New Roman" w:cs="Times New Roman"/>
          <w:sz w:val="24"/>
          <w:szCs w:val="24"/>
        </w:rPr>
      </w:pPr>
    </w:p>
    <w:p w14:paraId="2CFB60A3" w14:textId="77777777" w:rsidR="005177E2" w:rsidRDefault="005177E2" w:rsidP="005177E2">
      <w:pPr>
        <w:spacing w:line="480" w:lineRule="auto"/>
        <w:jc w:val="center"/>
        <w:rPr>
          <w:rFonts w:ascii="Times New Roman" w:hAnsi="Times New Roman" w:cs="Times New Roman"/>
          <w:sz w:val="24"/>
          <w:szCs w:val="24"/>
        </w:rPr>
      </w:pPr>
    </w:p>
    <w:p w14:paraId="4B399493" w14:textId="6AF2928F" w:rsidR="00D56F7E" w:rsidRPr="00E749E4" w:rsidRDefault="00757CCA" w:rsidP="00E749E4">
      <w:pPr>
        <w:spacing w:line="480" w:lineRule="auto"/>
        <w:jc w:val="center"/>
        <w:rPr>
          <w:rFonts w:ascii="Times New Roman" w:hAnsi="Times New Roman" w:cs="Times New Roman"/>
          <w:b/>
          <w:bCs/>
          <w:sz w:val="24"/>
          <w:szCs w:val="24"/>
        </w:rPr>
      </w:pPr>
      <w:r w:rsidRPr="00E749E4">
        <w:rPr>
          <w:rFonts w:ascii="Times New Roman" w:hAnsi="Times New Roman" w:cs="Times New Roman"/>
          <w:b/>
          <w:bCs/>
          <w:sz w:val="24"/>
          <w:szCs w:val="24"/>
        </w:rPr>
        <w:t xml:space="preserve">The </w:t>
      </w:r>
      <w:r w:rsidR="00231E3B" w:rsidRPr="00E749E4">
        <w:rPr>
          <w:rFonts w:ascii="Times New Roman" w:hAnsi="Times New Roman" w:cs="Times New Roman"/>
          <w:b/>
          <w:bCs/>
          <w:sz w:val="24"/>
          <w:szCs w:val="24"/>
        </w:rPr>
        <w:t xml:space="preserve">Role of </w:t>
      </w:r>
      <w:r w:rsidRPr="00E749E4">
        <w:rPr>
          <w:rFonts w:ascii="Times New Roman" w:hAnsi="Times New Roman" w:cs="Times New Roman"/>
          <w:b/>
          <w:bCs/>
          <w:sz w:val="24"/>
          <w:szCs w:val="24"/>
        </w:rPr>
        <w:t xml:space="preserve">Economics </w:t>
      </w:r>
      <w:r w:rsidR="00231E3B" w:rsidRPr="00E749E4">
        <w:rPr>
          <w:rFonts w:ascii="Times New Roman" w:hAnsi="Times New Roman" w:cs="Times New Roman"/>
          <w:b/>
          <w:bCs/>
          <w:sz w:val="24"/>
          <w:szCs w:val="24"/>
        </w:rPr>
        <w:t>in Shaping Public Policy</w:t>
      </w:r>
    </w:p>
    <w:p w14:paraId="26DFFCA1" w14:textId="421B35F4" w:rsidR="006C7C2D" w:rsidRDefault="00757CCA" w:rsidP="006C7C2D">
      <w:pPr>
        <w:spacing w:line="480" w:lineRule="auto"/>
        <w:ind w:firstLine="720"/>
        <w:rPr>
          <w:rFonts w:ascii="Times New Roman" w:hAnsi="Times New Roman" w:cs="Times New Roman"/>
          <w:sz w:val="24"/>
          <w:szCs w:val="24"/>
        </w:rPr>
      </w:pPr>
      <w:r w:rsidRPr="009019BB">
        <w:rPr>
          <w:rFonts w:ascii="Times New Roman" w:hAnsi="Times New Roman" w:cs="Times New Roman"/>
          <w:sz w:val="24"/>
          <w:szCs w:val="24"/>
        </w:rPr>
        <w:t xml:space="preserve">Public policy is designed to improve </w:t>
      </w:r>
      <w:r w:rsidR="006A2708">
        <w:rPr>
          <w:rFonts w:ascii="Times New Roman" w:hAnsi="Times New Roman" w:cs="Times New Roman"/>
          <w:sz w:val="24"/>
          <w:szCs w:val="24"/>
        </w:rPr>
        <w:t>a</w:t>
      </w:r>
      <w:r w:rsidRPr="009019BB">
        <w:rPr>
          <w:rFonts w:ascii="Times New Roman" w:hAnsi="Times New Roman" w:cs="Times New Roman"/>
          <w:sz w:val="24"/>
          <w:szCs w:val="24"/>
        </w:rPr>
        <w:t xml:space="preserve"> country's quality of life </w:t>
      </w:r>
      <w:r w:rsidR="00857D7C" w:rsidRPr="009019BB">
        <w:rPr>
          <w:rFonts w:ascii="Times New Roman" w:hAnsi="Times New Roman" w:cs="Times New Roman"/>
          <w:sz w:val="24"/>
          <w:szCs w:val="24"/>
        </w:rPr>
        <w:t>and sustain the effective delivery of goods and services. In doing this, public policy develops an economic-social system that shapes the future of a nation and its citizens. Economics in public policy provides an analysis of the impact of public policy on an economic-social system</w:t>
      </w:r>
      <w:r w:rsidR="00E30C26">
        <w:rPr>
          <w:rFonts w:ascii="Times New Roman" w:hAnsi="Times New Roman" w:cs="Times New Roman"/>
          <w:sz w:val="24"/>
          <w:szCs w:val="24"/>
        </w:rPr>
        <w:t xml:space="preserve"> (McConnell et al., 84</w:t>
      </w:r>
      <w:r w:rsidR="0083502F">
        <w:rPr>
          <w:rFonts w:ascii="Times New Roman" w:hAnsi="Times New Roman" w:cs="Times New Roman"/>
          <w:sz w:val="24"/>
          <w:szCs w:val="24"/>
        </w:rPr>
        <w:t>0</w:t>
      </w:r>
      <w:r w:rsidR="00E30C26">
        <w:rPr>
          <w:rFonts w:ascii="Times New Roman" w:hAnsi="Times New Roman" w:cs="Times New Roman"/>
          <w:sz w:val="24"/>
          <w:szCs w:val="24"/>
        </w:rPr>
        <w:t>)</w:t>
      </w:r>
      <w:r w:rsidR="00857D7C" w:rsidRPr="009019BB">
        <w:rPr>
          <w:rFonts w:ascii="Times New Roman" w:hAnsi="Times New Roman" w:cs="Times New Roman"/>
          <w:sz w:val="24"/>
          <w:szCs w:val="24"/>
        </w:rPr>
        <w:t xml:space="preserve">. </w:t>
      </w:r>
      <w:r w:rsidR="00857D7C" w:rsidRPr="009019BB">
        <w:rPr>
          <w:rFonts w:ascii="Times New Roman" w:hAnsi="Times New Roman" w:cs="Times New Roman"/>
          <w:sz w:val="24"/>
          <w:szCs w:val="24"/>
        </w:rPr>
        <w:lastRenderedPageBreak/>
        <w:t xml:space="preserve">The provision enables policymakers to develop effective policies on the taxation of </w:t>
      </w:r>
      <w:r w:rsidR="00C407BF" w:rsidRPr="009019BB">
        <w:rPr>
          <w:rFonts w:ascii="Times New Roman" w:hAnsi="Times New Roman" w:cs="Times New Roman"/>
          <w:sz w:val="24"/>
          <w:szCs w:val="24"/>
        </w:rPr>
        <w:t>households, businesses, and imports.</w:t>
      </w:r>
    </w:p>
    <w:p w14:paraId="30E28779" w14:textId="7AFBBF1F" w:rsidR="00C407BF" w:rsidRPr="009019BB" w:rsidRDefault="00757CCA" w:rsidP="00E749E4">
      <w:pPr>
        <w:spacing w:line="480" w:lineRule="auto"/>
        <w:ind w:firstLine="720"/>
        <w:rPr>
          <w:rFonts w:ascii="Times New Roman" w:hAnsi="Times New Roman" w:cs="Times New Roman"/>
          <w:sz w:val="24"/>
          <w:szCs w:val="24"/>
        </w:rPr>
      </w:pPr>
      <w:r w:rsidRPr="009019BB">
        <w:rPr>
          <w:rFonts w:ascii="Times New Roman" w:hAnsi="Times New Roman" w:cs="Times New Roman"/>
          <w:sz w:val="24"/>
          <w:szCs w:val="24"/>
        </w:rPr>
        <w:t xml:space="preserve">Household taxation is a sensitive area of public policy that requires the consideration of economic principles </w:t>
      </w:r>
      <w:r w:rsidR="006B56FD">
        <w:rPr>
          <w:rFonts w:ascii="Times New Roman" w:hAnsi="Times New Roman" w:cs="Times New Roman"/>
          <w:sz w:val="24"/>
          <w:szCs w:val="24"/>
        </w:rPr>
        <w:t xml:space="preserve">in </w:t>
      </w:r>
      <w:r w:rsidR="00E26E62">
        <w:rPr>
          <w:rFonts w:ascii="Times New Roman" w:hAnsi="Times New Roman" w:cs="Times New Roman"/>
          <w:sz w:val="24"/>
          <w:szCs w:val="24"/>
        </w:rPr>
        <w:t>its development</w:t>
      </w:r>
      <w:r w:rsidRPr="009019BB">
        <w:rPr>
          <w:rFonts w:ascii="Times New Roman" w:hAnsi="Times New Roman" w:cs="Times New Roman"/>
          <w:sz w:val="24"/>
          <w:szCs w:val="24"/>
        </w:rPr>
        <w:t>. Economics provides the basics of an economy's flow through the circular flow diagram</w:t>
      </w:r>
      <w:r w:rsidR="00D46263" w:rsidRPr="009019BB">
        <w:rPr>
          <w:rFonts w:ascii="Times New Roman" w:hAnsi="Times New Roman" w:cs="Times New Roman"/>
          <w:sz w:val="24"/>
          <w:szCs w:val="24"/>
        </w:rPr>
        <w:t>. The diagram enables policymakers to understand the close interrelationship between households, factor markets, firms, and product markets</w:t>
      </w:r>
      <w:r w:rsidR="0083502F">
        <w:rPr>
          <w:rFonts w:ascii="Times New Roman" w:hAnsi="Times New Roman" w:cs="Times New Roman"/>
          <w:sz w:val="24"/>
          <w:szCs w:val="24"/>
        </w:rPr>
        <w:t xml:space="preserve"> (</w:t>
      </w:r>
      <w:proofErr w:type="spellStart"/>
      <w:r w:rsidR="0083502F" w:rsidRPr="00FB6432">
        <w:rPr>
          <w:rFonts w:ascii="Times New Roman" w:hAnsi="Times New Roman" w:cs="Times New Roman"/>
          <w:sz w:val="24"/>
          <w:szCs w:val="24"/>
          <w:shd w:val="clear" w:color="auto" w:fill="FFFFFF"/>
        </w:rPr>
        <w:t>Geissdoerfer</w:t>
      </w:r>
      <w:proofErr w:type="spellEnd"/>
      <w:r w:rsidR="0083502F">
        <w:rPr>
          <w:rFonts w:ascii="Times New Roman" w:hAnsi="Times New Roman" w:cs="Times New Roman"/>
          <w:sz w:val="24"/>
          <w:szCs w:val="24"/>
          <w:shd w:val="clear" w:color="auto" w:fill="FFFFFF"/>
        </w:rPr>
        <w:t xml:space="preserve"> et</w:t>
      </w:r>
      <w:r w:rsidR="00E3386C">
        <w:rPr>
          <w:rFonts w:ascii="Times New Roman" w:hAnsi="Times New Roman" w:cs="Times New Roman"/>
          <w:sz w:val="24"/>
          <w:szCs w:val="24"/>
          <w:shd w:val="clear" w:color="auto" w:fill="FFFFFF"/>
        </w:rPr>
        <w:t xml:space="preserve"> </w:t>
      </w:r>
      <w:r w:rsidR="0083502F">
        <w:rPr>
          <w:rFonts w:ascii="Times New Roman" w:hAnsi="Times New Roman" w:cs="Times New Roman"/>
          <w:sz w:val="24"/>
          <w:szCs w:val="24"/>
          <w:shd w:val="clear" w:color="auto" w:fill="FFFFFF"/>
        </w:rPr>
        <w:t>al. 757)</w:t>
      </w:r>
      <w:r w:rsidR="00D46263" w:rsidRPr="009019BB">
        <w:rPr>
          <w:rFonts w:ascii="Times New Roman" w:hAnsi="Times New Roman" w:cs="Times New Roman"/>
          <w:sz w:val="24"/>
          <w:szCs w:val="24"/>
        </w:rPr>
        <w:t xml:space="preserve">. </w:t>
      </w:r>
      <w:r w:rsidR="00564AE7">
        <w:rPr>
          <w:rFonts w:ascii="Times New Roman" w:hAnsi="Times New Roman" w:cs="Times New Roman"/>
          <w:sz w:val="24"/>
          <w:szCs w:val="24"/>
        </w:rPr>
        <w:t>Consequently, i</w:t>
      </w:r>
      <w:r w:rsidR="00D46263" w:rsidRPr="009019BB">
        <w:rPr>
          <w:rFonts w:ascii="Times New Roman" w:hAnsi="Times New Roman" w:cs="Times New Roman"/>
          <w:sz w:val="24"/>
          <w:szCs w:val="24"/>
        </w:rPr>
        <w:t>nformation on economic flow ensures that policymakers carefully plan on household taxation to avoid extremely negative responses in other areas of the circular flow diagram. For example, if household taxation is raised significantly, the household's consumption power</w:t>
      </w:r>
      <w:r w:rsidR="00715D28" w:rsidRPr="009019BB">
        <w:rPr>
          <w:rFonts w:ascii="Times New Roman" w:hAnsi="Times New Roman" w:cs="Times New Roman"/>
          <w:sz w:val="24"/>
          <w:szCs w:val="24"/>
        </w:rPr>
        <w:t xml:space="preserve"> reduces alongside disposable income. </w:t>
      </w:r>
      <w:r w:rsidR="007C16A4">
        <w:rPr>
          <w:rFonts w:ascii="Times New Roman" w:hAnsi="Times New Roman" w:cs="Times New Roman"/>
          <w:sz w:val="24"/>
          <w:szCs w:val="24"/>
        </w:rPr>
        <w:t>Moreover, t</w:t>
      </w:r>
      <w:r w:rsidR="00715D28" w:rsidRPr="009019BB">
        <w:rPr>
          <w:rFonts w:ascii="Times New Roman" w:hAnsi="Times New Roman" w:cs="Times New Roman"/>
          <w:sz w:val="24"/>
          <w:szCs w:val="24"/>
        </w:rPr>
        <w:t>he drop results in reduced revenue for firms through little activity in product markets. Firms may, in turn, need to minimize their supply, prompting less activity in factor markets</w:t>
      </w:r>
      <w:r w:rsidR="007C16A4">
        <w:rPr>
          <w:rFonts w:ascii="Times New Roman" w:hAnsi="Times New Roman" w:cs="Times New Roman"/>
          <w:sz w:val="24"/>
          <w:szCs w:val="24"/>
        </w:rPr>
        <w:t xml:space="preserve"> by </w:t>
      </w:r>
      <w:r w:rsidR="00715D28" w:rsidRPr="009019BB">
        <w:rPr>
          <w:rFonts w:ascii="Times New Roman" w:hAnsi="Times New Roman" w:cs="Times New Roman"/>
          <w:sz w:val="24"/>
          <w:szCs w:val="24"/>
        </w:rPr>
        <w:t>reduc</w:t>
      </w:r>
      <w:r w:rsidR="007C16A4">
        <w:rPr>
          <w:rFonts w:ascii="Times New Roman" w:hAnsi="Times New Roman" w:cs="Times New Roman"/>
          <w:sz w:val="24"/>
          <w:szCs w:val="24"/>
        </w:rPr>
        <w:t>ing</w:t>
      </w:r>
      <w:r w:rsidR="00715D28" w:rsidRPr="009019BB">
        <w:rPr>
          <w:rFonts w:ascii="Times New Roman" w:hAnsi="Times New Roman" w:cs="Times New Roman"/>
          <w:sz w:val="24"/>
          <w:szCs w:val="24"/>
        </w:rPr>
        <w:t xml:space="preserve"> the acquisition of factors of production (FOPs)</w:t>
      </w:r>
      <w:r w:rsidR="007C16A4">
        <w:rPr>
          <w:rFonts w:ascii="Times New Roman" w:hAnsi="Times New Roman" w:cs="Times New Roman"/>
          <w:sz w:val="24"/>
          <w:szCs w:val="24"/>
        </w:rPr>
        <w:t>. The move would</w:t>
      </w:r>
      <w:r w:rsidR="00715D28" w:rsidRPr="009019BB">
        <w:rPr>
          <w:rFonts w:ascii="Times New Roman" w:hAnsi="Times New Roman" w:cs="Times New Roman"/>
          <w:sz w:val="24"/>
          <w:szCs w:val="24"/>
        </w:rPr>
        <w:t xml:space="preserve"> lead to </w:t>
      </w:r>
      <w:r w:rsidR="005747F3">
        <w:rPr>
          <w:rFonts w:ascii="Times New Roman" w:hAnsi="Times New Roman" w:cs="Times New Roman"/>
          <w:sz w:val="24"/>
          <w:szCs w:val="24"/>
        </w:rPr>
        <w:t xml:space="preserve">heightened </w:t>
      </w:r>
      <w:r w:rsidR="00715D28" w:rsidRPr="009019BB">
        <w:rPr>
          <w:rFonts w:ascii="Times New Roman" w:hAnsi="Times New Roman" w:cs="Times New Roman"/>
          <w:sz w:val="24"/>
          <w:szCs w:val="24"/>
        </w:rPr>
        <w:t>unemployment and less revenue for households</w:t>
      </w:r>
      <w:r w:rsidR="009019BB" w:rsidRPr="009019BB">
        <w:rPr>
          <w:rFonts w:ascii="Times New Roman" w:hAnsi="Times New Roman" w:cs="Times New Roman"/>
          <w:sz w:val="24"/>
          <w:szCs w:val="24"/>
        </w:rPr>
        <w:t xml:space="preserve">, which will </w:t>
      </w:r>
      <w:r w:rsidR="005747F3">
        <w:rPr>
          <w:rFonts w:ascii="Times New Roman" w:hAnsi="Times New Roman" w:cs="Times New Roman"/>
          <w:sz w:val="24"/>
          <w:szCs w:val="24"/>
        </w:rPr>
        <w:t xml:space="preserve">potentially </w:t>
      </w:r>
      <w:r w:rsidR="009019BB" w:rsidRPr="009019BB">
        <w:rPr>
          <w:rFonts w:ascii="Times New Roman" w:hAnsi="Times New Roman" w:cs="Times New Roman"/>
          <w:sz w:val="24"/>
          <w:szCs w:val="24"/>
        </w:rPr>
        <w:t>affect career</w:t>
      </w:r>
      <w:r w:rsidR="006B56FD">
        <w:rPr>
          <w:rFonts w:ascii="Times New Roman" w:hAnsi="Times New Roman" w:cs="Times New Roman"/>
          <w:sz w:val="24"/>
          <w:szCs w:val="24"/>
        </w:rPr>
        <w:t>s</w:t>
      </w:r>
      <w:r w:rsidR="009019BB" w:rsidRPr="009019BB">
        <w:rPr>
          <w:rFonts w:ascii="Times New Roman" w:hAnsi="Times New Roman" w:cs="Times New Roman"/>
          <w:sz w:val="24"/>
          <w:szCs w:val="24"/>
        </w:rPr>
        <w:t xml:space="preserve"> and living costs</w:t>
      </w:r>
      <w:r w:rsidR="0083502F">
        <w:rPr>
          <w:rFonts w:ascii="Times New Roman" w:hAnsi="Times New Roman" w:cs="Times New Roman"/>
          <w:sz w:val="24"/>
          <w:szCs w:val="24"/>
        </w:rPr>
        <w:t xml:space="preserve"> (McConnell et al., 844)</w:t>
      </w:r>
      <w:r w:rsidR="009019BB" w:rsidRPr="009019BB">
        <w:rPr>
          <w:rFonts w:ascii="Times New Roman" w:hAnsi="Times New Roman" w:cs="Times New Roman"/>
          <w:sz w:val="24"/>
          <w:szCs w:val="24"/>
        </w:rPr>
        <w:t>.</w:t>
      </w:r>
    </w:p>
    <w:p w14:paraId="7969B26E" w14:textId="16DB661A" w:rsidR="00715D28" w:rsidRDefault="00757CCA" w:rsidP="00E749E4">
      <w:pPr>
        <w:spacing w:line="480" w:lineRule="auto"/>
        <w:ind w:firstLine="720"/>
        <w:rPr>
          <w:rFonts w:ascii="Times New Roman" w:hAnsi="Times New Roman" w:cs="Times New Roman"/>
          <w:sz w:val="24"/>
          <w:szCs w:val="24"/>
        </w:rPr>
      </w:pPr>
      <w:r w:rsidRPr="009019BB">
        <w:rPr>
          <w:rFonts w:ascii="Times New Roman" w:hAnsi="Times New Roman" w:cs="Times New Roman"/>
          <w:sz w:val="24"/>
          <w:szCs w:val="24"/>
        </w:rPr>
        <w:t xml:space="preserve">Business taxation is equally sensitive, prompting policies to be carefully </w:t>
      </w:r>
      <w:r w:rsidR="005747F3">
        <w:rPr>
          <w:rFonts w:ascii="Times New Roman" w:hAnsi="Times New Roman" w:cs="Times New Roman"/>
          <w:sz w:val="24"/>
          <w:szCs w:val="24"/>
        </w:rPr>
        <w:t>formulated</w:t>
      </w:r>
      <w:r w:rsidRPr="009019BB">
        <w:rPr>
          <w:rFonts w:ascii="Times New Roman" w:hAnsi="Times New Roman" w:cs="Times New Roman"/>
          <w:sz w:val="24"/>
          <w:szCs w:val="24"/>
        </w:rPr>
        <w:t xml:space="preserve"> </w:t>
      </w:r>
      <w:r w:rsidR="005747F3">
        <w:rPr>
          <w:rFonts w:ascii="Times New Roman" w:hAnsi="Times New Roman" w:cs="Times New Roman"/>
          <w:sz w:val="24"/>
          <w:szCs w:val="24"/>
        </w:rPr>
        <w:t>while prioritizing</w:t>
      </w:r>
      <w:r w:rsidRPr="009019BB">
        <w:rPr>
          <w:rFonts w:ascii="Times New Roman" w:hAnsi="Times New Roman" w:cs="Times New Roman"/>
          <w:sz w:val="24"/>
          <w:szCs w:val="24"/>
        </w:rPr>
        <w:t xml:space="preserve"> economic considerations. Economics provide</w:t>
      </w:r>
      <w:r w:rsidR="00913DEF">
        <w:rPr>
          <w:rFonts w:ascii="Times New Roman" w:hAnsi="Times New Roman" w:cs="Times New Roman"/>
          <w:sz w:val="24"/>
          <w:szCs w:val="24"/>
        </w:rPr>
        <w:t xml:space="preserve"> </w:t>
      </w:r>
      <w:r w:rsidRPr="009019BB">
        <w:rPr>
          <w:rFonts w:ascii="Times New Roman" w:hAnsi="Times New Roman" w:cs="Times New Roman"/>
          <w:sz w:val="24"/>
          <w:szCs w:val="24"/>
        </w:rPr>
        <w:t>knowledge on the position of businesses in circular economies. Policy</w:t>
      </w:r>
      <w:r w:rsidR="00BE6E55" w:rsidRPr="009019BB">
        <w:rPr>
          <w:rFonts w:ascii="Times New Roman" w:hAnsi="Times New Roman" w:cs="Times New Roman"/>
          <w:sz w:val="24"/>
          <w:szCs w:val="24"/>
        </w:rPr>
        <w:t xml:space="preserve">makers must ensure that the tax on businesses remains healthy to prevent subsequent impact on households, factor markets, and product markets. For instance, raising corporate tax from the current 21% would likely trigger </w:t>
      </w:r>
      <w:r w:rsidR="008C59AB">
        <w:rPr>
          <w:rFonts w:ascii="Times New Roman" w:hAnsi="Times New Roman" w:cs="Times New Roman"/>
          <w:sz w:val="24"/>
          <w:szCs w:val="24"/>
        </w:rPr>
        <w:t xml:space="preserve">higher </w:t>
      </w:r>
      <w:r w:rsidR="00BE6E55" w:rsidRPr="009019BB">
        <w:rPr>
          <w:rFonts w:ascii="Times New Roman" w:hAnsi="Times New Roman" w:cs="Times New Roman"/>
          <w:sz w:val="24"/>
          <w:szCs w:val="24"/>
        </w:rPr>
        <w:t>unemployment, a decline in the gross domestic product, and underutilization of resources</w:t>
      </w:r>
      <w:r w:rsidR="00E30C26">
        <w:rPr>
          <w:rFonts w:ascii="Times New Roman" w:hAnsi="Times New Roman" w:cs="Times New Roman"/>
          <w:sz w:val="24"/>
          <w:szCs w:val="24"/>
        </w:rPr>
        <w:t xml:space="preserve"> (McConnell et al., 846)</w:t>
      </w:r>
      <w:r w:rsidR="00BE6E55" w:rsidRPr="009019BB">
        <w:rPr>
          <w:rFonts w:ascii="Times New Roman" w:hAnsi="Times New Roman" w:cs="Times New Roman"/>
          <w:sz w:val="24"/>
          <w:szCs w:val="24"/>
        </w:rPr>
        <w:t xml:space="preserve">. </w:t>
      </w:r>
      <w:r w:rsidR="009019BB" w:rsidRPr="009019BB">
        <w:rPr>
          <w:rFonts w:ascii="Times New Roman" w:hAnsi="Times New Roman" w:cs="Times New Roman"/>
          <w:sz w:val="24"/>
          <w:szCs w:val="24"/>
        </w:rPr>
        <w:t>I will probably be affected by the rise in unemployment and a higher cost of living.</w:t>
      </w:r>
      <w:r w:rsidR="00BE6E55" w:rsidRPr="009019BB">
        <w:rPr>
          <w:rFonts w:ascii="Times New Roman" w:hAnsi="Times New Roman" w:cs="Times New Roman"/>
          <w:sz w:val="24"/>
          <w:szCs w:val="24"/>
        </w:rPr>
        <w:t xml:space="preserve"> </w:t>
      </w:r>
    </w:p>
    <w:p w14:paraId="736E9D8F" w14:textId="15D5837B" w:rsidR="009019BB" w:rsidRPr="009019BB" w:rsidRDefault="00757CCA" w:rsidP="00E749E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Import taxation policies are essential components of modern economies in the globalization era. Economics enables policymakers to make policy decisions that positively </w:t>
      </w:r>
      <w:r>
        <w:rPr>
          <w:rFonts w:ascii="Times New Roman" w:hAnsi="Times New Roman" w:cs="Times New Roman"/>
          <w:sz w:val="24"/>
          <w:szCs w:val="24"/>
        </w:rPr>
        <w:lastRenderedPageBreak/>
        <w:t>impact a country's trade balance</w:t>
      </w:r>
      <w:r w:rsidR="0083502F">
        <w:rPr>
          <w:rFonts w:ascii="Times New Roman" w:hAnsi="Times New Roman" w:cs="Times New Roman"/>
          <w:sz w:val="24"/>
          <w:szCs w:val="24"/>
        </w:rPr>
        <w:t xml:space="preserve"> (McConnell et al., 831)</w:t>
      </w:r>
      <w:r>
        <w:rPr>
          <w:rFonts w:ascii="Times New Roman" w:hAnsi="Times New Roman" w:cs="Times New Roman"/>
          <w:sz w:val="24"/>
          <w:szCs w:val="24"/>
        </w:rPr>
        <w:t xml:space="preserve">. For instance, if the US raises taxes on </w:t>
      </w:r>
      <w:r w:rsidR="00A820A8">
        <w:rPr>
          <w:rFonts w:ascii="Times New Roman" w:hAnsi="Times New Roman" w:cs="Times New Roman"/>
          <w:sz w:val="24"/>
          <w:szCs w:val="24"/>
        </w:rPr>
        <w:t>Chinese products, there will be a better trade balance</w:t>
      </w:r>
      <w:r w:rsidR="008C59AB">
        <w:rPr>
          <w:rFonts w:ascii="Times New Roman" w:hAnsi="Times New Roman" w:cs="Times New Roman"/>
          <w:sz w:val="24"/>
          <w:szCs w:val="24"/>
        </w:rPr>
        <w:t xml:space="preserve"> in its favor</w:t>
      </w:r>
      <w:r w:rsidR="00A820A8">
        <w:rPr>
          <w:rFonts w:ascii="Times New Roman" w:hAnsi="Times New Roman" w:cs="Times New Roman"/>
          <w:sz w:val="24"/>
          <w:szCs w:val="24"/>
        </w:rPr>
        <w:t xml:space="preserve">. Consequently, local businesses would thrive on reduced competition. These effects would likely affect my career positively if my employer were one of the beneficiaries. </w:t>
      </w:r>
      <w:r w:rsidR="008C59AB">
        <w:rPr>
          <w:rFonts w:ascii="Times New Roman" w:hAnsi="Times New Roman" w:cs="Times New Roman"/>
          <w:sz w:val="24"/>
          <w:szCs w:val="24"/>
        </w:rPr>
        <w:t>Moreover, b</w:t>
      </w:r>
      <w:r w:rsidR="00A820A8">
        <w:rPr>
          <w:rFonts w:ascii="Times New Roman" w:hAnsi="Times New Roman" w:cs="Times New Roman"/>
          <w:sz w:val="24"/>
          <w:szCs w:val="24"/>
        </w:rPr>
        <w:t>etter performance would likely result in better payment.</w:t>
      </w:r>
    </w:p>
    <w:p w14:paraId="2CA336F0" w14:textId="07B36CE9" w:rsidR="00EB6185" w:rsidRPr="00EB6185" w:rsidRDefault="00EB6185" w:rsidP="00E749E4">
      <w:pPr>
        <w:spacing w:line="480" w:lineRule="auto"/>
        <w:ind w:firstLine="720"/>
        <w:rPr>
          <w:rFonts w:ascii="Times New Roman" w:hAnsi="Times New Roman" w:cs="Times New Roman"/>
          <w:b/>
          <w:bCs/>
          <w:sz w:val="24"/>
          <w:szCs w:val="24"/>
        </w:rPr>
      </w:pPr>
      <w:r w:rsidRPr="00EB6185">
        <w:rPr>
          <w:rFonts w:ascii="Times New Roman" w:hAnsi="Times New Roman" w:cs="Times New Roman"/>
          <w:b/>
          <w:bCs/>
          <w:sz w:val="24"/>
          <w:szCs w:val="24"/>
        </w:rPr>
        <w:t>How The Federal Airport Act of 1946 increased the productivity of innovation and physical capital</w:t>
      </w:r>
    </w:p>
    <w:p w14:paraId="79653BEE" w14:textId="01B234E0" w:rsidR="000F31F9" w:rsidRDefault="00757CCA" w:rsidP="00E749E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Federal Airport Act of 1946 stimulated federal participation in airport constructio</w:t>
      </w:r>
      <w:r w:rsidR="006923DB">
        <w:rPr>
          <w:rFonts w:ascii="Times New Roman" w:hAnsi="Times New Roman" w:cs="Times New Roman"/>
          <w:sz w:val="24"/>
          <w:szCs w:val="24"/>
        </w:rPr>
        <w:t xml:space="preserve">n. The act provided a positive environment through the National Airport Plan, which raised the need to meet postwar airport requirements. </w:t>
      </w:r>
      <w:r w:rsidR="004D1209">
        <w:rPr>
          <w:rFonts w:ascii="Times New Roman" w:hAnsi="Times New Roman" w:cs="Times New Roman"/>
          <w:sz w:val="24"/>
          <w:szCs w:val="24"/>
        </w:rPr>
        <w:t>Additionally, the</w:t>
      </w:r>
      <w:r w:rsidR="006923DB">
        <w:rPr>
          <w:rFonts w:ascii="Times New Roman" w:hAnsi="Times New Roman" w:cs="Times New Roman"/>
          <w:sz w:val="24"/>
          <w:szCs w:val="24"/>
        </w:rPr>
        <w:t xml:space="preserve"> act provided financial resources through grants in a move that boosted the development of new technologies through </w:t>
      </w:r>
      <w:r w:rsidR="00A76ECD">
        <w:rPr>
          <w:rFonts w:ascii="Times New Roman" w:hAnsi="Times New Roman" w:cs="Times New Roman"/>
          <w:sz w:val="24"/>
          <w:szCs w:val="24"/>
        </w:rPr>
        <w:t>innovation. Existing airport developers ramped up their activities and developed more efficient ways of product delivery. These firms employed many Americans resulting in increased labor productivity by reducing the levels of unemployment.</w:t>
      </w:r>
    </w:p>
    <w:p w14:paraId="60953FD5" w14:textId="63A7CBDC" w:rsidR="0018150A" w:rsidRDefault="00757CCA" w:rsidP="00E749E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Economic concentration could exist in the role of commercial banks, technological progress, and inter-company investment. </w:t>
      </w:r>
      <w:r w:rsidR="004D1209">
        <w:rPr>
          <w:rFonts w:ascii="Times New Roman" w:hAnsi="Times New Roman" w:cs="Times New Roman"/>
          <w:sz w:val="24"/>
          <w:szCs w:val="24"/>
        </w:rPr>
        <w:t>For instance, when</w:t>
      </w:r>
      <w:r w:rsidR="002D7818">
        <w:rPr>
          <w:rFonts w:ascii="Times New Roman" w:hAnsi="Times New Roman" w:cs="Times New Roman"/>
          <w:sz w:val="24"/>
          <w:szCs w:val="24"/>
        </w:rPr>
        <w:t xml:space="preserve"> commercial banks are not nationalized, general public deposits to the banks are exclusively used in financing large industries leading to concentration. Consequently, technological progress enables big firms to minimize production costs through effective production, increasing economic concentration. Finally, inter-company investments through share purchases enable large firms to make their subsidiaries smaller, thus building concentrations.</w:t>
      </w:r>
    </w:p>
    <w:p w14:paraId="13849D40" w14:textId="07A75943" w:rsidR="00EB6185" w:rsidRPr="00EB6185" w:rsidRDefault="00EB6185" w:rsidP="00EB6185">
      <w:pPr>
        <w:spacing w:line="480" w:lineRule="auto"/>
        <w:ind w:firstLine="720"/>
        <w:rPr>
          <w:rFonts w:ascii="Times New Roman" w:hAnsi="Times New Roman" w:cs="Times New Roman"/>
          <w:b/>
          <w:bCs/>
          <w:sz w:val="24"/>
          <w:szCs w:val="24"/>
        </w:rPr>
      </w:pPr>
      <w:r w:rsidRPr="00EB6185">
        <w:rPr>
          <w:rFonts w:ascii="Times New Roman" w:hAnsi="Times New Roman" w:cs="Times New Roman"/>
          <w:b/>
          <w:bCs/>
          <w:sz w:val="24"/>
          <w:szCs w:val="24"/>
        </w:rPr>
        <w:lastRenderedPageBreak/>
        <w:t xml:space="preserve">Examples, risks, and advantages </w:t>
      </w:r>
      <w:r>
        <w:rPr>
          <w:rFonts w:ascii="Times New Roman" w:hAnsi="Times New Roman" w:cs="Times New Roman"/>
          <w:b/>
          <w:bCs/>
          <w:sz w:val="24"/>
          <w:szCs w:val="24"/>
        </w:rPr>
        <w:t xml:space="preserve">of </w:t>
      </w:r>
      <w:r w:rsidRPr="00EB6185">
        <w:rPr>
          <w:rFonts w:ascii="Times New Roman" w:hAnsi="Times New Roman" w:cs="Times New Roman"/>
          <w:b/>
          <w:bCs/>
          <w:sz w:val="24"/>
          <w:szCs w:val="24"/>
        </w:rPr>
        <w:t>economic concentration, and how it influenced my industry</w:t>
      </w:r>
    </w:p>
    <w:p w14:paraId="5A8CD6CF" w14:textId="24595E55" w:rsidR="002D7818" w:rsidRDefault="00757CCA" w:rsidP="00E749E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Economic concentration can lead to market liquidity risks, making it difficult to liquidate, purchase, or switch assets. Additionally, it can result in credit risks in defaults of debtors in one sector. These defaults can be catastrophic if they span across the sector. On the brighter side, economic concentration can trigger efficiency in systems, leading to economies of scale and </w:t>
      </w:r>
      <w:r w:rsidR="001460E3">
        <w:rPr>
          <w:rFonts w:ascii="Times New Roman" w:hAnsi="Times New Roman" w:cs="Times New Roman"/>
          <w:sz w:val="24"/>
          <w:szCs w:val="24"/>
        </w:rPr>
        <w:t>competitive advantages, increasing labor productivity.</w:t>
      </w:r>
      <w:r w:rsidR="0083502F">
        <w:rPr>
          <w:rFonts w:ascii="Times New Roman" w:hAnsi="Times New Roman" w:cs="Times New Roman"/>
          <w:sz w:val="24"/>
          <w:szCs w:val="24"/>
        </w:rPr>
        <w:t xml:space="preserve"> </w:t>
      </w:r>
    </w:p>
    <w:p w14:paraId="79086D26" w14:textId="482C5262" w:rsidR="0054412D" w:rsidRDefault="00757CCA" w:rsidP="00EB6185">
      <w:pPr>
        <w:spacing w:line="480" w:lineRule="auto"/>
        <w:ind w:firstLine="720"/>
        <w:rPr>
          <w:rFonts w:ascii="Times New Roman" w:hAnsi="Times New Roman" w:cs="Times New Roman"/>
          <w:sz w:val="24"/>
          <w:szCs w:val="24"/>
        </w:rPr>
      </w:pPr>
      <w:r>
        <w:rPr>
          <w:rFonts w:ascii="Times New Roman" w:hAnsi="Times New Roman" w:cs="Times New Roman"/>
          <w:sz w:val="24"/>
          <w:szCs w:val="24"/>
        </w:rPr>
        <w:t>Economic concentration has primarily affected the digital technology industry. The</w:t>
      </w:r>
      <w:r w:rsidR="005D5FC4">
        <w:rPr>
          <w:rFonts w:ascii="Times New Roman" w:hAnsi="Times New Roman" w:cs="Times New Roman"/>
          <w:sz w:val="24"/>
          <w:szCs w:val="24"/>
        </w:rPr>
        <w:t xml:space="preserve"> industry has witnessed an incredibly high number of acquisitions and mergers. Established companies constantly buy start-up company stocks, making them their subsidiaries. The process has resulted in more extensive and influential technology companies like Google and Meta.</w:t>
      </w:r>
      <w:r w:rsidR="00E30C26">
        <w:rPr>
          <w:rFonts w:ascii="Times New Roman" w:hAnsi="Times New Roman" w:cs="Times New Roman"/>
          <w:sz w:val="24"/>
          <w:szCs w:val="24"/>
        </w:rPr>
        <w:t xml:space="preserve"> </w:t>
      </w:r>
    </w:p>
    <w:p w14:paraId="67615204" w14:textId="62E90CC4" w:rsidR="00EB6185" w:rsidRDefault="00EB6185" w:rsidP="00EB6185">
      <w:pPr>
        <w:spacing w:line="480" w:lineRule="auto"/>
        <w:ind w:firstLine="720"/>
        <w:rPr>
          <w:rFonts w:ascii="Times New Roman" w:hAnsi="Times New Roman" w:cs="Times New Roman"/>
          <w:sz w:val="24"/>
          <w:szCs w:val="24"/>
        </w:rPr>
      </w:pPr>
    </w:p>
    <w:p w14:paraId="219BA11C" w14:textId="6A8063D8" w:rsidR="005177E2" w:rsidRDefault="005177E2" w:rsidP="00EB6185">
      <w:pPr>
        <w:spacing w:line="480" w:lineRule="auto"/>
        <w:ind w:firstLine="720"/>
        <w:rPr>
          <w:rFonts w:ascii="Times New Roman" w:hAnsi="Times New Roman" w:cs="Times New Roman"/>
          <w:sz w:val="24"/>
          <w:szCs w:val="24"/>
        </w:rPr>
      </w:pPr>
    </w:p>
    <w:p w14:paraId="5A8349E8" w14:textId="79B72D75" w:rsidR="005177E2" w:rsidRDefault="005177E2" w:rsidP="00EB6185">
      <w:pPr>
        <w:spacing w:line="480" w:lineRule="auto"/>
        <w:ind w:firstLine="720"/>
        <w:rPr>
          <w:rFonts w:ascii="Times New Roman" w:hAnsi="Times New Roman" w:cs="Times New Roman"/>
          <w:sz w:val="24"/>
          <w:szCs w:val="24"/>
        </w:rPr>
      </w:pPr>
    </w:p>
    <w:p w14:paraId="0357DC17" w14:textId="5CA31820" w:rsidR="005177E2" w:rsidRDefault="005177E2" w:rsidP="00EB6185">
      <w:pPr>
        <w:spacing w:line="480" w:lineRule="auto"/>
        <w:ind w:firstLine="720"/>
        <w:rPr>
          <w:rFonts w:ascii="Times New Roman" w:hAnsi="Times New Roman" w:cs="Times New Roman"/>
          <w:sz w:val="24"/>
          <w:szCs w:val="24"/>
        </w:rPr>
      </w:pPr>
    </w:p>
    <w:p w14:paraId="77E15F2F" w14:textId="1C0D8CEE" w:rsidR="005177E2" w:rsidRDefault="005177E2" w:rsidP="00EB6185">
      <w:pPr>
        <w:spacing w:line="480" w:lineRule="auto"/>
        <w:ind w:firstLine="720"/>
        <w:rPr>
          <w:rFonts w:ascii="Times New Roman" w:hAnsi="Times New Roman" w:cs="Times New Roman"/>
          <w:sz w:val="24"/>
          <w:szCs w:val="24"/>
        </w:rPr>
      </w:pPr>
    </w:p>
    <w:p w14:paraId="4EE44DDE" w14:textId="77777777" w:rsidR="005177E2" w:rsidRDefault="005177E2" w:rsidP="00EB6185">
      <w:pPr>
        <w:spacing w:line="480" w:lineRule="auto"/>
        <w:ind w:firstLine="720"/>
        <w:rPr>
          <w:rFonts w:ascii="Times New Roman" w:hAnsi="Times New Roman" w:cs="Times New Roman"/>
          <w:sz w:val="24"/>
          <w:szCs w:val="24"/>
        </w:rPr>
      </w:pPr>
    </w:p>
    <w:p w14:paraId="2BEA5DEB" w14:textId="77777777" w:rsidR="005177E2" w:rsidRPr="001710DE" w:rsidRDefault="005177E2" w:rsidP="005177E2">
      <w:pPr>
        <w:spacing w:line="480" w:lineRule="auto"/>
        <w:jc w:val="center"/>
        <w:rPr>
          <w:rFonts w:ascii="Times New Roman" w:hAnsi="Times New Roman" w:cs="Times New Roman"/>
          <w:b/>
          <w:bCs/>
          <w:sz w:val="24"/>
          <w:szCs w:val="24"/>
        </w:rPr>
      </w:pPr>
      <w:r w:rsidRPr="000724A2">
        <w:rPr>
          <w:rFonts w:ascii="Times New Roman" w:hAnsi="Times New Roman" w:cs="Times New Roman"/>
          <w:b/>
          <w:bCs/>
          <w:sz w:val="24"/>
          <w:szCs w:val="24"/>
        </w:rPr>
        <w:t>References</w:t>
      </w:r>
    </w:p>
    <w:p w14:paraId="02C2CB47" w14:textId="77777777" w:rsidR="001D1CFA" w:rsidRDefault="001D1CFA" w:rsidP="006506A0">
      <w:pPr>
        <w:shd w:val="clear" w:color="auto" w:fill="FFFFFF"/>
        <w:spacing w:before="100" w:beforeAutospacing="1" w:after="100" w:afterAutospacing="1" w:line="480" w:lineRule="auto"/>
        <w:ind w:left="720" w:hanging="720"/>
        <w:rPr>
          <w:rFonts w:ascii="Times New Roman" w:hAnsi="Times New Roman" w:cs="Times New Roman"/>
          <w:sz w:val="24"/>
          <w:szCs w:val="24"/>
          <w:shd w:val="clear" w:color="auto" w:fill="FFFFFF"/>
        </w:rPr>
      </w:pPr>
      <w:proofErr w:type="spellStart"/>
      <w:r w:rsidRPr="00FB6432">
        <w:rPr>
          <w:rFonts w:ascii="Times New Roman" w:hAnsi="Times New Roman" w:cs="Times New Roman"/>
          <w:sz w:val="24"/>
          <w:szCs w:val="24"/>
          <w:shd w:val="clear" w:color="auto" w:fill="FFFFFF"/>
        </w:rPr>
        <w:t>Geissdoerfer</w:t>
      </w:r>
      <w:proofErr w:type="spellEnd"/>
      <w:r w:rsidRPr="00FB6432">
        <w:rPr>
          <w:rFonts w:ascii="Times New Roman" w:hAnsi="Times New Roman" w:cs="Times New Roman"/>
          <w:sz w:val="24"/>
          <w:szCs w:val="24"/>
          <w:shd w:val="clear" w:color="auto" w:fill="FFFFFF"/>
        </w:rPr>
        <w:t>, Martin, et al. "The Circular Economy–A new sustainability paradigm?" </w:t>
      </w:r>
      <w:r w:rsidRPr="00FB6432">
        <w:rPr>
          <w:rFonts w:ascii="Times New Roman" w:hAnsi="Times New Roman" w:cs="Times New Roman"/>
          <w:i/>
          <w:iCs/>
          <w:sz w:val="24"/>
          <w:szCs w:val="24"/>
          <w:shd w:val="clear" w:color="auto" w:fill="FFFFFF"/>
        </w:rPr>
        <w:t>Journal of cleaner production</w:t>
      </w:r>
      <w:r w:rsidRPr="00FB6432">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vol. </w:t>
      </w:r>
      <w:r w:rsidRPr="00FB6432">
        <w:rPr>
          <w:rFonts w:ascii="Times New Roman" w:hAnsi="Times New Roman" w:cs="Times New Roman"/>
          <w:sz w:val="24"/>
          <w:szCs w:val="24"/>
          <w:shd w:val="clear" w:color="auto" w:fill="FFFFFF"/>
        </w:rPr>
        <w:t>143</w:t>
      </w:r>
      <w:r>
        <w:rPr>
          <w:rFonts w:ascii="Times New Roman" w:hAnsi="Times New Roman" w:cs="Times New Roman"/>
          <w:sz w:val="24"/>
          <w:szCs w:val="24"/>
          <w:shd w:val="clear" w:color="auto" w:fill="FFFFFF"/>
        </w:rPr>
        <w:t>,</w:t>
      </w:r>
      <w:r w:rsidRPr="00FB6432">
        <w:rPr>
          <w:rFonts w:ascii="Times New Roman" w:hAnsi="Times New Roman" w:cs="Times New Roman"/>
          <w:sz w:val="24"/>
          <w:szCs w:val="24"/>
          <w:shd w:val="clear" w:color="auto" w:fill="FFFFFF"/>
        </w:rPr>
        <w:t xml:space="preserve"> 2017</w:t>
      </w:r>
      <w:r>
        <w:rPr>
          <w:rFonts w:ascii="Times New Roman" w:hAnsi="Times New Roman" w:cs="Times New Roman"/>
          <w:sz w:val="24"/>
          <w:szCs w:val="24"/>
          <w:shd w:val="clear" w:color="auto" w:fill="FFFFFF"/>
        </w:rPr>
        <w:t>,</w:t>
      </w:r>
      <w:r w:rsidRPr="00FB643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pp. </w:t>
      </w:r>
      <w:r w:rsidRPr="00FB6432">
        <w:rPr>
          <w:rFonts w:ascii="Times New Roman" w:hAnsi="Times New Roman" w:cs="Times New Roman"/>
          <w:sz w:val="24"/>
          <w:szCs w:val="24"/>
          <w:shd w:val="clear" w:color="auto" w:fill="FFFFFF"/>
        </w:rPr>
        <w:t xml:space="preserve">757-768. </w:t>
      </w:r>
    </w:p>
    <w:p w14:paraId="05FD1287" w14:textId="77777777" w:rsidR="001D1CFA" w:rsidRPr="00FB6432" w:rsidRDefault="001D1CFA" w:rsidP="006506A0">
      <w:pPr>
        <w:shd w:val="clear" w:color="auto" w:fill="FFFFFF"/>
        <w:spacing w:before="100" w:beforeAutospacing="1" w:after="100" w:afterAutospacing="1" w:line="480" w:lineRule="auto"/>
        <w:ind w:left="720" w:hanging="720"/>
        <w:rPr>
          <w:rFonts w:ascii="Times New Roman" w:hAnsi="Times New Roman" w:cs="Times New Roman"/>
          <w:sz w:val="24"/>
          <w:szCs w:val="24"/>
          <w:shd w:val="clear" w:color="auto" w:fill="FFFFFF"/>
        </w:rPr>
      </w:pPr>
      <w:r w:rsidRPr="00FB6432">
        <w:rPr>
          <w:rFonts w:ascii="Times New Roman" w:hAnsi="Times New Roman" w:cs="Times New Roman"/>
          <w:sz w:val="24"/>
          <w:szCs w:val="24"/>
          <w:shd w:val="clear" w:color="auto" w:fill="FFFFFF"/>
        </w:rPr>
        <w:lastRenderedPageBreak/>
        <w:t>McConnell, Campbell R., Stanley L. Brue, and Sean M. Flynn. "Economics: principles, problems, and policies, (22</w:t>
      </w:r>
      <w:r w:rsidRPr="00FB6432">
        <w:rPr>
          <w:rFonts w:ascii="Times New Roman" w:hAnsi="Times New Roman" w:cs="Times New Roman"/>
          <w:sz w:val="24"/>
          <w:szCs w:val="24"/>
          <w:shd w:val="clear" w:color="auto" w:fill="FFFFFF"/>
          <w:vertAlign w:val="superscript"/>
        </w:rPr>
        <w:t>nd</w:t>
      </w:r>
      <w:r w:rsidRPr="00FB6432">
        <w:rPr>
          <w:rFonts w:ascii="Times New Roman" w:hAnsi="Times New Roman" w:cs="Times New Roman"/>
          <w:sz w:val="24"/>
          <w:szCs w:val="24"/>
          <w:shd w:val="clear" w:color="auto" w:fill="FFFFFF"/>
        </w:rPr>
        <w:t xml:space="preserve"> ed.)" (2021). New York: McGraw-Hill, 2021</w:t>
      </w:r>
      <w:r>
        <w:rPr>
          <w:rFonts w:ascii="Times New Roman" w:hAnsi="Times New Roman" w:cs="Times New Roman"/>
          <w:sz w:val="24"/>
          <w:szCs w:val="24"/>
          <w:shd w:val="clear" w:color="auto" w:fill="FFFFFF"/>
        </w:rPr>
        <w:t>: pp. 100-917</w:t>
      </w:r>
    </w:p>
    <w:p w14:paraId="6B28F83F" w14:textId="77777777" w:rsidR="0051093C" w:rsidRPr="009019BB" w:rsidRDefault="0051093C" w:rsidP="0051093C">
      <w:pPr>
        <w:spacing w:line="480" w:lineRule="auto"/>
        <w:rPr>
          <w:rFonts w:ascii="Times New Roman" w:hAnsi="Times New Roman" w:cs="Times New Roman"/>
          <w:sz w:val="24"/>
          <w:szCs w:val="24"/>
        </w:rPr>
      </w:pPr>
    </w:p>
    <w:sectPr w:rsidR="0051093C" w:rsidRPr="009019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5FF2A" w14:textId="77777777" w:rsidR="007059B3" w:rsidRDefault="007059B3" w:rsidP="00E749E4">
      <w:pPr>
        <w:spacing w:after="0" w:line="240" w:lineRule="auto"/>
      </w:pPr>
      <w:r>
        <w:separator/>
      </w:r>
    </w:p>
  </w:endnote>
  <w:endnote w:type="continuationSeparator" w:id="0">
    <w:p w14:paraId="01B454C0" w14:textId="77777777" w:rsidR="007059B3" w:rsidRDefault="007059B3" w:rsidP="00E7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0E318" w14:textId="77777777" w:rsidR="007059B3" w:rsidRDefault="007059B3" w:rsidP="00E749E4">
      <w:pPr>
        <w:spacing w:after="0" w:line="240" w:lineRule="auto"/>
      </w:pPr>
      <w:r>
        <w:separator/>
      </w:r>
    </w:p>
  </w:footnote>
  <w:footnote w:type="continuationSeparator" w:id="0">
    <w:p w14:paraId="607404E1" w14:textId="77777777" w:rsidR="007059B3" w:rsidRDefault="007059B3" w:rsidP="00E74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642C" w14:textId="3D1103DB" w:rsidR="00E749E4" w:rsidRPr="00E749E4" w:rsidRDefault="00E749E4">
    <w:pPr>
      <w:pStyle w:val="Header"/>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32809309"/>
        <w:docPartObj>
          <w:docPartGallery w:val="Page Numbers (Top of Page)"/>
          <w:docPartUnique/>
        </w:docPartObj>
      </w:sdtPr>
      <w:sdtEndPr>
        <w:rPr>
          <w:noProof/>
        </w:rPr>
      </w:sdtEndPr>
      <w:sdtContent>
        <w:r w:rsidRPr="00E749E4">
          <w:rPr>
            <w:rFonts w:ascii="Times New Roman" w:hAnsi="Times New Roman" w:cs="Times New Roman"/>
            <w:sz w:val="24"/>
            <w:szCs w:val="24"/>
          </w:rPr>
          <w:fldChar w:fldCharType="begin"/>
        </w:r>
        <w:r w:rsidRPr="00E749E4">
          <w:rPr>
            <w:rFonts w:ascii="Times New Roman" w:hAnsi="Times New Roman" w:cs="Times New Roman"/>
            <w:sz w:val="24"/>
            <w:szCs w:val="24"/>
          </w:rPr>
          <w:instrText xml:space="preserve"> PAGE   \* MERGEFORMAT </w:instrText>
        </w:r>
        <w:r w:rsidRPr="00E749E4">
          <w:rPr>
            <w:rFonts w:ascii="Times New Roman" w:hAnsi="Times New Roman" w:cs="Times New Roman"/>
            <w:sz w:val="24"/>
            <w:szCs w:val="24"/>
          </w:rPr>
          <w:fldChar w:fldCharType="separate"/>
        </w:r>
        <w:r w:rsidRPr="00E749E4">
          <w:rPr>
            <w:rFonts w:ascii="Times New Roman" w:hAnsi="Times New Roman" w:cs="Times New Roman"/>
            <w:noProof/>
            <w:sz w:val="24"/>
            <w:szCs w:val="24"/>
          </w:rPr>
          <w:t>2</w:t>
        </w:r>
        <w:r w:rsidRPr="00E749E4">
          <w:rPr>
            <w:rFonts w:ascii="Times New Roman" w:hAnsi="Times New Roman" w:cs="Times New Roman"/>
            <w:noProof/>
            <w:sz w:val="24"/>
            <w:szCs w:val="24"/>
          </w:rPr>
          <w:fldChar w:fldCharType="end"/>
        </w:r>
      </w:sdtContent>
    </w:sdt>
  </w:p>
  <w:p w14:paraId="131CB56D" w14:textId="77777777" w:rsidR="00E749E4" w:rsidRDefault="00E74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3630E"/>
    <w:multiLevelType w:val="multilevel"/>
    <w:tmpl w:val="CAFCD6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09691A"/>
    <w:multiLevelType w:val="multilevel"/>
    <w:tmpl w:val="C12424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73"/>
    <w:rsid w:val="000210E0"/>
    <w:rsid w:val="000250DB"/>
    <w:rsid w:val="000F31F9"/>
    <w:rsid w:val="001460E3"/>
    <w:rsid w:val="0018150A"/>
    <w:rsid w:val="00190CF1"/>
    <w:rsid w:val="001C5739"/>
    <w:rsid w:val="001D1CFA"/>
    <w:rsid w:val="001E23E9"/>
    <w:rsid w:val="00231E3B"/>
    <w:rsid w:val="00241839"/>
    <w:rsid w:val="00283C59"/>
    <w:rsid w:val="002D7818"/>
    <w:rsid w:val="00354588"/>
    <w:rsid w:val="00475875"/>
    <w:rsid w:val="004D1209"/>
    <w:rsid w:val="0050317B"/>
    <w:rsid w:val="005038A1"/>
    <w:rsid w:val="0051093C"/>
    <w:rsid w:val="005177E2"/>
    <w:rsid w:val="0054412D"/>
    <w:rsid w:val="00564AE7"/>
    <w:rsid w:val="00565482"/>
    <w:rsid w:val="005747F3"/>
    <w:rsid w:val="005B40A2"/>
    <w:rsid w:val="005D5FC4"/>
    <w:rsid w:val="006506A0"/>
    <w:rsid w:val="006923DB"/>
    <w:rsid w:val="006A2708"/>
    <w:rsid w:val="006B56FD"/>
    <w:rsid w:val="006C01EF"/>
    <w:rsid w:val="006C7C2D"/>
    <w:rsid w:val="007059B3"/>
    <w:rsid w:val="00715D28"/>
    <w:rsid w:val="00757CCA"/>
    <w:rsid w:val="007C16A4"/>
    <w:rsid w:val="007F0F28"/>
    <w:rsid w:val="0083502F"/>
    <w:rsid w:val="00857D7C"/>
    <w:rsid w:val="008C59AB"/>
    <w:rsid w:val="009019BB"/>
    <w:rsid w:val="00913DEF"/>
    <w:rsid w:val="009C674C"/>
    <w:rsid w:val="00A76ECD"/>
    <w:rsid w:val="00A820A8"/>
    <w:rsid w:val="00AD3420"/>
    <w:rsid w:val="00B37441"/>
    <w:rsid w:val="00B52C73"/>
    <w:rsid w:val="00BA019E"/>
    <w:rsid w:val="00BE6E55"/>
    <w:rsid w:val="00C14093"/>
    <w:rsid w:val="00C407BF"/>
    <w:rsid w:val="00C87294"/>
    <w:rsid w:val="00CC55A0"/>
    <w:rsid w:val="00CD4EF3"/>
    <w:rsid w:val="00CE1B55"/>
    <w:rsid w:val="00D46263"/>
    <w:rsid w:val="00D56F7E"/>
    <w:rsid w:val="00E26E62"/>
    <w:rsid w:val="00E30C26"/>
    <w:rsid w:val="00E3386C"/>
    <w:rsid w:val="00E749E4"/>
    <w:rsid w:val="00EB6185"/>
    <w:rsid w:val="00FB6432"/>
    <w:rsid w:val="00FD6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A3C1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9E4"/>
  </w:style>
  <w:style w:type="paragraph" w:styleId="Footer">
    <w:name w:val="footer"/>
    <w:basedOn w:val="Normal"/>
    <w:link w:val="FooterChar"/>
    <w:uiPriority w:val="99"/>
    <w:unhideWhenUsed/>
    <w:rsid w:val="00E74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9E4"/>
  </w:style>
  <w:style w:type="character" w:styleId="Hyperlink">
    <w:name w:val="Hyperlink"/>
    <w:basedOn w:val="DefaultParagraphFont"/>
    <w:uiPriority w:val="99"/>
    <w:unhideWhenUsed/>
    <w:rsid w:val="006506A0"/>
    <w:rPr>
      <w:color w:val="0563C1" w:themeColor="hyperlink"/>
      <w:u w:val="single"/>
    </w:rPr>
  </w:style>
  <w:style w:type="character" w:styleId="UnresolvedMention">
    <w:name w:val="Unresolved Mention"/>
    <w:basedOn w:val="DefaultParagraphFont"/>
    <w:uiPriority w:val="99"/>
    <w:rsid w:val="006506A0"/>
    <w:rPr>
      <w:color w:val="605E5C"/>
      <w:shd w:val="clear" w:color="auto" w:fill="E1DFDD"/>
    </w:rPr>
  </w:style>
  <w:style w:type="character" w:styleId="CommentReference">
    <w:name w:val="annotation reference"/>
    <w:basedOn w:val="DefaultParagraphFont"/>
    <w:uiPriority w:val="99"/>
    <w:semiHidden/>
    <w:unhideWhenUsed/>
    <w:rsid w:val="00913DEF"/>
    <w:rPr>
      <w:sz w:val="16"/>
      <w:szCs w:val="16"/>
    </w:rPr>
  </w:style>
  <w:style w:type="paragraph" w:styleId="CommentText">
    <w:name w:val="annotation text"/>
    <w:basedOn w:val="Normal"/>
    <w:link w:val="CommentTextChar"/>
    <w:uiPriority w:val="99"/>
    <w:semiHidden/>
    <w:unhideWhenUsed/>
    <w:rsid w:val="00913DEF"/>
    <w:pPr>
      <w:spacing w:line="240" w:lineRule="auto"/>
    </w:pPr>
    <w:rPr>
      <w:sz w:val="20"/>
      <w:szCs w:val="20"/>
    </w:rPr>
  </w:style>
  <w:style w:type="character" w:customStyle="1" w:styleId="CommentTextChar">
    <w:name w:val="Comment Text Char"/>
    <w:basedOn w:val="DefaultParagraphFont"/>
    <w:link w:val="CommentText"/>
    <w:uiPriority w:val="99"/>
    <w:semiHidden/>
    <w:rsid w:val="00913DEF"/>
    <w:rPr>
      <w:sz w:val="20"/>
      <w:szCs w:val="20"/>
    </w:rPr>
  </w:style>
  <w:style w:type="paragraph" w:styleId="CommentSubject">
    <w:name w:val="annotation subject"/>
    <w:basedOn w:val="CommentText"/>
    <w:next w:val="CommentText"/>
    <w:link w:val="CommentSubjectChar"/>
    <w:uiPriority w:val="99"/>
    <w:semiHidden/>
    <w:unhideWhenUsed/>
    <w:rsid w:val="00913DEF"/>
    <w:rPr>
      <w:b/>
      <w:bCs/>
    </w:rPr>
  </w:style>
  <w:style w:type="character" w:customStyle="1" w:styleId="CommentSubjectChar">
    <w:name w:val="Comment Subject Char"/>
    <w:basedOn w:val="CommentTextChar"/>
    <w:link w:val="CommentSubject"/>
    <w:uiPriority w:val="99"/>
    <w:semiHidden/>
    <w:rsid w:val="00913D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4352">
      <w:bodyDiv w:val="1"/>
      <w:marLeft w:val="0"/>
      <w:marRight w:val="0"/>
      <w:marTop w:val="0"/>
      <w:marBottom w:val="0"/>
      <w:divBdr>
        <w:top w:val="none" w:sz="0" w:space="0" w:color="auto"/>
        <w:left w:val="none" w:sz="0" w:space="0" w:color="auto"/>
        <w:bottom w:val="none" w:sz="0" w:space="0" w:color="auto"/>
        <w:right w:val="none" w:sz="0" w:space="0" w:color="auto"/>
      </w:divBdr>
    </w:div>
    <w:div w:id="1490247072">
      <w:bodyDiv w:val="1"/>
      <w:marLeft w:val="0"/>
      <w:marRight w:val="0"/>
      <w:marTop w:val="0"/>
      <w:marBottom w:val="0"/>
      <w:divBdr>
        <w:top w:val="none" w:sz="0" w:space="0" w:color="auto"/>
        <w:left w:val="none" w:sz="0" w:space="0" w:color="auto"/>
        <w:bottom w:val="none" w:sz="0" w:space="0" w:color="auto"/>
        <w:right w:val="none" w:sz="0" w:space="0" w:color="auto"/>
      </w:divBdr>
    </w:div>
    <w:div w:id="15028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2022-05-30T23:54:00Z</dcterms:created>
  <dcterms:modified xsi:type="dcterms:W3CDTF">2022-07-15T19:51:00Z</dcterms:modified>
</cp:coreProperties>
</file>