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95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971"/>
        <w:gridCol w:w="3222"/>
      </w:tblGrid>
      <w:tr w:rsidR="00EE32E6" w:rsidRPr="00BE701D" w14:paraId="3FA2D7AB" w14:textId="77777777" w:rsidTr="008D2793">
        <w:trPr>
          <w:trHeight w:val="123"/>
        </w:trPr>
        <w:tc>
          <w:tcPr>
            <w:tcW w:w="1580" w:type="pct"/>
            <w:vAlign w:val="center"/>
          </w:tcPr>
          <w:p w14:paraId="4A833FDF" w14:textId="77777777" w:rsidR="00EE32E6" w:rsidRPr="00BE701D" w:rsidRDefault="00EE32E6" w:rsidP="008D2793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  <w:t>Kingdom of Saudi Arabia</w:t>
            </w:r>
          </w:p>
          <w:p w14:paraId="283617E5" w14:textId="77777777" w:rsidR="00EE32E6" w:rsidRPr="00BE701D" w:rsidRDefault="00EE32E6" w:rsidP="008D2793">
            <w:pPr>
              <w:bidi/>
              <w:spacing w:line="192" w:lineRule="auto"/>
              <w:jc w:val="right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  <w:t>Ministry of Education</w:t>
            </w:r>
          </w:p>
          <w:p w14:paraId="3E3F636A" w14:textId="77777777" w:rsidR="00EE32E6" w:rsidRPr="00BE701D" w:rsidRDefault="00EE32E6" w:rsidP="008D2793">
            <w:pPr>
              <w:bidi/>
              <w:spacing w:line="192" w:lineRule="auto"/>
              <w:jc w:val="right"/>
              <w:rPr>
                <w:rFonts w:ascii="Sakkal Majalla" w:eastAsia="Times New Roman" w:hAnsi="Sakkal Majalla" w:cs="Arial"/>
                <w:sz w:val="20"/>
                <w:szCs w:val="20"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</w:rPr>
              <w:t>Saudi Electronic University</w:t>
            </w:r>
          </w:p>
        </w:tc>
        <w:tc>
          <w:tcPr>
            <w:tcW w:w="1888" w:type="pct"/>
            <w:vAlign w:val="center"/>
          </w:tcPr>
          <w:p w14:paraId="20D5AE54" w14:textId="77777777" w:rsidR="00EE32E6" w:rsidRPr="00BE701D" w:rsidRDefault="00EE32E6" w:rsidP="008D2793">
            <w:pPr>
              <w:bidi/>
              <w:rPr>
                <w:rFonts w:ascii="Sakkal Majalla" w:eastAsia="Times New Roman" w:hAnsi="Sakkal Majalla" w:cs="Arial"/>
                <w:sz w:val="20"/>
                <w:szCs w:val="20"/>
              </w:rPr>
            </w:pPr>
            <w:r w:rsidRPr="00BE701D">
              <w:rPr>
                <w:rFonts w:ascii="Sakkal Majalla" w:eastAsia="Times New Roman" w:hAnsi="Sakkal Majalla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5389196" wp14:editId="463618DC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-242570</wp:posOffset>
                  </wp:positionV>
                  <wp:extent cx="1066800" cy="1066800"/>
                  <wp:effectExtent l="0" t="0" r="0" b="0"/>
                  <wp:wrapNone/>
                  <wp:docPr id="6" name="Picture 6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outdoor,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2" w:type="pct"/>
            <w:vAlign w:val="center"/>
          </w:tcPr>
          <w:p w14:paraId="408D97AB" w14:textId="77777777" w:rsidR="00EE32E6" w:rsidRPr="00BE701D" w:rsidRDefault="00EE32E6" w:rsidP="008D2793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  <w:t>المملكة العربية السعودية</w:t>
            </w:r>
          </w:p>
          <w:p w14:paraId="13005C15" w14:textId="77777777" w:rsidR="00EE32E6" w:rsidRPr="00BE701D" w:rsidRDefault="00EE32E6" w:rsidP="008D2793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  <w:t>وزارة التعليم</w:t>
            </w:r>
          </w:p>
          <w:p w14:paraId="0FD946C2" w14:textId="77777777" w:rsidR="00EE32E6" w:rsidRPr="00BE701D" w:rsidRDefault="00EE32E6" w:rsidP="008D2793">
            <w:pPr>
              <w:bidi/>
              <w:spacing w:line="192" w:lineRule="auto"/>
              <w:rPr>
                <w:rFonts w:ascii="Frutiger LT Arabic 55 Roman" w:eastAsia="Times New Roman" w:hAnsi="Frutiger LT Arabic 55 Roman" w:cs="Frutiger LT Arabic 55 Roman"/>
                <w:color w:val="1F3864"/>
                <w:sz w:val="20"/>
                <w:szCs w:val="20"/>
                <w:rtl/>
              </w:rPr>
            </w:pPr>
            <w:r w:rsidRPr="00BE701D">
              <w:rPr>
                <w:rFonts w:ascii="Frutiger LT Arabic 55 Roman" w:eastAsia="Times New Roman" w:hAnsi="Frutiger LT Arabic 55 Roman" w:cs="Frutiger LT Arabic 55 Roman"/>
                <w:b/>
                <w:color w:val="1F3864"/>
                <w:sz w:val="20"/>
                <w:szCs w:val="20"/>
                <w:rtl/>
              </w:rPr>
              <w:t>الجامعة السعودية الإلكترونية</w:t>
            </w:r>
          </w:p>
          <w:p w14:paraId="1D7C2BA3" w14:textId="77777777" w:rsidR="00EE32E6" w:rsidRPr="00BE701D" w:rsidRDefault="00EE32E6" w:rsidP="008D2793">
            <w:pPr>
              <w:bidi/>
              <w:rPr>
                <w:rFonts w:ascii="Sakkal Majalla" w:eastAsia="Times New Roman" w:hAnsi="Sakkal Majalla" w:cs="Arial"/>
                <w:sz w:val="20"/>
                <w:szCs w:val="20"/>
                <w:rtl/>
              </w:rPr>
            </w:pPr>
          </w:p>
        </w:tc>
      </w:tr>
    </w:tbl>
    <w:p w14:paraId="3FDA7B7D" w14:textId="77777777" w:rsidR="003777EA" w:rsidRDefault="003777EA" w:rsidP="003777EA">
      <w:pPr>
        <w:rPr>
          <w:b/>
          <w:bCs/>
          <w:color w:val="FFC000"/>
          <w:sz w:val="28"/>
          <w:szCs w:val="28"/>
        </w:rPr>
      </w:pPr>
    </w:p>
    <w:p w14:paraId="3A78F5C6" w14:textId="35ACC3A6" w:rsidR="003777EA" w:rsidRPr="00231EAB" w:rsidRDefault="003777EA" w:rsidP="003777EA">
      <w:pPr>
        <w:rPr>
          <w:color w:val="FFC000"/>
          <w:sz w:val="10"/>
          <w:szCs w:val="10"/>
        </w:rPr>
      </w:pPr>
      <w:r w:rsidRPr="00231EAB">
        <w:rPr>
          <w:b/>
          <w:bCs/>
          <w:color w:val="FFC000"/>
          <w:sz w:val="28"/>
          <w:szCs w:val="28"/>
        </w:rPr>
        <w:t>College of Administrative and Financial Sciences</w:t>
      </w:r>
      <w:r w:rsidRPr="00231EAB">
        <w:rPr>
          <w:rFonts w:asciiTheme="majorBidi" w:hAnsiTheme="majorBidi" w:cstheme="majorBidi"/>
          <w:b/>
          <w:bCs/>
          <w:noProof/>
          <w:color w:val="FFC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987D1" wp14:editId="4A5C436D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BA7BD" id="Straight Connector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" strokecolor="#ed7d31 [3205]" strokeweight="3pt">
                <v:stroke joinstyle="miter"/>
              </v:line>
            </w:pict>
          </mc:Fallback>
        </mc:AlternateContent>
      </w:r>
    </w:p>
    <w:p w14:paraId="3A502A52" w14:textId="2F3DDF71" w:rsidR="00832CD9" w:rsidRPr="00470CBB" w:rsidRDefault="0030167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493673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30746627" w14:textId="63E8B078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97691" wp14:editId="41967E0E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01677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493673">
        <w:rPr>
          <w:rFonts w:asciiTheme="majorBidi" w:hAnsiTheme="majorBidi" w:cstheme="majorBidi"/>
          <w:b/>
          <w:bCs/>
          <w:sz w:val="36"/>
          <w:szCs w:val="36"/>
        </w:rPr>
        <w:t>30/</w:t>
      </w:r>
      <w:r w:rsidR="00301677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AD4B24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301677">
        <w:rPr>
          <w:rFonts w:asciiTheme="majorBidi" w:hAnsiTheme="majorBidi" w:cstheme="majorBidi"/>
          <w:b/>
          <w:bCs/>
          <w:sz w:val="36"/>
          <w:szCs w:val="36"/>
        </w:rPr>
        <w:t>/202</w:t>
      </w:r>
      <w:r w:rsidR="00AD4B24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C7FC240" w14:textId="77777777" w:rsidR="00E46972" w:rsidRDefault="00E46972">
      <w:pPr>
        <w:rPr>
          <w:rFonts w:asciiTheme="majorBidi" w:hAnsiTheme="majorBidi" w:cstheme="majorBidi"/>
        </w:rPr>
      </w:pPr>
    </w:p>
    <w:p w14:paraId="4C4C1A85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22FA1B67" w14:textId="77777777" w:rsidTr="009D49C8">
        <w:tc>
          <w:tcPr>
            <w:tcW w:w="4675" w:type="dxa"/>
            <w:vAlign w:val="center"/>
          </w:tcPr>
          <w:p w14:paraId="1EA2312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Course </w:t>
            </w:r>
            <w:r w:rsidR="0041658E" w:rsidRPr="00743E7E">
              <w:rPr>
                <w:rFonts w:asciiTheme="majorBidi" w:hAnsiTheme="majorBidi" w:cstheme="majorBidi"/>
                <w:sz w:val="28"/>
                <w:szCs w:val="28"/>
              </w:rPr>
              <w:t>Name: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 xml:space="preserve"> Logistics Management </w:t>
            </w:r>
          </w:p>
        </w:tc>
        <w:tc>
          <w:tcPr>
            <w:tcW w:w="5220" w:type="dxa"/>
            <w:vAlign w:val="center"/>
          </w:tcPr>
          <w:p w14:paraId="4F44F1B9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1B81CF57" w14:textId="77777777" w:rsidTr="009D49C8">
        <w:tc>
          <w:tcPr>
            <w:tcW w:w="4675" w:type="dxa"/>
            <w:vAlign w:val="center"/>
          </w:tcPr>
          <w:p w14:paraId="6FFA060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>MGT322</w:t>
            </w:r>
          </w:p>
        </w:tc>
        <w:tc>
          <w:tcPr>
            <w:tcW w:w="5220" w:type="dxa"/>
            <w:vAlign w:val="center"/>
          </w:tcPr>
          <w:p w14:paraId="65C6ED13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ACBB00B" w14:textId="77777777" w:rsidTr="009D49C8">
        <w:tc>
          <w:tcPr>
            <w:tcW w:w="4675" w:type="dxa"/>
            <w:vAlign w:val="center"/>
          </w:tcPr>
          <w:p w14:paraId="5DFC037C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41658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281EA5CF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275A769" w14:textId="77777777" w:rsidTr="009D49C8">
        <w:tc>
          <w:tcPr>
            <w:tcW w:w="9895" w:type="dxa"/>
            <w:gridSpan w:val="2"/>
            <w:vAlign w:val="center"/>
          </w:tcPr>
          <w:p w14:paraId="332D7887" w14:textId="144AA7E8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AD4B24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AD4B24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26A45537" w14:textId="77777777" w:rsidR="00FA489A" w:rsidRDefault="00FA489A">
      <w:pPr>
        <w:rPr>
          <w:rFonts w:asciiTheme="majorBidi" w:hAnsiTheme="majorBidi" w:cstheme="majorBidi"/>
        </w:rPr>
      </w:pPr>
    </w:p>
    <w:p w14:paraId="0965F261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29E6129" w14:textId="77777777" w:rsidTr="00F86764">
        <w:tc>
          <w:tcPr>
            <w:tcW w:w="9921" w:type="dxa"/>
            <w:gridSpan w:val="2"/>
          </w:tcPr>
          <w:p w14:paraId="27102D16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11DF0D78" w14:textId="77777777" w:rsidTr="00FA489A">
        <w:tc>
          <w:tcPr>
            <w:tcW w:w="4680" w:type="dxa"/>
          </w:tcPr>
          <w:p w14:paraId="01023645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BF4872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</w:p>
        </w:tc>
        <w:tc>
          <w:tcPr>
            <w:tcW w:w="5241" w:type="dxa"/>
          </w:tcPr>
          <w:p w14:paraId="4CE89669" w14:textId="77777777" w:rsidR="00FA489A" w:rsidRDefault="00BF487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14:paraId="351472EF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56EAFC9" wp14:editId="425A7D8C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6C8A1975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08FF8728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DF0C181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83C3FA4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2A623EE3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61348CF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7CDCE57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415C163E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04CE26DD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B845E59" w14:textId="77777777" w:rsidR="003B3EBC" w:rsidRDefault="003B3EBC" w:rsidP="003B3EBC">
      <w:pPr>
        <w:rPr>
          <w:rFonts w:asciiTheme="majorBidi" w:hAnsiTheme="majorBidi" w:cstheme="majorBidi"/>
          <w:sz w:val="24"/>
          <w:szCs w:val="24"/>
        </w:rPr>
      </w:pPr>
    </w:p>
    <w:p w14:paraId="1884D77A" w14:textId="18DE8441" w:rsidR="00493673" w:rsidRPr="00FA40A3" w:rsidRDefault="00493673" w:rsidP="003B3EBC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14:paraId="3B4B1DB1" w14:textId="77777777" w:rsidR="00493673" w:rsidRPr="00FA40A3" w:rsidRDefault="00493673" w:rsidP="00493673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 w:rsidRPr="00FA40A3">
        <w:rPr>
          <w:rFonts w:ascii="Times New Roman" w:hAnsi="Times New Roman" w:cs="Times New Roman"/>
          <w:color w:val="4472C4" w:themeColor="accent5"/>
          <w:sz w:val="34"/>
          <w:szCs w:val="24"/>
        </w:rPr>
        <w:t>ASSIGNMENT -3</w:t>
      </w:r>
    </w:p>
    <w:p w14:paraId="4BBED5E2" w14:textId="77777777" w:rsidR="00493673" w:rsidRDefault="00493673" w:rsidP="00493673">
      <w:pPr>
        <w:pStyle w:val="Heading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</w:p>
    <w:p w14:paraId="73201CFC" w14:textId="77777777" w:rsidR="00493673" w:rsidRDefault="00493673" w:rsidP="004936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Week- 13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4E03D" w14:textId="77777777" w:rsidR="00493673" w:rsidRPr="00E50E2E" w:rsidRDefault="00493673" w:rsidP="004936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14:paraId="001B6532" w14:textId="44577E62" w:rsidR="00493673" w:rsidRDefault="00493673" w:rsidP="0049367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14:paraId="3605EB42" w14:textId="77777777" w:rsidR="00493673" w:rsidRDefault="00493673" w:rsidP="004936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D2F530" w14:textId="71CCD8FD" w:rsidR="001C49D6" w:rsidRDefault="001C49D6" w:rsidP="003B3EB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C49D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Illustrate the concepts of logistic system operations used in logistic systems, </w:t>
      </w:r>
      <w:r w:rsidRPr="001C49D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time-based </w:t>
      </w:r>
      <w:r w:rsidRPr="001C49D6">
        <w:rPr>
          <w:rFonts w:ascii="Times New Roman" w:hAnsi="Times New Roman" w:cs="Times New Roman"/>
          <w:sz w:val="24"/>
          <w:szCs w:val="24"/>
        </w:rPr>
        <w:t>management,</w:t>
      </w:r>
      <w:r w:rsidRPr="001C49D6">
        <w:rPr>
          <w:rFonts w:ascii="Times New Roman" w:hAnsi="Times New Roman" w:cs="Times New Roman"/>
          <w:sz w:val="24"/>
          <w:szCs w:val="24"/>
        </w:rPr>
        <w:t xml:space="preserve"> and lean thinking.</w:t>
      </w:r>
    </w:p>
    <w:p w14:paraId="6D26CE71" w14:textId="77777777" w:rsidR="001C49D6" w:rsidRPr="001C49D6" w:rsidRDefault="001C49D6" w:rsidP="003B3EB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C49D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Interpret the use advanced theory and methods to identify inefficiencies in supply chains</w:t>
      </w:r>
    </w:p>
    <w:p w14:paraId="746B4EBE" w14:textId="77777777" w:rsidR="001C49D6" w:rsidRPr="001C49D6" w:rsidRDefault="001C49D6" w:rsidP="003B3EB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C49D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Demonstrate ability to work with others effectively as a team member in logistic management projects, related to case studies or new themes</w:t>
      </w:r>
    </w:p>
    <w:p w14:paraId="4EE27D1B" w14:textId="77777777" w:rsidR="00493673" w:rsidRPr="006745D4" w:rsidRDefault="00493673" w:rsidP="004936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14:paraId="61E64BF3" w14:textId="77777777" w:rsidR="00493673" w:rsidRDefault="00493673" w:rsidP="004936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5AFC8CA2" w14:textId="77777777" w:rsidR="00493673" w:rsidRPr="00FA40A3" w:rsidRDefault="00493673" w:rsidP="0049367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BF726" w14:textId="77777777" w:rsidR="00493673" w:rsidRPr="00210D89" w:rsidRDefault="00493673" w:rsidP="0049367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14:paraId="51352D8B" w14:textId="50C95765" w:rsidR="00493673" w:rsidRDefault="00493673" w:rsidP="003B3EBC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59">
        <w:rPr>
          <w:rFonts w:ascii="Times New Roman" w:hAnsi="Times New Roman" w:cs="Times New Roman"/>
          <w:sz w:val="24"/>
          <w:szCs w:val="24"/>
        </w:rPr>
        <w:t>The purpose of this assignment is to identify and apply Logistics and Supply Chain Ma</w:t>
      </w:r>
      <w:r>
        <w:rPr>
          <w:rFonts w:ascii="Times New Roman" w:hAnsi="Times New Roman" w:cs="Times New Roman"/>
          <w:sz w:val="24"/>
          <w:szCs w:val="24"/>
        </w:rPr>
        <w:t>nagement concepts/tools to suggest</w:t>
      </w:r>
      <w:r w:rsidRPr="00E25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logistics performance priorities. To this purpose, you should review </w:t>
      </w:r>
      <w:r w:rsidR="001C49D6">
        <w:rPr>
          <w:rFonts w:ascii="Times New Roman" w:hAnsi="Times New Roman" w:cs="Times New Roman"/>
          <w:sz w:val="24"/>
          <w:szCs w:val="24"/>
        </w:rPr>
        <w:t>chapter 7</w:t>
      </w:r>
      <w:r w:rsidR="003B3EBC">
        <w:rPr>
          <w:rFonts w:ascii="Times New Roman" w:hAnsi="Times New Roman" w:cs="Times New Roman"/>
          <w:sz w:val="24"/>
          <w:szCs w:val="24"/>
        </w:rPr>
        <w:t xml:space="preserve"> </w:t>
      </w:r>
      <w:r w:rsidR="001C49D6">
        <w:rPr>
          <w:rFonts w:ascii="Times New Roman" w:hAnsi="Times New Roman" w:cs="Times New Roman"/>
          <w:sz w:val="24"/>
          <w:szCs w:val="24"/>
        </w:rPr>
        <w:t>of textbook as well as</w:t>
      </w:r>
      <w:r>
        <w:rPr>
          <w:rFonts w:ascii="Times New Roman" w:hAnsi="Times New Roman" w:cs="Times New Roman"/>
          <w:sz w:val="24"/>
          <w:szCs w:val="24"/>
        </w:rPr>
        <w:t xml:space="preserve"> secondary available information</w:t>
      </w:r>
      <w:r w:rsidR="001C49D6">
        <w:rPr>
          <w:rFonts w:ascii="Times New Roman" w:hAnsi="Times New Roman" w:cs="Times New Roman"/>
          <w:sz w:val="24"/>
          <w:szCs w:val="24"/>
        </w:rPr>
        <w:t xml:space="preserve"> on internet.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104F1" w14:textId="77777777" w:rsidR="00493673" w:rsidRDefault="00493673" w:rsidP="00493673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70C">
        <w:rPr>
          <w:rFonts w:ascii="Times New Roman" w:hAnsi="Times New Roman" w:cs="Times New Roman"/>
          <w:b/>
          <w:bCs/>
          <w:sz w:val="24"/>
          <w:szCs w:val="24"/>
        </w:rPr>
        <w:t>The Toyota Production System (TPS) is an integrated socio-tech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nical system, developed by Toyota, </w:t>
      </w:r>
      <w:r w:rsidRPr="00EF370C">
        <w:rPr>
          <w:rFonts w:ascii="Times New Roman" w:hAnsi="Times New Roman" w:cs="Times New Roman"/>
          <w:b/>
          <w:bCs/>
          <w:sz w:val="24"/>
          <w:szCs w:val="24"/>
        </w:rPr>
        <w:t>which comprises its management philosophy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practices. The TPS organizes </w:t>
      </w:r>
      <w:r w:rsidRPr="00EF370C">
        <w:rPr>
          <w:rFonts w:ascii="Times New Roman" w:hAnsi="Times New Roman" w:cs="Times New Roman"/>
          <w:b/>
          <w:bCs/>
          <w:sz w:val="24"/>
          <w:szCs w:val="24"/>
        </w:rPr>
        <w:t>manufacturing and logistics for the automobile manufacturer, including interaction with suppliers and customers. The system is a major precursor of the more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generic "Lean Manufacturing". </w:t>
      </w:r>
      <w:r w:rsidRPr="00EF370C">
        <w:rPr>
          <w:rFonts w:ascii="Times New Roman" w:hAnsi="Times New Roman" w:cs="Times New Roman"/>
          <w:b/>
          <w:bCs/>
          <w:sz w:val="24"/>
          <w:szCs w:val="24"/>
        </w:rPr>
        <w:t>Originally called "just-in-time production", it builds on the approach created by the founder of Toyota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7440E" w14:textId="77777777" w:rsidR="00493673" w:rsidRPr="00EF370C" w:rsidRDefault="00493673" w:rsidP="00493673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Using this concept of </w:t>
      </w:r>
      <w:r w:rsidRPr="00ED2CBC">
        <w:rPr>
          <w:rFonts w:ascii="Times New Roman" w:hAnsi="Times New Roman" w:cs="Times New Roman"/>
          <w:b/>
          <w:bCs/>
          <w:sz w:val="24"/>
          <w:szCs w:val="24"/>
          <w:u w:val="single"/>
        </w:rPr>
        <w:t>Lean Thinking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JIT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you should answer the following questions by taking any Saudi Manufacturing company.</w:t>
      </w:r>
    </w:p>
    <w:p w14:paraId="308A90E6" w14:textId="77777777" w:rsidR="00493673" w:rsidRDefault="00493673" w:rsidP="0049367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Question:</w:t>
      </w:r>
    </w:p>
    <w:p w14:paraId="4EE59829" w14:textId="67F0FCBF" w:rsidR="00493673" w:rsidRPr="00052DF1" w:rsidRDefault="00493673" w:rsidP="0049367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Why Companies adopted Lean Thinking and JIT model? </w:t>
      </w: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 Marks)</w:t>
      </w:r>
    </w:p>
    <w:p w14:paraId="590B2952" w14:textId="1AC79B3F" w:rsidR="00493673" w:rsidRPr="00052DF1" w:rsidRDefault="00493673" w:rsidP="0049367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Discuss major types of Waste, companies </w:t>
      </w: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must</w:t>
      </w: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keep in mind during production. (3 Marks)</w:t>
      </w:r>
    </w:p>
    <w:p w14:paraId="1C3D131F" w14:textId="4862BD64" w:rsidR="00493673" w:rsidRPr="00052DF1" w:rsidRDefault="00493673" w:rsidP="0049367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Assess the reasons for using lean thinking. What are the benefits from Suppliers to end users? (3 Marks)</w:t>
      </w:r>
    </w:p>
    <w:p w14:paraId="088B0B36" w14:textId="138F83DB" w:rsidR="00493673" w:rsidRPr="00052DF1" w:rsidRDefault="00493673" w:rsidP="00493673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References </w:t>
      </w: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052D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Marks)</w:t>
      </w:r>
    </w:p>
    <w:p w14:paraId="5939C8BE" w14:textId="77777777" w:rsidR="00493673" w:rsidRPr="00474B0E" w:rsidRDefault="00493673" w:rsidP="0049367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lastRenderedPageBreak/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14:paraId="18D70EB9" w14:textId="77777777" w:rsidR="00493673" w:rsidRPr="00052DF1" w:rsidRDefault="00493673" w:rsidP="0049367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FF0000"/>
          <w:sz w:val="24"/>
          <w:szCs w:val="24"/>
        </w:rPr>
        <w:t>Lean Thinking and JIT Concept</w:t>
      </w:r>
    </w:p>
    <w:p w14:paraId="0D5C7FB0" w14:textId="77777777" w:rsidR="00493673" w:rsidRPr="00052DF1" w:rsidRDefault="00493673" w:rsidP="0049367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FF0000"/>
          <w:sz w:val="24"/>
          <w:szCs w:val="24"/>
        </w:rPr>
        <w:t>Their Main functions</w:t>
      </w:r>
    </w:p>
    <w:p w14:paraId="309B4A6C" w14:textId="77777777" w:rsidR="00493673" w:rsidRPr="00052DF1" w:rsidRDefault="00493673" w:rsidP="0049367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FF0000"/>
          <w:sz w:val="24"/>
          <w:szCs w:val="24"/>
        </w:rPr>
        <w:t>Any local example</w:t>
      </w:r>
    </w:p>
    <w:p w14:paraId="53852770" w14:textId="24A6BE6A" w:rsidR="00493673" w:rsidRPr="00052DF1" w:rsidRDefault="00493673" w:rsidP="0049367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FF0000"/>
          <w:sz w:val="24"/>
          <w:szCs w:val="24"/>
        </w:rPr>
        <w:t>Reasons with suitable Examples</w:t>
      </w:r>
    </w:p>
    <w:p w14:paraId="4564F8E8" w14:textId="0477FE8F" w:rsidR="00493673" w:rsidRPr="00052DF1" w:rsidRDefault="00493673" w:rsidP="0049367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52DF1">
        <w:rPr>
          <w:rFonts w:ascii="Times New Roman" w:hAnsi="Times New Roman" w:cs="Times New Roman"/>
          <w:bCs/>
          <w:color w:val="FF0000"/>
          <w:sz w:val="24"/>
          <w:szCs w:val="24"/>
        </w:rPr>
        <w:t>Reference</w:t>
      </w:r>
    </w:p>
    <w:p w14:paraId="1FF50B7E" w14:textId="77777777" w:rsidR="00493673" w:rsidRPr="00052DF1" w:rsidRDefault="00493673" w:rsidP="0049367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FF0000"/>
        </w:rPr>
      </w:pPr>
      <w:r w:rsidRPr="00052DF1">
        <w:rPr>
          <w:color w:val="FF0000"/>
        </w:rPr>
        <w:t>Every Answer should be 400 to 500 range of words in length.</w:t>
      </w:r>
    </w:p>
    <w:p w14:paraId="0A6D58D1" w14:textId="77777777" w:rsidR="00493673" w:rsidRPr="006745D4" w:rsidRDefault="00493673" w:rsidP="00493673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2FDA69" w14:textId="7596F963" w:rsidR="00633BF0" w:rsidRDefault="00493673" w:rsidP="00052DF1">
      <w:pPr>
        <w:rPr>
          <w:rFonts w:ascii="Times New Roman" w:hAnsi="Times New Roman" w:cs="Times New Roman"/>
          <w:b/>
          <w:sz w:val="24"/>
          <w:szCs w:val="24"/>
        </w:rPr>
      </w:pPr>
      <w:r w:rsidRPr="00052DF1">
        <w:rPr>
          <w:rFonts w:ascii="Times New Roman" w:hAnsi="Times New Roman" w:cs="Times New Roman"/>
          <w:b/>
          <w:sz w:val="24"/>
          <w:szCs w:val="24"/>
        </w:rPr>
        <w:t>Answer</w:t>
      </w:r>
      <w:r w:rsidR="00052DF1" w:rsidRPr="00052DF1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14:paraId="3BEA51FC" w14:textId="31E2E573" w:rsidR="00052DF1" w:rsidRDefault="00052DF1" w:rsidP="00052DF1">
      <w:pPr>
        <w:rPr>
          <w:rFonts w:ascii="Times New Roman" w:hAnsi="Times New Roman" w:cs="Times New Roman"/>
          <w:b/>
          <w:sz w:val="24"/>
          <w:szCs w:val="24"/>
        </w:rPr>
      </w:pPr>
      <w:r w:rsidRPr="00052DF1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2DF1">
        <w:rPr>
          <w:rFonts w:ascii="Times New Roman" w:hAnsi="Times New Roman" w:cs="Times New Roman"/>
          <w:b/>
          <w:sz w:val="24"/>
          <w:szCs w:val="24"/>
        </w:rPr>
        <w:t>:</w:t>
      </w:r>
    </w:p>
    <w:p w14:paraId="337F28DD" w14:textId="72870E2D" w:rsidR="00052DF1" w:rsidRPr="00052DF1" w:rsidRDefault="00052DF1" w:rsidP="00052DF1">
      <w:pPr>
        <w:rPr>
          <w:rFonts w:ascii="Times New Roman" w:hAnsi="Times New Roman" w:cs="Times New Roman"/>
          <w:b/>
          <w:sz w:val="24"/>
          <w:szCs w:val="24"/>
        </w:rPr>
      </w:pPr>
      <w:r w:rsidRPr="00052DF1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2DF1">
        <w:rPr>
          <w:rFonts w:ascii="Times New Roman" w:hAnsi="Times New Roman" w:cs="Times New Roman"/>
          <w:b/>
          <w:sz w:val="24"/>
          <w:szCs w:val="24"/>
        </w:rPr>
        <w:t>:</w:t>
      </w:r>
    </w:p>
    <w:p w14:paraId="0D98A1AD" w14:textId="77777777" w:rsidR="00052DF1" w:rsidRPr="00052DF1" w:rsidRDefault="00052DF1" w:rsidP="00052DF1">
      <w:pPr>
        <w:rPr>
          <w:rFonts w:ascii="Times New Roman" w:hAnsi="Times New Roman" w:cs="Times New Roman"/>
          <w:b/>
          <w:sz w:val="24"/>
          <w:szCs w:val="24"/>
        </w:rPr>
      </w:pPr>
    </w:p>
    <w:sectPr w:rsidR="00052DF1" w:rsidRPr="00052DF1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532E1"/>
    <w:multiLevelType w:val="hybridMultilevel"/>
    <w:tmpl w:val="A20E9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08E4621"/>
    <w:multiLevelType w:val="hybridMultilevel"/>
    <w:tmpl w:val="533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52DF1"/>
    <w:rsid w:val="001000E6"/>
    <w:rsid w:val="00100B03"/>
    <w:rsid w:val="00122956"/>
    <w:rsid w:val="00146815"/>
    <w:rsid w:val="001C49D6"/>
    <w:rsid w:val="001E653B"/>
    <w:rsid w:val="002539AE"/>
    <w:rsid w:val="00296C74"/>
    <w:rsid w:val="00301677"/>
    <w:rsid w:val="003777EA"/>
    <w:rsid w:val="003B3EBC"/>
    <w:rsid w:val="003D6AC0"/>
    <w:rsid w:val="0041658E"/>
    <w:rsid w:val="00470CBB"/>
    <w:rsid w:val="00493673"/>
    <w:rsid w:val="005705CD"/>
    <w:rsid w:val="005C5F40"/>
    <w:rsid w:val="005E7DCA"/>
    <w:rsid w:val="00633BF0"/>
    <w:rsid w:val="006A303C"/>
    <w:rsid w:val="00717158"/>
    <w:rsid w:val="00743E7E"/>
    <w:rsid w:val="00764349"/>
    <w:rsid w:val="007A724C"/>
    <w:rsid w:val="007D38FB"/>
    <w:rsid w:val="007E28B2"/>
    <w:rsid w:val="008011D1"/>
    <w:rsid w:val="00892188"/>
    <w:rsid w:val="008A50B8"/>
    <w:rsid w:val="008D4C03"/>
    <w:rsid w:val="009D49C8"/>
    <w:rsid w:val="00A17C69"/>
    <w:rsid w:val="00A909D4"/>
    <w:rsid w:val="00AD4B24"/>
    <w:rsid w:val="00AF0124"/>
    <w:rsid w:val="00B16C36"/>
    <w:rsid w:val="00B67B0A"/>
    <w:rsid w:val="00B83C8F"/>
    <w:rsid w:val="00BA2283"/>
    <w:rsid w:val="00BF4872"/>
    <w:rsid w:val="00C7135A"/>
    <w:rsid w:val="00C842F6"/>
    <w:rsid w:val="00C910E2"/>
    <w:rsid w:val="00D25C55"/>
    <w:rsid w:val="00D81239"/>
    <w:rsid w:val="00DA307D"/>
    <w:rsid w:val="00E46972"/>
    <w:rsid w:val="00E4775A"/>
    <w:rsid w:val="00EE32E6"/>
    <w:rsid w:val="00EE6431"/>
    <w:rsid w:val="00F37C53"/>
    <w:rsid w:val="00F813AE"/>
    <w:rsid w:val="00F85458"/>
    <w:rsid w:val="00FA489A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C77E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93673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BF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1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5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93673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Syed A. Chishty</cp:lastModifiedBy>
  <cp:revision>2</cp:revision>
  <dcterms:created xsi:type="dcterms:W3CDTF">2022-03-26T22:48:00Z</dcterms:created>
  <dcterms:modified xsi:type="dcterms:W3CDTF">2022-03-26T22:48:00Z</dcterms:modified>
</cp:coreProperties>
</file>