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2135" w14:textId="524A7881" w:rsidR="00415C17" w:rsidRDefault="004C124E" w:rsidP="2EFAD6AF">
      <w:pPr>
        <w:pStyle w:val="Heading1"/>
        <w:spacing w:beforeAutospacing="0" w:afterAutospacing="0" w:line="240" w:lineRule="auto"/>
        <w:contextualSpacing/>
        <w:rPr>
          <w:rFonts w:hint="default"/>
        </w:rPr>
      </w:pPr>
      <w:r>
        <w:t xml:space="preserve">IHP 610 </w:t>
      </w:r>
      <w:r w:rsidR="4D019FDC">
        <w:t>Project Two</w:t>
      </w:r>
      <w:r w:rsidR="00195E3D">
        <w:t xml:space="preserve"> Health Policy Issue Scenarios</w:t>
      </w:r>
    </w:p>
    <w:p w14:paraId="3E915F54" w14:textId="77777777" w:rsidR="00484930" w:rsidRDefault="00484930" w:rsidP="004D560B">
      <w:pPr>
        <w:spacing w:after="0" w:line="240" w:lineRule="auto"/>
        <w:contextualSpacing/>
        <w:rPr>
          <w:sz w:val="22"/>
          <w:szCs w:val="22"/>
        </w:rPr>
      </w:pPr>
    </w:p>
    <w:p w14:paraId="0DFDD158" w14:textId="07F78AB8" w:rsidR="00195E3D" w:rsidRDefault="004D560B" w:rsidP="004D560B">
      <w:pPr>
        <w:spacing w:after="0" w:line="240" w:lineRule="auto"/>
        <w:contextualSpacing/>
        <w:rPr>
          <w:sz w:val="22"/>
          <w:szCs w:val="22"/>
        </w:rPr>
      </w:pPr>
      <w:r w:rsidRPr="2EFAD6AF">
        <w:rPr>
          <w:sz w:val="22"/>
          <w:szCs w:val="22"/>
        </w:rPr>
        <w:t>Read</w:t>
      </w:r>
      <w:r w:rsidR="00195E3D" w:rsidRPr="2EFAD6AF">
        <w:rPr>
          <w:sz w:val="22"/>
          <w:szCs w:val="22"/>
        </w:rPr>
        <w:t xml:space="preserve"> each of the three scenarios in this document. Choose one to focus on for </w:t>
      </w:r>
      <w:r w:rsidR="62397B15" w:rsidRPr="2EFAD6AF">
        <w:rPr>
          <w:sz w:val="22"/>
          <w:szCs w:val="22"/>
        </w:rPr>
        <w:t>all</w:t>
      </w:r>
      <w:r w:rsidR="00195E3D" w:rsidRPr="2EFAD6AF">
        <w:rPr>
          <w:sz w:val="22"/>
          <w:szCs w:val="22"/>
        </w:rPr>
        <w:t xml:space="preserve"> your Project Two Pre</w:t>
      </w:r>
      <w:r w:rsidR="77D8C40C" w:rsidRPr="2EFAD6AF">
        <w:rPr>
          <w:sz w:val="22"/>
          <w:szCs w:val="22"/>
        </w:rPr>
        <w:t>paration</w:t>
      </w:r>
      <w:r w:rsidR="00195E3D" w:rsidRPr="2EFAD6AF">
        <w:rPr>
          <w:sz w:val="22"/>
          <w:szCs w:val="22"/>
        </w:rPr>
        <w:t xml:space="preserve"> assignments, due in Modules Three and Seven, as well as your Project Two submission, due in Module Nine.</w:t>
      </w:r>
    </w:p>
    <w:p w14:paraId="286FFCE6" w14:textId="77777777" w:rsidR="004D560B" w:rsidRPr="00195E3D" w:rsidRDefault="004D560B" w:rsidP="004D560B">
      <w:pPr>
        <w:spacing w:after="0" w:line="240" w:lineRule="auto"/>
        <w:contextualSpacing/>
        <w:rPr>
          <w:sz w:val="22"/>
          <w:szCs w:val="22"/>
        </w:rPr>
      </w:pPr>
    </w:p>
    <w:p w14:paraId="140308A0" w14:textId="4AE6C746" w:rsidR="00195E3D" w:rsidRPr="004D560B" w:rsidRDefault="4D019FDC" w:rsidP="001B5DBB">
      <w:pPr>
        <w:pStyle w:val="Heading2"/>
        <w:spacing w:beforeAutospacing="0" w:afterAutospacing="0" w:line="240" w:lineRule="auto"/>
        <w:contextualSpacing/>
        <w:jc w:val="left"/>
        <w:rPr>
          <w:rFonts w:hint="default"/>
        </w:rPr>
      </w:pPr>
      <w:r>
        <w:t>Health Policy Issue</w:t>
      </w:r>
      <w:r w:rsidR="004C124E">
        <w:t xml:space="preserve"> Option 1: </w:t>
      </w:r>
      <w:r w:rsidR="0193D9BC">
        <w:t xml:space="preserve">Professional </w:t>
      </w:r>
      <w:r w:rsidR="00195E3D">
        <w:t>N</w:t>
      </w:r>
      <w:r w:rsidR="03A0F862">
        <w:t xml:space="preserve">ursing </w:t>
      </w:r>
      <w:r w:rsidR="00195E3D">
        <w:t>Licensure and Interstate C</w:t>
      </w:r>
      <w:r w:rsidR="0193D9BC">
        <w:t>ompact</w:t>
      </w:r>
      <w:r w:rsidR="1DD1E3F6">
        <w:t>s</w:t>
      </w:r>
    </w:p>
    <w:p w14:paraId="67FDA603" w14:textId="14383696" w:rsidR="720737A6" w:rsidRDefault="720737A6" w:rsidP="738E3D4B">
      <w:pPr>
        <w:spacing w:line="276" w:lineRule="auto"/>
      </w:pPr>
      <w:r w:rsidRPr="738E3D4B">
        <w:rPr>
          <w:rFonts w:ascii="Calibri" w:eastAsia="Calibri" w:hAnsi="Calibri" w:cs="Calibri"/>
          <w:color w:val="000000" w:themeColor="text1"/>
          <w:sz w:val="22"/>
          <w:szCs w:val="22"/>
        </w:rPr>
        <w:t>Nurses must complete an accredited nursing program and successfully pass an examination to be eligible for licensure in a state. Each state has a board of nursing that regulates the licensure process for that state. To practice nursing in a particular state, a nurse must have an active license issued by that state’s board of nursing. Some states have entered agreements with other states through a “compact” agreement to recognize nursing credentials among those compact states. However, nurses must still apply for licensure on a state-by-state basis.</w:t>
      </w:r>
    </w:p>
    <w:p w14:paraId="49DF52D6" w14:textId="3E71AFBF" w:rsidR="00415C17" w:rsidRDefault="0193D9BC" w:rsidP="004D560B">
      <w:pPr>
        <w:suppressAutoHyphens/>
        <w:spacing w:after="0" w:line="240" w:lineRule="auto"/>
        <w:contextualSpacing/>
        <w:rPr>
          <w:rFonts w:ascii="Calibri" w:eastAsia="Calibri" w:hAnsi="Calibri" w:cs="Calibri"/>
          <w:sz w:val="22"/>
          <w:szCs w:val="22"/>
        </w:rPr>
      </w:pPr>
      <w:r w:rsidRPr="2EFAD6AF">
        <w:rPr>
          <w:rFonts w:ascii="Calibri" w:eastAsia="Calibri" w:hAnsi="Calibri" w:cs="Calibri"/>
          <w:sz w:val="22"/>
          <w:szCs w:val="22"/>
        </w:rPr>
        <w:t>You are working as a</w:t>
      </w:r>
      <w:r w:rsidR="00B34659" w:rsidRPr="2EFAD6AF">
        <w:rPr>
          <w:rFonts w:ascii="Calibri" w:eastAsia="Calibri" w:hAnsi="Calibri" w:cs="Calibri"/>
          <w:sz w:val="22"/>
          <w:szCs w:val="22"/>
        </w:rPr>
        <w:t xml:space="preserve"> legislative</w:t>
      </w:r>
      <w:r w:rsidRPr="2EFAD6AF">
        <w:rPr>
          <w:rFonts w:ascii="Calibri" w:eastAsia="Calibri" w:hAnsi="Calibri" w:cs="Calibri"/>
          <w:sz w:val="22"/>
          <w:szCs w:val="22"/>
        </w:rPr>
        <w:t xml:space="preserve"> consultant for</w:t>
      </w:r>
      <w:r w:rsidR="6DAF2D43" w:rsidRPr="2EFAD6AF">
        <w:rPr>
          <w:rFonts w:ascii="Calibri" w:eastAsia="Calibri" w:hAnsi="Calibri" w:cs="Calibri"/>
          <w:sz w:val="22"/>
          <w:szCs w:val="22"/>
        </w:rPr>
        <w:t xml:space="preserve"> the</w:t>
      </w:r>
      <w:r w:rsidRPr="2EFAD6AF">
        <w:rPr>
          <w:rFonts w:ascii="Calibri" w:eastAsia="Calibri" w:hAnsi="Calibri" w:cs="Calibri"/>
          <w:sz w:val="22"/>
          <w:szCs w:val="22"/>
        </w:rPr>
        <w:t xml:space="preserve"> </w:t>
      </w:r>
      <w:r w:rsidR="6CDF6276" w:rsidRPr="2EFAD6AF">
        <w:rPr>
          <w:rFonts w:ascii="Calibri" w:eastAsia="Calibri" w:hAnsi="Calibri" w:cs="Calibri"/>
          <w:sz w:val="22"/>
          <w:szCs w:val="22"/>
        </w:rPr>
        <w:t>American Nurses Association</w:t>
      </w:r>
      <w:r w:rsidR="587B5EA1" w:rsidRPr="2EFAD6AF">
        <w:rPr>
          <w:rFonts w:ascii="Calibri" w:eastAsia="Calibri" w:hAnsi="Calibri" w:cs="Calibri"/>
          <w:sz w:val="22"/>
          <w:szCs w:val="22"/>
        </w:rPr>
        <w:t xml:space="preserve"> (ANA)</w:t>
      </w:r>
      <w:r w:rsidRPr="2EFAD6AF">
        <w:rPr>
          <w:rFonts w:ascii="Calibri" w:eastAsia="Calibri" w:hAnsi="Calibri" w:cs="Calibri"/>
          <w:sz w:val="22"/>
          <w:szCs w:val="22"/>
        </w:rPr>
        <w:t xml:space="preserve">. </w:t>
      </w:r>
      <w:r w:rsidR="5B0B1CA2" w:rsidRPr="2EFAD6AF">
        <w:rPr>
          <w:rFonts w:ascii="Calibri" w:eastAsia="Calibri" w:hAnsi="Calibri" w:cs="Calibri"/>
          <w:sz w:val="22"/>
          <w:szCs w:val="22"/>
        </w:rPr>
        <w:t>T</w:t>
      </w:r>
      <w:r w:rsidR="56231689" w:rsidRPr="2EFAD6AF">
        <w:rPr>
          <w:rFonts w:ascii="Calibri" w:eastAsia="Calibri" w:hAnsi="Calibri" w:cs="Calibri"/>
          <w:sz w:val="22"/>
          <w:szCs w:val="22"/>
        </w:rPr>
        <w:t>he</w:t>
      </w:r>
      <w:r w:rsidRPr="2EFAD6AF">
        <w:rPr>
          <w:rFonts w:ascii="Calibri" w:eastAsia="Calibri" w:hAnsi="Calibri" w:cs="Calibri"/>
          <w:sz w:val="22"/>
          <w:szCs w:val="22"/>
        </w:rPr>
        <w:t xml:space="preserve"> senior management of </w:t>
      </w:r>
      <w:r w:rsidR="004D560B" w:rsidRPr="2EFAD6AF">
        <w:rPr>
          <w:rFonts w:ascii="Calibri" w:eastAsia="Calibri" w:hAnsi="Calibri" w:cs="Calibri"/>
          <w:sz w:val="22"/>
          <w:szCs w:val="22"/>
        </w:rPr>
        <w:t>the ANA</w:t>
      </w:r>
      <w:r w:rsidR="6B344F7C" w:rsidRPr="2EFAD6AF">
        <w:rPr>
          <w:rFonts w:ascii="Calibri" w:eastAsia="Calibri" w:hAnsi="Calibri" w:cs="Calibri"/>
          <w:sz w:val="22"/>
          <w:szCs w:val="22"/>
        </w:rPr>
        <w:t xml:space="preserve"> have decided to propose an amendment to the existing interstate compact</w:t>
      </w:r>
      <w:r w:rsidR="7F5E4C6C" w:rsidRPr="2EFAD6AF">
        <w:rPr>
          <w:rFonts w:ascii="Calibri" w:eastAsia="Calibri" w:hAnsi="Calibri" w:cs="Calibri"/>
          <w:sz w:val="22"/>
          <w:szCs w:val="22"/>
        </w:rPr>
        <w:t xml:space="preserve"> for professional licensure</w:t>
      </w:r>
      <w:r w:rsidRPr="2EFAD6AF">
        <w:rPr>
          <w:rFonts w:ascii="Calibri" w:eastAsia="Calibri" w:hAnsi="Calibri" w:cs="Calibri"/>
          <w:sz w:val="22"/>
          <w:szCs w:val="22"/>
        </w:rPr>
        <w:t>.</w:t>
      </w:r>
      <w:r w:rsidR="2C8A0DEC" w:rsidRPr="2EFAD6AF">
        <w:rPr>
          <w:rFonts w:ascii="Calibri" w:eastAsia="Calibri" w:hAnsi="Calibri" w:cs="Calibri"/>
          <w:sz w:val="22"/>
          <w:szCs w:val="22"/>
        </w:rPr>
        <w:t xml:space="preserve"> They </w:t>
      </w:r>
      <w:r w:rsidR="004D560B" w:rsidRPr="2EFAD6AF">
        <w:rPr>
          <w:rFonts w:ascii="Calibri" w:eastAsia="Calibri" w:hAnsi="Calibri" w:cs="Calibri"/>
          <w:sz w:val="22"/>
          <w:szCs w:val="22"/>
        </w:rPr>
        <w:t>also plan</w:t>
      </w:r>
      <w:r w:rsidR="2C8A0DEC" w:rsidRPr="2EFAD6AF">
        <w:rPr>
          <w:rFonts w:ascii="Calibri" w:eastAsia="Calibri" w:hAnsi="Calibri" w:cs="Calibri"/>
          <w:sz w:val="22"/>
          <w:szCs w:val="22"/>
        </w:rPr>
        <w:t xml:space="preserve"> to </w:t>
      </w:r>
      <w:r w:rsidR="6D99432E" w:rsidRPr="2EFAD6AF">
        <w:rPr>
          <w:rFonts w:ascii="Calibri" w:eastAsia="Calibri" w:hAnsi="Calibri" w:cs="Calibri"/>
          <w:sz w:val="22"/>
          <w:szCs w:val="22"/>
        </w:rPr>
        <w:t xml:space="preserve">go </w:t>
      </w:r>
      <w:r w:rsidR="2C8A0DEC" w:rsidRPr="2EFAD6AF">
        <w:rPr>
          <w:rFonts w:ascii="Calibri" w:eastAsia="Calibri" w:hAnsi="Calibri" w:cs="Calibri"/>
          <w:sz w:val="22"/>
          <w:szCs w:val="22"/>
        </w:rPr>
        <w:t xml:space="preserve">a </w:t>
      </w:r>
      <w:r w:rsidR="00195E3D" w:rsidRPr="2EFAD6AF">
        <w:rPr>
          <w:rFonts w:ascii="Calibri" w:eastAsia="Calibri" w:hAnsi="Calibri" w:cs="Calibri"/>
          <w:sz w:val="22"/>
          <w:szCs w:val="22"/>
        </w:rPr>
        <w:t>step further</w:t>
      </w:r>
      <w:r w:rsidR="2C8A0DEC" w:rsidRPr="2EFAD6AF">
        <w:rPr>
          <w:rFonts w:ascii="Calibri" w:eastAsia="Calibri" w:hAnsi="Calibri" w:cs="Calibri"/>
          <w:sz w:val="22"/>
          <w:szCs w:val="22"/>
        </w:rPr>
        <w:t xml:space="preserve"> and propose a </w:t>
      </w:r>
      <w:r w:rsidR="333C5549" w:rsidRPr="2EFAD6AF">
        <w:rPr>
          <w:rFonts w:ascii="Calibri" w:eastAsia="Calibri" w:hAnsi="Calibri" w:cs="Calibri"/>
          <w:sz w:val="22"/>
          <w:szCs w:val="22"/>
        </w:rPr>
        <w:t xml:space="preserve">new policy </w:t>
      </w:r>
      <w:r w:rsidR="004D560B" w:rsidRPr="2EFAD6AF">
        <w:rPr>
          <w:rFonts w:ascii="Calibri" w:eastAsia="Calibri" w:hAnsi="Calibri" w:cs="Calibri"/>
          <w:sz w:val="22"/>
          <w:szCs w:val="22"/>
        </w:rPr>
        <w:t>for enabling</w:t>
      </w:r>
      <w:r w:rsidR="333C5549" w:rsidRPr="2EFAD6AF">
        <w:rPr>
          <w:rFonts w:ascii="Calibri" w:eastAsia="Calibri" w:hAnsi="Calibri" w:cs="Calibri"/>
          <w:sz w:val="22"/>
          <w:szCs w:val="22"/>
        </w:rPr>
        <w:t xml:space="preserve"> national licensure for nursing professionals.</w:t>
      </w:r>
    </w:p>
    <w:p w14:paraId="16319763" w14:textId="07896352" w:rsidR="004D560B" w:rsidRDefault="004D560B" w:rsidP="004D560B">
      <w:pPr>
        <w:suppressAutoHyphens/>
        <w:spacing w:after="0" w:line="240" w:lineRule="auto"/>
        <w:contextualSpacing/>
        <w:rPr>
          <w:rFonts w:ascii="Calibri" w:eastAsia="Calibri" w:hAnsi="Calibri" w:cs="Calibri"/>
          <w:sz w:val="22"/>
          <w:szCs w:val="22"/>
        </w:rPr>
      </w:pPr>
    </w:p>
    <w:p w14:paraId="22285244" w14:textId="3E972BF3" w:rsidR="001B5DBB" w:rsidRDefault="004D560B" w:rsidP="004D560B">
      <w:pPr>
        <w:suppressAutoHyphens/>
        <w:spacing w:after="0" w:line="240" w:lineRule="auto"/>
        <w:contextualSpacing/>
        <w:rPr>
          <w:rFonts w:ascii="Calibri" w:eastAsia="Calibri" w:hAnsi="Calibri" w:cs="Calibri"/>
          <w:sz w:val="22"/>
          <w:szCs w:val="22"/>
        </w:rPr>
      </w:pPr>
      <w:r w:rsidRPr="2EFAD6AF">
        <w:rPr>
          <w:rFonts w:ascii="Calibri" w:eastAsia="Calibri" w:hAnsi="Calibri" w:cs="Calibri"/>
          <w:sz w:val="22"/>
          <w:szCs w:val="22"/>
        </w:rPr>
        <w:t>Interstate nursing licensure compact</w:t>
      </w:r>
      <w:bookmarkStart w:id="0" w:name="_GoBack"/>
      <w:bookmarkEnd w:id="0"/>
      <w:r w:rsidRPr="2EFAD6AF">
        <w:rPr>
          <w:rFonts w:ascii="Calibri" w:eastAsia="Calibri" w:hAnsi="Calibri" w:cs="Calibri"/>
          <w:sz w:val="22"/>
          <w:szCs w:val="22"/>
        </w:rPr>
        <w:t xml:space="preserve">s, which enable healthcare providers to more easily apply for and receive permission to practice medicine in other states, are viewed in the healthcare industry as a means of expanding telehealth and telemedicine. </w:t>
      </w:r>
      <w:r w:rsidR="0193D9BC" w:rsidRPr="2EFAD6AF">
        <w:rPr>
          <w:rFonts w:ascii="Calibri" w:eastAsia="Calibri" w:hAnsi="Calibri" w:cs="Calibri"/>
          <w:sz w:val="22"/>
          <w:szCs w:val="22"/>
        </w:rPr>
        <w:t>Not everyone thinks the licensure compact is a good idea</w:t>
      </w:r>
      <w:r w:rsidRPr="2EFAD6AF">
        <w:rPr>
          <w:rFonts w:ascii="Calibri" w:eastAsia="Calibri" w:hAnsi="Calibri" w:cs="Calibri"/>
          <w:sz w:val="22"/>
          <w:szCs w:val="22"/>
        </w:rPr>
        <w:t>, however</w:t>
      </w:r>
      <w:r w:rsidR="0193D9BC" w:rsidRPr="2EFAD6AF">
        <w:rPr>
          <w:rFonts w:ascii="Calibri" w:eastAsia="Calibri" w:hAnsi="Calibri" w:cs="Calibri"/>
          <w:sz w:val="22"/>
          <w:szCs w:val="22"/>
        </w:rPr>
        <w:t xml:space="preserve">. Some say the process creates unnecessary regulatory burdens, </w:t>
      </w:r>
      <w:r w:rsidR="005A5CDF">
        <w:rPr>
          <w:rFonts w:ascii="Calibri" w:eastAsia="Calibri" w:hAnsi="Calibri" w:cs="Calibri"/>
          <w:sz w:val="22"/>
          <w:szCs w:val="22"/>
        </w:rPr>
        <w:t>whereas</w:t>
      </w:r>
      <w:r w:rsidR="0193D9BC" w:rsidRPr="2EFAD6AF">
        <w:rPr>
          <w:rFonts w:ascii="Calibri" w:eastAsia="Calibri" w:hAnsi="Calibri" w:cs="Calibri"/>
          <w:sz w:val="22"/>
          <w:szCs w:val="22"/>
        </w:rPr>
        <w:t xml:space="preserve"> others would prefer to see one nationwide license that allows a clinician to practice in any state.</w:t>
      </w:r>
    </w:p>
    <w:p w14:paraId="2002FAE4" w14:textId="12DF78C1" w:rsidR="00195E3D" w:rsidRDefault="00195E3D" w:rsidP="004D560B">
      <w:pPr>
        <w:suppressAutoHyphens/>
        <w:spacing w:after="0" w:line="240" w:lineRule="auto"/>
        <w:contextualSpacing/>
        <w:rPr>
          <w:rFonts w:ascii="Calibri" w:eastAsia="Calibri" w:hAnsi="Calibri" w:cs="Calibri"/>
          <w:sz w:val="22"/>
          <w:szCs w:val="22"/>
        </w:rPr>
      </w:pPr>
    </w:p>
    <w:p w14:paraId="0936AA73" w14:textId="2A58C1D5" w:rsidR="27C0AC16" w:rsidRDefault="00B34659" w:rsidP="004D560B">
      <w:pPr>
        <w:suppressAutoHyphens/>
        <w:spacing w:after="0" w:line="240" w:lineRule="auto"/>
        <w:contextualSpacing/>
        <w:rPr>
          <w:rFonts w:ascii="Calibri" w:eastAsia="SimSun" w:hAnsi="Calibri"/>
          <w:sz w:val="22"/>
          <w:szCs w:val="22"/>
        </w:rPr>
      </w:pPr>
      <w:r>
        <w:rPr>
          <w:rFonts w:ascii="Calibri" w:eastAsia="Calibri" w:hAnsi="Calibri" w:cs="Calibri"/>
          <w:sz w:val="22"/>
          <w:szCs w:val="22"/>
        </w:rPr>
        <w:t>In your presentation, y</w:t>
      </w:r>
      <w:r w:rsidR="67FC6C95" w:rsidRPr="23621A5F">
        <w:rPr>
          <w:rFonts w:ascii="Calibri" w:eastAsia="Calibri" w:hAnsi="Calibri" w:cs="Calibri"/>
          <w:sz w:val="22"/>
          <w:szCs w:val="22"/>
        </w:rPr>
        <w:t xml:space="preserve">ou will present your </w:t>
      </w:r>
      <w:r w:rsidR="5BA561D4" w:rsidRPr="23621A5F">
        <w:rPr>
          <w:rFonts w:ascii="Calibri" w:eastAsia="Calibri" w:hAnsi="Calibri" w:cs="Calibri"/>
          <w:sz w:val="22"/>
          <w:szCs w:val="22"/>
        </w:rPr>
        <w:t xml:space="preserve">observations and assessment to the senior management of </w:t>
      </w:r>
      <w:r w:rsidR="30DAF98E" w:rsidRPr="23621A5F">
        <w:rPr>
          <w:rFonts w:ascii="Calibri" w:eastAsia="Calibri" w:hAnsi="Calibri" w:cs="Calibri"/>
          <w:sz w:val="22"/>
          <w:szCs w:val="22"/>
        </w:rPr>
        <w:t>the ANA</w:t>
      </w:r>
      <w:r w:rsidR="5BA561D4" w:rsidRPr="23621A5F">
        <w:rPr>
          <w:rFonts w:ascii="Calibri" w:eastAsia="Calibri" w:hAnsi="Calibri" w:cs="Calibri"/>
          <w:sz w:val="22"/>
          <w:szCs w:val="22"/>
        </w:rPr>
        <w:t xml:space="preserve"> to help them in</w:t>
      </w:r>
      <w:r>
        <w:rPr>
          <w:rFonts w:ascii="Calibri" w:eastAsia="Calibri" w:hAnsi="Calibri" w:cs="Calibri"/>
          <w:sz w:val="22"/>
          <w:szCs w:val="22"/>
        </w:rPr>
        <w:t xml:space="preserve"> their</w:t>
      </w:r>
      <w:r w:rsidR="5BA561D4" w:rsidRPr="23621A5F">
        <w:rPr>
          <w:rFonts w:ascii="Calibri" w:eastAsia="Calibri" w:hAnsi="Calibri" w:cs="Calibri"/>
          <w:sz w:val="22"/>
          <w:szCs w:val="22"/>
        </w:rPr>
        <w:t xml:space="preserve"> decision making</w:t>
      </w:r>
      <w:r>
        <w:rPr>
          <w:rFonts w:ascii="Calibri" w:eastAsia="Calibri" w:hAnsi="Calibri" w:cs="Calibri"/>
          <w:sz w:val="22"/>
          <w:szCs w:val="22"/>
        </w:rPr>
        <w:t xml:space="preserve"> </w:t>
      </w:r>
      <w:r w:rsidR="005A5CDF">
        <w:rPr>
          <w:rFonts w:ascii="Calibri" w:eastAsia="Calibri" w:hAnsi="Calibri" w:cs="Calibri"/>
          <w:sz w:val="22"/>
          <w:szCs w:val="22"/>
        </w:rPr>
        <w:t>with regard to</w:t>
      </w:r>
      <w:r>
        <w:rPr>
          <w:rFonts w:ascii="Calibri" w:eastAsia="Calibri" w:hAnsi="Calibri" w:cs="Calibri"/>
          <w:sz w:val="22"/>
          <w:szCs w:val="22"/>
        </w:rPr>
        <w:t xml:space="preserve"> pursuing this approach</w:t>
      </w:r>
      <w:r w:rsidR="5BA561D4" w:rsidRPr="23621A5F">
        <w:rPr>
          <w:rFonts w:ascii="Calibri" w:eastAsia="Calibri" w:hAnsi="Calibri" w:cs="Calibri"/>
          <w:sz w:val="22"/>
          <w:szCs w:val="22"/>
        </w:rPr>
        <w:t xml:space="preserve">. </w:t>
      </w:r>
      <w:r>
        <w:rPr>
          <w:rFonts w:ascii="Calibri" w:eastAsia="Calibri" w:hAnsi="Calibri" w:cs="Calibri"/>
          <w:sz w:val="22"/>
          <w:szCs w:val="22"/>
        </w:rPr>
        <w:t>You should also include</w:t>
      </w:r>
      <w:r w:rsidR="79706DD0" w:rsidRPr="23621A5F">
        <w:rPr>
          <w:rFonts w:ascii="Calibri" w:eastAsia="Calibri" w:hAnsi="Calibri" w:cs="Calibri"/>
          <w:sz w:val="22"/>
          <w:szCs w:val="22"/>
        </w:rPr>
        <w:t xml:space="preserve"> the challenges with the current policy, </w:t>
      </w:r>
      <w:r>
        <w:rPr>
          <w:rFonts w:ascii="Calibri" w:eastAsia="Calibri" w:hAnsi="Calibri" w:cs="Calibri"/>
          <w:sz w:val="22"/>
          <w:szCs w:val="22"/>
        </w:rPr>
        <w:t>how key stakeholders influence and would be affected by these proposed changes,</w:t>
      </w:r>
      <w:r w:rsidR="79706DD0" w:rsidRPr="23621A5F">
        <w:rPr>
          <w:rFonts w:ascii="Calibri" w:eastAsia="Calibri" w:hAnsi="Calibri" w:cs="Calibri"/>
          <w:sz w:val="22"/>
          <w:szCs w:val="22"/>
        </w:rPr>
        <w:t xml:space="preserve"> and </w:t>
      </w:r>
      <w:r w:rsidR="006FC2F7" w:rsidRPr="23621A5F">
        <w:rPr>
          <w:rFonts w:ascii="Calibri" w:eastAsia="Calibri" w:hAnsi="Calibri" w:cs="Calibri"/>
          <w:sz w:val="22"/>
          <w:szCs w:val="22"/>
        </w:rPr>
        <w:t xml:space="preserve">legal and ethical </w:t>
      </w:r>
      <w:r w:rsidR="55D6083C" w:rsidRPr="23621A5F">
        <w:rPr>
          <w:rFonts w:ascii="Calibri" w:eastAsia="Calibri" w:hAnsi="Calibri" w:cs="Calibri"/>
          <w:sz w:val="22"/>
          <w:szCs w:val="22"/>
        </w:rPr>
        <w:t>con</w:t>
      </w:r>
      <w:r>
        <w:rPr>
          <w:rFonts w:ascii="Calibri" w:eastAsia="Calibri" w:hAnsi="Calibri" w:cs="Calibri"/>
          <w:sz w:val="22"/>
          <w:szCs w:val="22"/>
        </w:rPr>
        <w:t>siderations that impact</w:t>
      </w:r>
      <w:r w:rsidR="55D6083C" w:rsidRPr="23621A5F">
        <w:rPr>
          <w:rFonts w:ascii="Calibri" w:eastAsia="Calibri" w:hAnsi="Calibri" w:cs="Calibri"/>
          <w:sz w:val="22"/>
          <w:szCs w:val="22"/>
        </w:rPr>
        <w:t xml:space="preserve"> decision making.</w:t>
      </w:r>
    </w:p>
    <w:p w14:paraId="06463582" w14:textId="79038AEF" w:rsidR="23621A5F" w:rsidRDefault="23621A5F" w:rsidP="004D560B">
      <w:pPr>
        <w:spacing w:after="0" w:line="240" w:lineRule="auto"/>
        <w:contextualSpacing/>
        <w:rPr>
          <w:rFonts w:ascii="Calibri" w:eastAsia="SimSun" w:hAnsi="Calibri"/>
          <w:sz w:val="22"/>
          <w:szCs w:val="22"/>
        </w:rPr>
      </w:pPr>
    </w:p>
    <w:p w14:paraId="45FB0818" w14:textId="051DFFCB" w:rsidR="00415C17" w:rsidRPr="00195E3D" w:rsidRDefault="085F859E" w:rsidP="00F96038">
      <w:pPr>
        <w:pStyle w:val="Heading2"/>
        <w:spacing w:beforeAutospacing="0" w:afterAutospacing="0" w:line="240" w:lineRule="auto"/>
        <w:contextualSpacing/>
        <w:jc w:val="left"/>
        <w:rPr>
          <w:rFonts w:hint="default"/>
        </w:rPr>
      </w:pPr>
      <w:r>
        <w:t>Health Policy Issue</w:t>
      </w:r>
      <w:r w:rsidR="004C124E">
        <w:t xml:space="preserve"> Option 2: Certif</w:t>
      </w:r>
      <w:r w:rsidR="00195E3D">
        <w:t>icate of Need</w:t>
      </w:r>
    </w:p>
    <w:p w14:paraId="5DF84CCF" w14:textId="15EFBF7C" w:rsidR="71ECBCAA" w:rsidRDefault="71ECBCAA" w:rsidP="738E3D4B">
      <w:pPr>
        <w:spacing w:line="276" w:lineRule="auto"/>
        <w:rPr>
          <w:rFonts w:ascii="Calibri" w:eastAsia="Calibri" w:hAnsi="Calibri" w:cs="Calibri"/>
          <w:color w:val="000000" w:themeColor="text1"/>
          <w:sz w:val="22"/>
          <w:szCs w:val="22"/>
        </w:rPr>
      </w:pPr>
      <w:r w:rsidRPr="738E3D4B">
        <w:rPr>
          <w:rFonts w:ascii="Calibri" w:eastAsia="Calibri" w:hAnsi="Calibri" w:cs="Calibri"/>
          <w:color w:val="000000" w:themeColor="text1"/>
          <w:sz w:val="22"/>
          <w:szCs w:val="22"/>
        </w:rPr>
        <w:t xml:space="preserve">A certificate of need (CON) allows a </w:t>
      </w:r>
      <w:r w:rsidR="005A5CDF">
        <w:rPr>
          <w:rFonts w:ascii="Calibri" w:eastAsia="Calibri" w:hAnsi="Calibri" w:cs="Calibri"/>
          <w:color w:val="000000" w:themeColor="text1"/>
          <w:sz w:val="22"/>
          <w:szCs w:val="22"/>
        </w:rPr>
        <w:t>healthcare</w:t>
      </w:r>
      <w:r w:rsidRPr="738E3D4B">
        <w:rPr>
          <w:rFonts w:ascii="Calibri" w:eastAsia="Calibri" w:hAnsi="Calibri" w:cs="Calibri"/>
          <w:color w:val="000000" w:themeColor="text1"/>
          <w:sz w:val="22"/>
          <w:szCs w:val="22"/>
        </w:rPr>
        <w:t xml:space="preserve"> provider to build a new facility, make other high-dollar capital investments</w:t>
      </w:r>
      <w:r w:rsidR="005A5CDF">
        <w:rPr>
          <w:rFonts w:ascii="Calibri" w:eastAsia="Calibri" w:hAnsi="Calibri" w:cs="Calibri"/>
          <w:color w:val="000000" w:themeColor="text1"/>
          <w:sz w:val="22"/>
          <w:szCs w:val="22"/>
        </w:rPr>
        <w:t>,</w:t>
      </w:r>
      <w:r w:rsidRPr="738E3D4B">
        <w:rPr>
          <w:rFonts w:ascii="Calibri" w:eastAsia="Calibri" w:hAnsi="Calibri" w:cs="Calibri"/>
          <w:color w:val="000000" w:themeColor="text1"/>
          <w:sz w:val="22"/>
          <w:szCs w:val="22"/>
        </w:rPr>
        <w:t xml:space="preserve"> and develop new services. A process exi</w:t>
      </w:r>
      <w:r w:rsidR="49239728" w:rsidRPr="738E3D4B">
        <w:rPr>
          <w:rFonts w:ascii="Calibri" w:eastAsia="Calibri" w:hAnsi="Calibri" w:cs="Calibri"/>
          <w:color w:val="000000" w:themeColor="text1"/>
          <w:sz w:val="22"/>
          <w:szCs w:val="22"/>
        </w:rPr>
        <w:t>s</w:t>
      </w:r>
      <w:r w:rsidRPr="738E3D4B">
        <w:rPr>
          <w:rFonts w:ascii="Calibri" w:eastAsia="Calibri" w:hAnsi="Calibri" w:cs="Calibri"/>
          <w:color w:val="000000" w:themeColor="text1"/>
          <w:sz w:val="22"/>
          <w:szCs w:val="22"/>
        </w:rPr>
        <w:t xml:space="preserve">ts in states with CON laws that requires providers to demonstrate </w:t>
      </w:r>
      <w:r w:rsidR="72A68109" w:rsidRPr="738E3D4B">
        <w:rPr>
          <w:rFonts w:ascii="Calibri" w:eastAsia="Calibri" w:hAnsi="Calibri" w:cs="Calibri"/>
          <w:color w:val="000000" w:themeColor="text1"/>
          <w:sz w:val="22"/>
          <w:szCs w:val="22"/>
        </w:rPr>
        <w:t xml:space="preserve">a </w:t>
      </w:r>
      <w:r w:rsidRPr="738E3D4B">
        <w:rPr>
          <w:rFonts w:ascii="Calibri" w:eastAsia="Calibri" w:hAnsi="Calibri" w:cs="Calibri"/>
          <w:color w:val="000000" w:themeColor="text1"/>
          <w:sz w:val="22"/>
          <w:szCs w:val="22"/>
        </w:rPr>
        <w:t>need for these new services and expenditures. The basic assumption of CON regulations is that this regulatory process is an effect</w:t>
      </w:r>
      <w:r w:rsidR="452F050A" w:rsidRPr="738E3D4B">
        <w:rPr>
          <w:rFonts w:ascii="Calibri" w:eastAsia="Calibri" w:hAnsi="Calibri" w:cs="Calibri"/>
          <w:color w:val="000000" w:themeColor="text1"/>
          <w:sz w:val="22"/>
          <w:szCs w:val="22"/>
        </w:rPr>
        <w:t>ive</w:t>
      </w:r>
      <w:r w:rsidRPr="738E3D4B">
        <w:rPr>
          <w:rFonts w:ascii="Calibri" w:eastAsia="Calibri" w:hAnsi="Calibri" w:cs="Calibri"/>
          <w:color w:val="000000" w:themeColor="text1"/>
          <w:sz w:val="22"/>
          <w:szCs w:val="22"/>
        </w:rPr>
        <w:t xml:space="preserve"> healthcare cost</w:t>
      </w:r>
      <w:r w:rsidR="005A5CDF">
        <w:rPr>
          <w:rFonts w:ascii="Calibri" w:eastAsia="Calibri" w:hAnsi="Calibri" w:cs="Calibri"/>
          <w:color w:val="000000" w:themeColor="text1"/>
          <w:sz w:val="22"/>
          <w:szCs w:val="22"/>
        </w:rPr>
        <w:t xml:space="preserve"> </w:t>
      </w:r>
      <w:r w:rsidRPr="738E3D4B">
        <w:rPr>
          <w:rFonts w:ascii="Calibri" w:eastAsia="Calibri" w:hAnsi="Calibri" w:cs="Calibri"/>
          <w:color w:val="000000" w:themeColor="text1"/>
          <w:sz w:val="22"/>
          <w:szCs w:val="22"/>
        </w:rPr>
        <w:t>control measure. Several decades ago, all states in the U</w:t>
      </w:r>
      <w:r w:rsidR="005A5CDF">
        <w:rPr>
          <w:rFonts w:ascii="Calibri" w:eastAsia="Calibri" w:hAnsi="Calibri" w:cs="Calibri"/>
          <w:color w:val="000000" w:themeColor="text1"/>
          <w:sz w:val="22"/>
          <w:szCs w:val="22"/>
        </w:rPr>
        <w:t xml:space="preserve">nited </w:t>
      </w:r>
      <w:r w:rsidRPr="738E3D4B">
        <w:rPr>
          <w:rFonts w:ascii="Calibri" w:eastAsia="Calibri" w:hAnsi="Calibri" w:cs="Calibri"/>
          <w:color w:val="000000" w:themeColor="text1"/>
          <w:sz w:val="22"/>
          <w:szCs w:val="22"/>
        </w:rPr>
        <w:t>S</w:t>
      </w:r>
      <w:r w:rsidR="005A5CDF">
        <w:rPr>
          <w:rFonts w:ascii="Calibri" w:eastAsia="Calibri" w:hAnsi="Calibri" w:cs="Calibri"/>
          <w:color w:val="000000" w:themeColor="text1"/>
          <w:sz w:val="22"/>
          <w:szCs w:val="22"/>
        </w:rPr>
        <w:t>tates</w:t>
      </w:r>
      <w:r w:rsidRPr="738E3D4B">
        <w:rPr>
          <w:rFonts w:ascii="Calibri" w:eastAsia="Calibri" w:hAnsi="Calibri" w:cs="Calibri"/>
          <w:color w:val="000000" w:themeColor="text1"/>
          <w:sz w:val="22"/>
          <w:szCs w:val="22"/>
        </w:rPr>
        <w:t xml:space="preserve"> had CON laws. Today, approximately two-thirds of states still have CON regulations.</w:t>
      </w:r>
    </w:p>
    <w:p w14:paraId="29D6B04F" w14:textId="63B6DFF7" w:rsidR="00415C17" w:rsidRDefault="004C124E" w:rsidP="004D560B">
      <w:pPr>
        <w:suppressAutoHyphens/>
        <w:spacing w:after="0" w:line="240" w:lineRule="auto"/>
        <w:contextualSpacing/>
        <w:rPr>
          <w:sz w:val="22"/>
          <w:szCs w:val="22"/>
        </w:rPr>
      </w:pPr>
      <w:r w:rsidRPr="2EFAD6AF">
        <w:rPr>
          <w:sz w:val="22"/>
          <w:szCs w:val="22"/>
        </w:rPr>
        <w:t>You are a legislative consultant ba</w:t>
      </w:r>
      <w:r w:rsidR="00341B71" w:rsidRPr="2EFAD6AF">
        <w:rPr>
          <w:sz w:val="22"/>
          <w:szCs w:val="22"/>
        </w:rPr>
        <w:t>sed in West Virginia. A</w:t>
      </w:r>
      <w:r w:rsidRPr="2EFAD6AF">
        <w:rPr>
          <w:sz w:val="22"/>
          <w:szCs w:val="22"/>
        </w:rPr>
        <w:t xml:space="preserve"> </w:t>
      </w:r>
      <w:r w:rsidR="425F0165" w:rsidRPr="2EFAD6AF">
        <w:rPr>
          <w:sz w:val="22"/>
          <w:szCs w:val="22"/>
        </w:rPr>
        <w:t>h</w:t>
      </w:r>
      <w:r w:rsidR="174D1461" w:rsidRPr="2EFAD6AF">
        <w:rPr>
          <w:sz w:val="22"/>
          <w:szCs w:val="22"/>
        </w:rPr>
        <w:t>ospital</w:t>
      </w:r>
      <w:r w:rsidR="3E4EED65" w:rsidRPr="2EFAD6AF">
        <w:rPr>
          <w:sz w:val="22"/>
          <w:szCs w:val="22"/>
        </w:rPr>
        <w:t xml:space="preserve"> </w:t>
      </w:r>
      <w:r w:rsidRPr="2EFAD6AF">
        <w:rPr>
          <w:sz w:val="22"/>
          <w:szCs w:val="22"/>
        </w:rPr>
        <w:t xml:space="preserve">in </w:t>
      </w:r>
      <w:r w:rsidR="00341B71" w:rsidRPr="2EFAD6AF">
        <w:rPr>
          <w:sz w:val="22"/>
          <w:szCs w:val="22"/>
        </w:rPr>
        <w:t xml:space="preserve">Kenova, </w:t>
      </w:r>
      <w:r w:rsidRPr="2EFAD6AF">
        <w:rPr>
          <w:sz w:val="22"/>
          <w:szCs w:val="22"/>
        </w:rPr>
        <w:t>West V</w:t>
      </w:r>
      <w:r w:rsidR="23374674" w:rsidRPr="2EFAD6AF">
        <w:rPr>
          <w:sz w:val="22"/>
          <w:szCs w:val="22"/>
        </w:rPr>
        <w:t>i</w:t>
      </w:r>
      <w:r w:rsidRPr="2EFAD6AF">
        <w:rPr>
          <w:sz w:val="22"/>
          <w:szCs w:val="22"/>
        </w:rPr>
        <w:t>rginia</w:t>
      </w:r>
      <w:r w:rsidR="005A5CDF">
        <w:rPr>
          <w:sz w:val="22"/>
          <w:szCs w:val="22"/>
        </w:rPr>
        <w:t>,</w:t>
      </w:r>
      <w:r w:rsidRPr="2EFAD6AF">
        <w:rPr>
          <w:sz w:val="22"/>
          <w:szCs w:val="22"/>
        </w:rPr>
        <w:t xml:space="preserve"> is interested in creating </w:t>
      </w:r>
      <w:r w:rsidR="10D2B0F9" w:rsidRPr="2EFAD6AF">
        <w:rPr>
          <w:sz w:val="22"/>
          <w:szCs w:val="22"/>
        </w:rPr>
        <w:t xml:space="preserve">a </w:t>
      </w:r>
      <w:r w:rsidRPr="2EFAD6AF">
        <w:rPr>
          <w:sz w:val="22"/>
          <w:szCs w:val="22"/>
        </w:rPr>
        <w:t>high-quality long-term care facilit</w:t>
      </w:r>
      <w:r w:rsidR="34D5FA9B" w:rsidRPr="2EFAD6AF">
        <w:rPr>
          <w:sz w:val="22"/>
          <w:szCs w:val="22"/>
        </w:rPr>
        <w:t>y</w:t>
      </w:r>
      <w:r w:rsidR="00341B71" w:rsidRPr="2EFAD6AF">
        <w:rPr>
          <w:sz w:val="22"/>
          <w:szCs w:val="22"/>
        </w:rPr>
        <w:t xml:space="preserve"> for elderly patients</w:t>
      </w:r>
      <w:r w:rsidRPr="2EFAD6AF">
        <w:rPr>
          <w:sz w:val="22"/>
          <w:szCs w:val="22"/>
        </w:rPr>
        <w:t xml:space="preserve">. After conducting </w:t>
      </w:r>
      <w:r w:rsidR="00341B71" w:rsidRPr="2EFAD6AF">
        <w:rPr>
          <w:sz w:val="22"/>
          <w:szCs w:val="22"/>
        </w:rPr>
        <w:t>a</w:t>
      </w:r>
      <w:r w:rsidRPr="2EFAD6AF">
        <w:rPr>
          <w:sz w:val="22"/>
          <w:szCs w:val="22"/>
        </w:rPr>
        <w:t xml:space="preserve"> market stu</w:t>
      </w:r>
      <w:r w:rsidR="00341B71" w:rsidRPr="2EFAD6AF">
        <w:rPr>
          <w:sz w:val="22"/>
          <w:szCs w:val="22"/>
        </w:rPr>
        <w:t xml:space="preserve">dy, the hospital administration </w:t>
      </w:r>
      <w:r w:rsidR="005A5CDF">
        <w:rPr>
          <w:sz w:val="22"/>
          <w:szCs w:val="22"/>
        </w:rPr>
        <w:t xml:space="preserve">has </w:t>
      </w:r>
      <w:r w:rsidR="00341B71" w:rsidRPr="2EFAD6AF">
        <w:rPr>
          <w:sz w:val="22"/>
          <w:szCs w:val="22"/>
        </w:rPr>
        <w:t>identified Kenova as</w:t>
      </w:r>
      <w:r w:rsidR="7FBC52FA" w:rsidRPr="2EFAD6AF">
        <w:rPr>
          <w:sz w:val="22"/>
          <w:szCs w:val="22"/>
        </w:rPr>
        <w:t xml:space="preserve"> a</w:t>
      </w:r>
      <w:r w:rsidRPr="2EFAD6AF">
        <w:rPr>
          <w:sz w:val="22"/>
          <w:szCs w:val="22"/>
        </w:rPr>
        <w:t xml:space="preserve"> region </w:t>
      </w:r>
      <w:r w:rsidR="00341B71" w:rsidRPr="2EFAD6AF">
        <w:rPr>
          <w:sz w:val="22"/>
          <w:szCs w:val="22"/>
        </w:rPr>
        <w:t>where the</w:t>
      </w:r>
      <w:r w:rsidRPr="2EFAD6AF">
        <w:rPr>
          <w:sz w:val="22"/>
          <w:szCs w:val="22"/>
        </w:rPr>
        <w:t xml:space="preserve"> local </w:t>
      </w:r>
      <w:r w:rsidR="005A5CDF">
        <w:rPr>
          <w:sz w:val="22"/>
          <w:szCs w:val="22"/>
        </w:rPr>
        <w:t>healthcare</w:t>
      </w:r>
      <w:r w:rsidRPr="2EFAD6AF">
        <w:rPr>
          <w:sz w:val="22"/>
          <w:szCs w:val="22"/>
        </w:rPr>
        <w:t xml:space="preserve"> facilities </w:t>
      </w:r>
      <w:r w:rsidR="00341B71" w:rsidRPr="2EFAD6AF">
        <w:rPr>
          <w:sz w:val="22"/>
          <w:szCs w:val="22"/>
        </w:rPr>
        <w:t>are currently</w:t>
      </w:r>
      <w:r w:rsidRPr="2EFAD6AF">
        <w:rPr>
          <w:sz w:val="22"/>
          <w:szCs w:val="22"/>
        </w:rPr>
        <w:t xml:space="preserve"> inadequate to meet the existing and expected future demand</w:t>
      </w:r>
      <w:r w:rsidR="005A5CDF">
        <w:rPr>
          <w:sz w:val="22"/>
          <w:szCs w:val="22"/>
        </w:rPr>
        <w:t>s</w:t>
      </w:r>
      <w:r w:rsidRPr="2EFAD6AF">
        <w:rPr>
          <w:sz w:val="22"/>
          <w:szCs w:val="22"/>
        </w:rPr>
        <w:t>. The</w:t>
      </w:r>
      <w:r w:rsidR="00341B71" w:rsidRPr="2EFAD6AF">
        <w:rPr>
          <w:sz w:val="22"/>
          <w:szCs w:val="22"/>
        </w:rPr>
        <w:t xml:space="preserve"> senior management view</w:t>
      </w:r>
      <w:r w:rsidR="005A5CDF">
        <w:rPr>
          <w:sz w:val="22"/>
          <w:szCs w:val="22"/>
        </w:rPr>
        <w:t>s</w:t>
      </w:r>
      <w:r w:rsidR="00341B71" w:rsidRPr="2EFAD6AF">
        <w:rPr>
          <w:sz w:val="22"/>
          <w:szCs w:val="22"/>
        </w:rPr>
        <w:t xml:space="preserve"> this new long-term care facilit</w:t>
      </w:r>
      <w:r w:rsidRPr="2EFAD6AF">
        <w:rPr>
          <w:sz w:val="22"/>
          <w:szCs w:val="22"/>
        </w:rPr>
        <w:t>y</w:t>
      </w:r>
      <w:r w:rsidR="00341B71" w:rsidRPr="2EFAD6AF">
        <w:rPr>
          <w:sz w:val="22"/>
          <w:szCs w:val="22"/>
        </w:rPr>
        <w:t xml:space="preserve"> as an opportunity to rectify this concern</w:t>
      </w:r>
      <w:r w:rsidRPr="2EFAD6AF">
        <w:rPr>
          <w:sz w:val="22"/>
          <w:szCs w:val="22"/>
        </w:rPr>
        <w:t>.</w:t>
      </w:r>
    </w:p>
    <w:p w14:paraId="0714A6DD" w14:textId="77777777" w:rsidR="00195E3D" w:rsidRDefault="00195E3D" w:rsidP="004D560B">
      <w:pPr>
        <w:suppressAutoHyphens/>
        <w:spacing w:after="0" w:line="240" w:lineRule="auto"/>
        <w:contextualSpacing/>
        <w:rPr>
          <w:sz w:val="22"/>
          <w:szCs w:val="22"/>
        </w:rPr>
      </w:pPr>
    </w:p>
    <w:p w14:paraId="53128261" w14:textId="723D44C5" w:rsidR="00415C17" w:rsidRDefault="00341B71" w:rsidP="004D560B">
      <w:pPr>
        <w:suppressAutoHyphens/>
        <w:spacing w:after="0" w:line="240" w:lineRule="auto"/>
        <w:contextualSpacing/>
        <w:rPr>
          <w:sz w:val="22"/>
          <w:szCs w:val="22"/>
        </w:rPr>
      </w:pPr>
      <w:r w:rsidRPr="2EFAD6AF">
        <w:rPr>
          <w:sz w:val="22"/>
          <w:szCs w:val="22"/>
        </w:rPr>
        <w:t>As they begin to</w:t>
      </w:r>
      <w:r w:rsidR="004C124E" w:rsidRPr="2EFAD6AF">
        <w:rPr>
          <w:sz w:val="22"/>
          <w:szCs w:val="22"/>
        </w:rPr>
        <w:t xml:space="preserve"> develop a business plan,</w:t>
      </w:r>
      <w:r w:rsidRPr="2EFAD6AF">
        <w:rPr>
          <w:sz w:val="22"/>
          <w:szCs w:val="22"/>
        </w:rPr>
        <w:t xml:space="preserve"> however, they discover</w:t>
      </w:r>
      <w:r w:rsidR="004C124E" w:rsidRPr="2EFAD6AF">
        <w:rPr>
          <w:sz w:val="22"/>
          <w:szCs w:val="22"/>
        </w:rPr>
        <w:t xml:space="preserve"> the new pro</w:t>
      </w:r>
      <w:r w:rsidRPr="2EFAD6AF">
        <w:rPr>
          <w:sz w:val="22"/>
          <w:szCs w:val="22"/>
        </w:rPr>
        <w:t>ject will</w:t>
      </w:r>
      <w:r w:rsidR="004C124E" w:rsidRPr="2EFAD6AF">
        <w:rPr>
          <w:sz w:val="22"/>
          <w:szCs w:val="22"/>
        </w:rPr>
        <w:t xml:space="preserve"> require authorization by the West Virginia Health Facilities &amp; Services Review </w:t>
      </w:r>
      <w:r w:rsidRPr="2EFAD6AF">
        <w:rPr>
          <w:sz w:val="22"/>
          <w:szCs w:val="22"/>
        </w:rPr>
        <w:t xml:space="preserve">Board </w:t>
      </w:r>
      <w:r w:rsidR="005A5CDF">
        <w:rPr>
          <w:sz w:val="22"/>
          <w:szCs w:val="22"/>
        </w:rPr>
        <w:t>because of</w:t>
      </w:r>
      <w:r w:rsidRPr="2EFAD6AF">
        <w:rPr>
          <w:sz w:val="22"/>
          <w:szCs w:val="22"/>
        </w:rPr>
        <w:t xml:space="preserve"> the state’s CON laws. In</w:t>
      </w:r>
      <w:r w:rsidR="004C124E" w:rsidRPr="2EFAD6AF">
        <w:rPr>
          <w:sz w:val="22"/>
          <w:szCs w:val="22"/>
        </w:rPr>
        <w:t xml:space="preserve"> West Virginia, the</w:t>
      </w:r>
      <w:r w:rsidRPr="2EFAD6AF">
        <w:rPr>
          <w:sz w:val="22"/>
          <w:szCs w:val="22"/>
        </w:rPr>
        <w:t>re is a</w:t>
      </w:r>
      <w:r w:rsidR="004C124E" w:rsidRPr="2EFAD6AF">
        <w:rPr>
          <w:sz w:val="22"/>
          <w:szCs w:val="22"/>
        </w:rPr>
        <w:t xml:space="preserve"> specific CON law</w:t>
      </w:r>
      <w:r w:rsidRPr="2EFAD6AF">
        <w:rPr>
          <w:sz w:val="22"/>
          <w:szCs w:val="22"/>
        </w:rPr>
        <w:t xml:space="preserve"> established in 1974</w:t>
      </w:r>
      <w:r w:rsidR="004C124E" w:rsidRPr="2EFAD6AF">
        <w:rPr>
          <w:sz w:val="22"/>
          <w:szCs w:val="22"/>
        </w:rPr>
        <w:t xml:space="preserve"> </w:t>
      </w:r>
      <w:r w:rsidRPr="2EFAD6AF">
        <w:rPr>
          <w:sz w:val="22"/>
          <w:szCs w:val="22"/>
        </w:rPr>
        <w:t xml:space="preserve">that regulates </w:t>
      </w:r>
      <w:r w:rsidR="004C124E" w:rsidRPr="2EFAD6AF">
        <w:rPr>
          <w:sz w:val="22"/>
          <w:szCs w:val="22"/>
        </w:rPr>
        <w:t xml:space="preserve">the construction of a wide range of </w:t>
      </w:r>
      <w:r w:rsidR="005A5CDF">
        <w:rPr>
          <w:sz w:val="22"/>
          <w:szCs w:val="22"/>
        </w:rPr>
        <w:t>healthcare</w:t>
      </w:r>
      <w:r w:rsidR="004C124E" w:rsidRPr="2EFAD6AF">
        <w:rPr>
          <w:sz w:val="22"/>
          <w:szCs w:val="22"/>
        </w:rPr>
        <w:t xml:space="preserve"> facilities, including long-term care facilities, hospitals, birthing centers, and dialysis centers.</w:t>
      </w:r>
    </w:p>
    <w:p w14:paraId="6D2C6972" w14:textId="36600527" w:rsidR="00195E3D" w:rsidRDefault="00195E3D" w:rsidP="004D560B">
      <w:pPr>
        <w:suppressAutoHyphens/>
        <w:spacing w:after="0" w:line="240" w:lineRule="auto"/>
        <w:contextualSpacing/>
        <w:rPr>
          <w:sz w:val="22"/>
          <w:szCs w:val="22"/>
        </w:rPr>
      </w:pPr>
    </w:p>
    <w:p w14:paraId="4101652C" w14:textId="1587BC89" w:rsidR="00415C17" w:rsidRDefault="00341B71" w:rsidP="004D560B">
      <w:pPr>
        <w:suppressAutoHyphens/>
        <w:spacing w:after="0" w:line="240" w:lineRule="auto"/>
        <w:contextualSpacing/>
        <w:rPr>
          <w:sz w:val="22"/>
          <w:szCs w:val="22"/>
        </w:rPr>
      </w:pPr>
      <w:r>
        <w:rPr>
          <w:sz w:val="22"/>
          <w:szCs w:val="22"/>
        </w:rPr>
        <w:t xml:space="preserve">You </w:t>
      </w:r>
      <w:r w:rsidR="00546E7A">
        <w:rPr>
          <w:sz w:val="22"/>
          <w:szCs w:val="22"/>
        </w:rPr>
        <w:t>are working for</w:t>
      </w:r>
      <w:r>
        <w:rPr>
          <w:sz w:val="22"/>
          <w:szCs w:val="22"/>
        </w:rPr>
        <w:t xml:space="preserve"> the hospital as a legislative</w:t>
      </w:r>
      <w:r w:rsidR="004C124E" w:rsidRPr="1CB86157">
        <w:rPr>
          <w:sz w:val="22"/>
          <w:szCs w:val="22"/>
        </w:rPr>
        <w:t xml:space="preserve"> </w:t>
      </w:r>
      <w:r w:rsidR="37FAA1C8" w:rsidRPr="1CB86157">
        <w:rPr>
          <w:sz w:val="22"/>
          <w:szCs w:val="22"/>
        </w:rPr>
        <w:t>consultant</w:t>
      </w:r>
      <w:r>
        <w:rPr>
          <w:sz w:val="22"/>
          <w:szCs w:val="22"/>
        </w:rPr>
        <w:t xml:space="preserve"> on this project</w:t>
      </w:r>
      <w:r w:rsidR="004C124E" w:rsidRPr="1CB86157">
        <w:rPr>
          <w:sz w:val="22"/>
          <w:szCs w:val="22"/>
        </w:rPr>
        <w:t xml:space="preserve">. </w:t>
      </w:r>
      <w:r>
        <w:rPr>
          <w:sz w:val="22"/>
          <w:szCs w:val="22"/>
        </w:rPr>
        <w:t>You have been asked</w:t>
      </w:r>
      <w:r w:rsidR="7779FC7B" w:rsidRPr="1CB86157">
        <w:rPr>
          <w:sz w:val="22"/>
          <w:szCs w:val="22"/>
        </w:rPr>
        <w:t xml:space="preserve"> to </w:t>
      </w:r>
      <w:r w:rsidR="40D33C72" w:rsidRPr="1CB86157">
        <w:rPr>
          <w:sz w:val="22"/>
          <w:szCs w:val="22"/>
        </w:rPr>
        <w:t>identify the stakeholders and their interest in this entire process</w:t>
      </w:r>
      <w:r>
        <w:rPr>
          <w:sz w:val="22"/>
          <w:szCs w:val="22"/>
        </w:rPr>
        <w:t xml:space="preserve"> to help the</w:t>
      </w:r>
      <w:r w:rsidR="00546E7A">
        <w:rPr>
          <w:sz w:val="22"/>
          <w:szCs w:val="22"/>
        </w:rPr>
        <w:t xml:space="preserve"> hospital’s</w:t>
      </w:r>
      <w:r>
        <w:rPr>
          <w:sz w:val="22"/>
          <w:szCs w:val="22"/>
        </w:rPr>
        <w:t xml:space="preserve"> senior management understand who will be involved </w:t>
      </w:r>
      <w:r w:rsidR="005A5CDF">
        <w:rPr>
          <w:sz w:val="22"/>
          <w:szCs w:val="22"/>
        </w:rPr>
        <w:t xml:space="preserve">in </w:t>
      </w:r>
      <w:r>
        <w:rPr>
          <w:sz w:val="22"/>
          <w:szCs w:val="22"/>
        </w:rPr>
        <w:t xml:space="preserve">and affected by moving forward with </w:t>
      </w:r>
      <w:r w:rsidR="00546E7A">
        <w:rPr>
          <w:sz w:val="22"/>
          <w:szCs w:val="22"/>
        </w:rPr>
        <w:t>the construction of this facility</w:t>
      </w:r>
      <w:r w:rsidR="40D33C72" w:rsidRPr="1CB86157">
        <w:rPr>
          <w:sz w:val="22"/>
          <w:szCs w:val="22"/>
        </w:rPr>
        <w:t xml:space="preserve">. </w:t>
      </w:r>
      <w:r>
        <w:rPr>
          <w:sz w:val="22"/>
          <w:szCs w:val="22"/>
        </w:rPr>
        <w:t xml:space="preserve">Also, you will be responsible for understanding </w:t>
      </w:r>
      <w:r w:rsidR="40D33C72" w:rsidRPr="1CB86157">
        <w:rPr>
          <w:sz w:val="22"/>
          <w:szCs w:val="22"/>
        </w:rPr>
        <w:t>the end-t</w:t>
      </w:r>
      <w:r w:rsidR="5E46621A" w:rsidRPr="1CB86157">
        <w:rPr>
          <w:sz w:val="22"/>
          <w:szCs w:val="22"/>
        </w:rPr>
        <w:t xml:space="preserve">o-end process of obtaining </w:t>
      </w:r>
      <w:r w:rsidR="005A5CDF">
        <w:rPr>
          <w:sz w:val="22"/>
          <w:szCs w:val="22"/>
        </w:rPr>
        <w:t xml:space="preserve">a </w:t>
      </w:r>
      <w:r w:rsidR="5E46621A" w:rsidRPr="1CB86157">
        <w:rPr>
          <w:sz w:val="22"/>
          <w:szCs w:val="22"/>
        </w:rPr>
        <w:t>CON</w:t>
      </w:r>
      <w:r w:rsidR="00546E7A">
        <w:rPr>
          <w:sz w:val="22"/>
          <w:szCs w:val="22"/>
        </w:rPr>
        <w:t xml:space="preserve"> and providing senior management with the information they need to make decisions related to this. </w:t>
      </w:r>
      <w:r w:rsidR="005A5CDF">
        <w:rPr>
          <w:sz w:val="22"/>
          <w:szCs w:val="22"/>
        </w:rPr>
        <w:t>Because</w:t>
      </w:r>
      <w:r w:rsidR="00546E7A">
        <w:rPr>
          <w:sz w:val="22"/>
          <w:szCs w:val="22"/>
        </w:rPr>
        <w:t xml:space="preserve"> the process for obtaining CON is somewhat complicated, the hospital administration has highly recommended</w:t>
      </w:r>
      <w:r w:rsidR="005A5CDF">
        <w:rPr>
          <w:sz w:val="22"/>
          <w:szCs w:val="22"/>
        </w:rPr>
        <w:t xml:space="preserve"> that</w:t>
      </w:r>
      <w:r w:rsidR="00546E7A">
        <w:rPr>
          <w:sz w:val="22"/>
          <w:szCs w:val="22"/>
        </w:rPr>
        <w:t xml:space="preserve"> </w:t>
      </w:r>
      <w:r w:rsidR="5E46621A" w:rsidRPr="1CB86157">
        <w:rPr>
          <w:sz w:val="22"/>
          <w:szCs w:val="22"/>
        </w:rPr>
        <w:t xml:space="preserve">you </w:t>
      </w:r>
      <w:r w:rsidR="00546E7A">
        <w:rPr>
          <w:sz w:val="22"/>
          <w:szCs w:val="22"/>
        </w:rPr>
        <w:t>research</w:t>
      </w:r>
      <w:r w:rsidR="5E46621A" w:rsidRPr="1CB86157">
        <w:rPr>
          <w:sz w:val="22"/>
          <w:szCs w:val="22"/>
        </w:rPr>
        <w:t xml:space="preserve"> the </w:t>
      </w:r>
      <w:r w:rsidR="5A39859A" w:rsidRPr="1CB86157">
        <w:rPr>
          <w:sz w:val="22"/>
          <w:szCs w:val="22"/>
        </w:rPr>
        <w:t xml:space="preserve">required </w:t>
      </w:r>
      <w:r w:rsidR="5E46621A" w:rsidRPr="1CB86157">
        <w:rPr>
          <w:sz w:val="22"/>
          <w:szCs w:val="22"/>
        </w:rPr>
        <w:t xml:space="preserve">efforts </w:t>
      </w:r>
      <w:r w:rsidR="1E43250B" w:rsidRPr="1CB86157">
        <w:rPr>
          <w:sz w:val="22"/>
          <w:szCs w:val="22"/>
        </w:rPr>
        <w:t>from</w:t>
      </w:r>
      <w:r w:rsidR="5E46621A" w:rsidRPr="1CB86157">
        <w:rPr>
          <w:sz w:val="22"/>
          <w:szCs w:val="22"/>
        </w:rPr>
        <w:t xml:space="preserve"> each sta</w:t>
      </w:r>
      <w:r w:rsidR="178943E1" w:rsidRPr="1CB86157">
        <w:rPr>
          <w:sz w:val="22"/>
          <w:szCs w:val="22"/>
        </w:rPr>
        <w:t>keholder</w:t>
      </w:r>
      <w:r w:rsidR="00546E7A">
        <w:rPr>
          <w:sz w:val="22"/>
          <w:szCs w:val="22"/>
        </w:rPr>
        <w:t xml:space="preserve"> involved in the process during your assessment</w:t>
      </w:r>
      <w:r w:rsidR="7CA2B366" w:rsidRPr="1CB86157">
        <w:rPr>
          <w:sz w:val="22"/>
          <w:szCs w:val="22"/>
        </w:rPr>
        <w:t>.</w:t>
      </w:r>
    </w:p>
    <w:p w14:paraId="0852CA27" w14:textId="6B21DFEE" w:rsidR="00546E7A" w:rsidRDefault="00546E7A" w:rsidP="004D560B">
      <w:pPr>
        <w:suppressAutoHyphens/>
        <w:spacing w:after="0" w:line="240" w:lineRule="auto"/>
        <w:contextualSpacing/>
        <w:rPr>
          <w:sz w:val="22"/>
          <w:szCs w:val="22"/>
        </w:rPr>
      </w:pPr>
    </w:p>
    <w:p w14:paraId="32B04282" w14:textId="556A56D8" w:rsidR="00546E7A" w:rsidRDefault="00546E7A" w:rsidP="00546E7A">
      <w:pPr>
        <w:suppressAutoHyphens/>
        <w:spacing w:after="0" w:line="240" w:lineRule="auto"/>
        <w:contextualSpacing/>
        <w:rPr>
          <w:sz w:val="22"/>
          <w:szCs w:val="22"/>
        </w:rPr>
      </w:pPr>
      <w:r>
        <w:rPr>
          <w:sz w:val="22"/>
          <w:szCs w:val="22"/>
        </w:rPr>
        <w:t xml:space="preserve">The hospital administration </w:t>
      </w:r>
      <w:r w:rsidR="005A5CDF">
        <w:rPr>
          <w:sz w:val="22"/>
          <w:szCs w:val="22"/>
        </w:rPr>
        <w:t>was</w:t>
      </w:r>
      <w:r>
        <w:rPr>
          <w:sz w:val="22"/>
          <w:szCs w:val="22"/>
        </w:rPr>
        <w:t xml:space="preserve"> also recently informed that</w:t>
      </w:r>
      <w:r w:rsidRPr="1CB86157">
        <w:rPr>
          <w:sz w:val="22"/>
          <w:szCs w:val="22"/>
        </w:rPr>
        <w:t xml:space="preserve"> in order to obtain a CON, developers of healthcare facilities must apply to the local governmental authorities by making the case for why the community in question would benefit from that new development. However, the exact criteria used to determine whether an application </w:t>
      </w:r>
      <w:r>
        <w:rPr>
          <w:sz w:val="22"/>
          <w:szCs w:val="22"/>
        </w:rPr>
        <w:t xml:space="preserve">for </w:t>
      </w:r>
      <w:r w:rsidR="005A5CDF">
        <w:rPr>
          <w:sz w:val="22"/>
          <w:szCs w:val="22"/>
        </w:rPr>
        <w:t xml:space="preserve">a </w:t>
      </w:r>
      <w:r>
        <w:rPr>
          <w:sz w:val="22"/>
          <w:szCs w:val="22"/>
        </w:rPr>
        <w:t>CON is</w:t>
      </w:r>
      <w:r w:rsidRPr="1CB86157">
        <w:rPr>
          <w:sz w:val="22"/>
          <w:szCs w:val="22"/>
        </w:rPr>
        <w:t xml:space="preserve"> approved can differ widely between states.</w:t>
      </w:r>
      <w:r>
        <w:rPr>
          <w:sz w:val="22"/>
          <w:szCs w:val="22"/>
        </w:rPr>
        <w:t xml:space="preserve"> The senior management is unsure what the Health Facilities &amp; Services Review Board’s criteria are for West Virginia, so they have asked for your recommendations on how best to approach these criteria based on your assessment.</w:t>
      </w:r>
    </w:p>
    <w:p w14:paraId="503E86A1" w14:textId="0F6F128D" w:rsidR="00195E3D" w:rsidRDefault="00195E3D" w:rsidP="004D560B">
      <w:pPr>
        <w:suppressAutoHyphens/>
        <w:spacing w:after="0" w:line="240" w:lineRule="auto"/>
        <w:contextualSpacing/>
        <w:rPr>
          <w:sz w:val="22"/>
          <w:szCs w:val="22"/>
        </w:rPr>
      </w:pPr>
    </w:p>
    <w:p w14:paraId="4B99056E" w14:textId="3E3D377F" w:rsidR="00415C17" w:rsidRDefault="7C3EE2A7" w:rsidP="004D560B">
      <w:pPr>
        <w:suppressAutoHyphens/>
        <w:spacing w:after="0" w:line="240" w:lineRule="auto"/>
        <w:contextualSpacing/>
        <w:rPr>
          <w:sz w:val="22"/>
          <w:szCs w:val="22"/>
        </w:rPr>
      </w:pPr>
      <w:r w:rsidRPr="2EFAD6AF">
        <w:rPr>
          <w:sz w:val="22"/>
          <w:szCs w:val="22"/>
        </w:rPr>
        <w:t xml:space="preserve">In your </w:t>
      </w:r>
      <w:r w:rsidR="4E928859" w:rsidRPr="2EFAD6AF">
        <w:rPr>
          <w:sz w:val="22"/>
          <w:szCs w:val="22"/>
        </w:rPr>
        <w:t xml:space="preserve">presentation </w:t>
      </w:r>
      <w:r w:rsidRPr="2EFAD6AF">
        <w:rPr>
          <w:sz w:val="22"/>
          <w:szCs w:val="22"/>
        </w:rPr>
        <w:t xml:space="preserve">to the senior management of the </w:t>
      </w:r>
      <w:r w:rsidR="754D1B8F" w:rsidRPr="2EFAD6AF">
        <w:rPr>
          <w:sz w:val="22"/>
          <w:szCs w:val="22"/>
        </w:rPr>
        <w:t>h</w:t>
      </w:r>
      <w:r w:rsidRPr="2EFAD6AF">
        <w:rPr>
          <w:sz w:val="22"/>
          <w:szCs w:val="22"/>
        </w:rPr>
        <w:t xml:space="preserve">ospital, you </w:t>
      </w:r>
      <w:r w:rsidR="0003571E" w:rsidRPr="2EFAD6AF">
        <w:rPr>
          <w:sz w:val="22"/>
          <w:szCs w:val="22"/>
        </w:rPr>
        <w:t xml:space="preserve">should explain </w:t>
      </w:r>
      <w:r w:rsidRPr="2EFAD6AF">
        <w:rPr>
          <w:sz w:val="22"/>
          <w:szCs w:val="22"/>
        </w:rPr>
        <w:t>the process to obtain the CON and how each stakeholder is associated with this initiative</w:t>
      </w:r>
      <w:r w:rsidR="0003571E" w:rsidRPr="2EFAD6AF">
        <w:rPr>
          <w:sz w:val="22"/>
          <w:szCs w:val="22"/>
        </w:rPr>
        <w:t xml:space="preserve">. You should also </w:t>
      </w:r>
      <w:r w:rsidR="25F9DA33" w:rsidRPr="2EFAD6AF">
        <w:rPr>
          <w:sz w:val="22"/>
          <w:szCs w:val="22"/>
        </w:rPr>
        <w:t xml:space="preserve">share </w:t>
      </w:r>
      <w:r w:rsidR="007B0F11" w:rsidRPr="2EFAD6AF">
        <w:rPr>
          <w:sz w:val="22"/>
          <w:szCs w:val="22"/>
        </w:rPr>
        <w:t xml:space="preserve">the </w:t>
      </w:r>
      <w:r w:rsidR="25F9DA33" w:rsidRPr="2EFAD6AF">
        <w:rPr>
          <w:sz w:val="22"/>
          <w:szCs w:val="22"/>
        </w:rPr>
        <w:t xml:space="preserve">legal and ethical </w:t>
      </w:r>
      <w:r w:rsidR="007B0F11" w:rsidRPr="2EFAD6AF">
        <w:rPr>
          <w:sz w:val="22"/>
          <w:szCs w:val="22"/>
        </w:rPr>
        <w:t>considerations</w:t>
      </w:r>
      <w:r w:rsidR="25F9DA33" w:rsidRPr="2EFAD6AF">
        <w:rPr>
          <w:sz w:val="22"/>
          <w:szCs w:val="22"/>
        </w:rPr>
        <w:t xml:space="preserve"> </w:t>
      </w:r>
      <w:r w:rsidR="6EAE8631" w:rsidRPr="2EFAD6AF">
        <w:rPr>
          <w:sz w:val="22"/>
          <w:szCs w:val="22"/>
        </w:rPr>
        <w:t>involved in</w:t>
      </w:r>
      <w:r w:rsidR="25F9DA33" w:rsidRPr="2EFAD6AF">
        <w:rPr>
          <w:sz w:val="22"/>
          <w:szCs w:val="22"/>
        </w:rPr>
        <w:t xml:space="preserve"> this process</w:t>
      </w:r>
      <w:r w:rsidR="6E4D0FF0" w:rsidRPr="2EFAD6AF">
        <w:rPr>
          <w:sz w:val="22"/>
          <w:szCs w:val="22"/>
        </w:rPr>
        <w:t>.</w:t>
      </w:r>
    </w:p>
    <w:p w14:paraId="3B77D6E3" w14:textId="3CF9E85F" w:rsidR="23621A5F" w:rsidRDefault="23621A5F" w:rsidP="004D560B">
      <w:pPr>
        <w:spacing w:after="0" w:line="240" w:lineRule="auto"/>
        <w:contextualSpacing/>
        <w:rPr>
          <w:rFonts w:ascii="Calibri" w:eastAsia="SimSun" w:hAnsi="Calibri"/>
          <w:sz w:val="22"/>
          <w:szCs w:val="22"/>
        </w:rPr>
      </w:pPr>
    </w:p>
    <w:p w14:paraId="62EBF3C5" w14:textId="6AEAC478" w:rsidR="00415C17" w:rsidRPr="00195E3D" w:rsidRDefault="251B9DFF" w:rsidP="00F96038">
      <w:pPr>
        <w:pStyle w:val="Heading2"/>
        <w:spacing w:beforeAutospacing="0" w:afterAutospacing="0" w:line="240" w:lineRule="auto"/>
        <w:contextualSpacing/>
        <w:jc w:val="left"/>
        <w:rPr>
          <w:rFonts w:hint="default"/>
        </w:rPr>
      </w:pPr>
      <w:r>
        <w:t>Health Policy Issue</w:t>
      </w:r>
      <w:r w:rsidR="004C124E">
        <w:t xml:space="preserve"> Option 3: </w:t>
      </w:r>
      <w:r w:rsidR="132CAD0E">
        <w:t>Adult Immunization</w:t>
      </w:r>
    </w:p>
    <w:p w14:paraId="7344259D" w14:textId="05D848BD" w:rsidR="19D205E8" w:rsidRDefault="19D205E8" w:rsidP="738E3D4B">
      <w:pPr>
        <w:spacing w:line="276" w:lineRule="auto"/>
      </w:pPr>
      <w:r w:rsidRPr="005A5CDF">
        <w:rPr>
          <w:rFonts w:ascii="Calibri" w:eastAsia="Calibri" w:hAnsi="Calibri" w:cs="Calibri"/>
          <w:i/>
          <w:iCs/>
          <w:color w:val="000000" w:themeColor="text1"/>
          <w:sz w:val="22"/>
          <w:szCs w:val="22"/>
        </w:rPr>
        <w:t>Vaccine hesitancy</w:t>
      </w:r>
      <w:r w:rsidRPr="738E3D4B">
        <w:rPr>
          <w:rFonts w:ascii="Calibri" w:eastAsia="Calibri" w:hAnsi="Calibri" w:cs="Calibri"/>
          <w:color w:val="000000" w:themeColor="text1"/>
          <w:sz w:val="22"/>
          <w:szCs w:val="22"/>
        </w:rPr>
        <w:t xml:space="preserve"> refers to the refusal by an individual or group to seek available communicable disease vaccines. This hesitancy can be the result of lack of information, misinformation, distrust of government agencies, or religious or political beliefs. Public health challenges arise when the rights of individuals </w:t>
      </w:r>
      <w:r w:rsidR="005A5CDF">
        <w:rPr>
          <w:rFonts w:ascii="Calibri" w:eastAsia="Calibri" w:hAnsi="Calibri" w:cs="Calibri"/>
          <w:color w:val="000000" w:themeColor="text1"/>
          <w:sz w:val="22"/>
          <w:szCs w:val="22"/>
        </w:rPr>
        <w:t>with regard to</w:t>
      </w:r>
      <w:r w:rsidRPr="738E3D4B">
        <w:rPr>
          <w:rFonts w:ascii="Calibri" w:eastAsia="Calibri" w:hAnsi="Calibri" w:cs="Calibri"/>
          <w:color w:val="000000" w:themeColor="text1"/>
          <w:sz w:val="22"/>
          <w:szCs w:val="22"/>
        </w:rPr>
        <w:t xml:space="preserve"> vaccine acceptance </w:t>
      </w:r>
      <w:r w:rsidR="005A5CDF">
        <w:rPr>
          <w:rFonts w:ascii="Calibri" w:eastAsia="Calibri" w:hAnsi="Calibri" w:cs="Calibri"/>
          <w:color w:val="000000" w:themeColor="text1"/>
          <w:sz w:val="22"/>
          <w:szCs w:val="22"/>
        </w:rPr>
        <w:t>are</w:t>
      </w:r>
      <w:r w:rsidRPr="738E3D4B">
        <w:rPr>
          <w:rFonts w:ascii="Calibri" w:eastAsia="Calibri" w:hAnsi="Calibri" w:cs="Calibri"/>
          <w:color w:val="000000" w:themeColor="text1"/>
          <w:sz w:val="22"/>
          <w:szCs w:val="22"/>
        </w:rPr>
        <w:t xml:space="preserve"> in conflict with the overall health of the public.</w:t>
      </w:r>
    </w:p>
    <w:p w14:paraId="02743095" w14:textId="62AC0138" w:rsidR="00B34659" w:rsidRDefault="00B34659" w:rsidP="00B34659">
      <w:pPr>
        <w:suppressAutoHyphens/>
        <w:spacing w:after="0" w:line="240" w:lineRule="auto"/>
        <w:contextualSpacing/>
        <w:rPr>
          <w:sz w:val="22"/>
          <w:szCs w:val="22"/>
        </w:rPr>
      </w:pPr>
      <w:r w:rsidRPr="1CB86157">
        <w:rPr>
          <w:sz w:val="22"/>
          <w:szCs w:val="22"/>
        </w:rPr>
        <w:t>You are a legislative consultant hired by the governor’s office in your state. Your supervisor—the governor’s special advisor on health—has asked you to explore the perspective and rationa</w:t>
      </w:r>
      <w:r w:rsidR="00BE699B">
        <w:rPr>
          <w:sz w:val="22"/>
          <w:szCs w:val="22"/>
        </w:rPr>
        <w:t xml:space="preserve">le of each stakeholder </w:t>
      </w:r>
      <w:r w:rsidR="005A5CDF">
        <w:rPr>
          <w:sz w:val="22"/>
          <w:szCs w:val="22"/>
        </w:rPr>
        <w:t>with regard to</w:t>
      </w:r>
      <w:r w:rsidR="00BE699B">
        <w:rPr>
          <w:sz w:val="22"/>
          <w:szCs w:val="22"/>
        </w:rPr>
        <w:t xml:space="preserve"> requiring</w:t>
      </w:r>
      <w:r w:rsidRPr="1CB86157">
        <w:rPr>
          <w:sz w:val="22"/>
          <w:szCs w:val="22"/>
        </w:rPr>
        <w:t xml:space="preserve"> adult immunization</w:t>
      </w:r>
      <w:r w:rsidR="00BE699B">
        <w:rPr>
          <w:sz w:val="22"/>
          <w:szCs w:val="22"/>
        </w:rPr>
        <w:t>s for certain state-funded jobs</w:t>
      </w:r>
      <w:r w:rsidR="00CF7537">
        <w:rPr>
          <w:sz w:val="22"/>
          <w:szCs w:val="22"/>
        </w:rPr>
        <w:t xml:space="preserve">. </w:t>
      </w:r>
      <w:r w:rsidR="005A5CDF" w:rsidRPr="1CB86157">
        <w:rPr>
          <w:sz w:val="22"/>
          <w:szCs w:val="22"/>
        </w:rPr>
        <w:t>Your supervisor</w:t>
      </w:r>
      <w:r w:rsidR="005A5CDF">
        <w:rPr>
          <w:sz w:val="22"/>
          <w:szCs w:val="22"/>
        </w:rPr>
        <w:t xml:space="preserve"> has </w:t>
      </w:r>
      <w:r w:rsidR="00CF7537">
        <w:rPr>
          <w:sz w:val="22"/>
          <w:szCs w:val="22"/>
        </w:rPr>
        <w:t xml:space="preserve">also </w:t>
      </w:r>
      <w:r w:rsidRPr="1CB86157">
        <w:rPr>
          <w:sz w:val="22"/>
          <w:szCs w:val="22"/>
        </w:rPr>
        <w:t xml:space="preserve">asked you to analyze the impact </w:t>
      </w:r>
      <w:r w:rsidR="00CF7537">
        <w:rPr>
          <w:sz w:val="22"/>
          <w:szCs w:val="22"/>
        </w:rPr>
        <w:t>of</w:t>
      </w:r>
      <w:r w:rsidRPr="1CB86157">
        <w:rPr>
          <w:sz w:val="22"/>
          <w:szCs w:val="22"/>
        </w:rPr>
        <w:t xml:space="preserve"> each </w:t>
      </w:r>
      <w:r w:rsidR="007F6676">
        <w:rPr>
          <w:sz w:val="22"/>
          <w:szCs w:val="22"/>
        </w:rPr>
        <w:t xml:space="preserve">key </w:t>
      </w:r>
      <w:r w:rsidRPr="1CB86157">
        <w:rPr>
          <w:sz w:val="22"/>
          <w:szCs w:val="22"/>
        </w:rPr>
        <w:t>stakeholder</w:t>
      </w:r>
      <w:r w:rsidR="007F6676">
        <w:rPr>
          <w:sz w:val="22"/>
          <w:szCs w:val="22"/>
        </w:rPr>
        <w:t xml:space="preserve"> and interest group</w:t>
      </w:r>
      <w:r w:rsidRPr="1CB86157">
        <w:rPr>
          <w:sz w:val="22"/>
          <w:szCs w:val="22"/>
        </w:rPr>
        <w:t xml:space="preserve"> </w:t>
      </w:r>
      <w:r w:rsidR="00CF7537">
        <w:rPr>
          <w:sz w:val="22"/>
          <w:szCs w:val="22"/>
        </w:rPr>
        <w:t>o</w:t>
      </w:r>
      <w:r w:rsidRPr="1CB86157">
        <w:rPr>
          <w:sz w:val="22"/>
          <w:szCs w:val="22"/>
        </w:rPr>
        <w:t>n the</w:t>
      </w:r>
      <w:r w:rsidR="00CF7537">
        <w:rPr>
          <w:sz w:val="22"/>
          <w:szCs w:val="22"/>
        </w:rPr>
        <w:t xml:space="preserve"> potential</w:t>
      </w:r>
      <w:r w:rsidRPr="1CB86157">
        <w:rPr>
          <w:sz w:val="22"/>
          <w:szCs w:val="22"/>
        </w:rPr>
        <w:t xml:space="preserve"> success or failure of this process.</w:t>
      </w:r>
    </w:p>
    <w:p w14:paraId="40E09300" w14:textId="77777777" w:rsidR="00B34659" w:rsidRDefault="00B34659" w:rsidP="004D560B">
      <w:pPr>
        <w:suppressAutoHyphens/>
        <w:spacing w:after="0" w:line="240" w:lineRule="auto"/>
        <w:contextualSpacing/>
        <w:rPr>
          <w:sz w:val="22"/>
          <w:szCs w:val="22"/>
        </w:rPr>
      </w:pPr>
    </w:p>
    <w:p w14:paraId="6D98A12B" w14:textId="2547377B" w:rsidR="00415C17" w:rsidRPr="007F6676" w:rsidRDefault="004C124E" w:rsidP="004D560B">
      <w:pPr>
        <w:suppressAutoHyphens/>
        <w:spacing w:after="0" w:line="240" w:lineRule="auto"/>
        <w:contextualSpacing/>
        <w:rPr>
          <w:sz w:val="22"/>
          <w:szCs w:val="22"/>
        </w:rPr>
      </w:pPr>
      <w:r w:rsidRPr="4D370BDA">
        <w:rPr>
          <w:sz w:val="22"/>
          <w:szCs w:val="22"/>
        </w:rPr>
        <w:t xml:space="preserve">Vaccines are </w:t>
      </w:r>
      <w:r w:rsidR="00BE699B" w:rsidRPr="4D370BDA">
        <w:rPr>
          <w:sz w:val="22"/>
          <w:szCs w:val="22"/>
        </w:rPr>
        <w:t xml:space="preserve">proven to be </w:t>
      </w:r>
      <w:r w:rsidRPr="4D370BDA">
        <w:rPr>
          <w:sz w:val="22"/>
          <w:szCs w:val="22"/>
        </w:rPr>
        <w:t>effective in p</w:t>
      </w:r>
      <w:r w:rsidR="00BE699B" w:rsidRPr="4D370BDA">
        <w:rPr>
          <w:sz w:val="22"/>
          <w:szCs w:val="22"/>
        </w:rPr>
        <w:t>reventing disease and mortality. They</w:t>
      </w:r>
      <w:r w:rsidRPr="4D370BDA">
        <w:rPr>
          <w:sz w:val="22"/>
          <w:szCs w:val="22"/>
        </w:rPr>
        <w:t xml:space="preserve"> are the premier achievement of public health programs</w:t>
      </w:r>
      <w:r w:rsidR="00CF7537" w:rsidRPr="4D370BDA">
        <w:rPr>
          <w:sz w:val="22"/>
          <w:szCs w:val="22"/>
        </w:rPr>
        <w:t xml:space="preserve"> </w:t>
      </w:r>
      <w:r w:rsidRPr="4D370BDA">
        <w:rPr>
          <w:sz w:val="22"/>
          <w:szCs w:val="22"/>
        </w:rPr>
        <w:t xml:space="preserve">in the United States and internationally. </w:t>
      </w:r>
      <w:r w:rsidR="002827B2" w:rsidRPr="4D370BDA">
        <w:rPr>
          <w:sz w:val="22"/>
          <w:szCs w:val="22"/>
        </w:rPr>
        <w:t xml:space="preserve">However, unlike childhood </w:t>
      </w:r>
      <w:r w:rsidR="00103845" w:rsidRPr="4D370BDA">
        <w:rPr>
          <w:sz w:val="22"/>
          <w:szCs w:val="22"/>
        </w:rPr>
        <w:t xml:space="preserve">vaccinations, which are more highly regulated and are administered unless there is a documented exemption, adults over the age of 18 have the option to decline vaccines for any reason, documented or otherwise. </w:t>
      </w:r>
      <w:r w:rsidR="007F6676" w:rsidRPr="4D370BDA">
        <w:rPr>
          <w:sz w:val="22"/>
          <w:szCs w:val="22"/>
        </w:rPr>
        <w:t>Certain state-regulated licensing boards require these immunizations in order to earn or maintain a license, but t</w:t>
      </w:r>
      <w:r w:rsidR="0005270A" w:rsidRPr="4D370BDA">
        <w:rPr>
          <w:sz w:val="22"/>
          <w:szCs w:val="22"/>
        </w:rPr>
        <w:t>here are currently no laws or policies at the federal or state</w:t>
      </w:r>
      <w:r w:rsidR="007F6676" w:rsidRPr="4D370BDA">
        <w:rPr>
          <w:sz w:val="22"/>
          <w:szCs w:val="22"/>
        </w:rPr>
        <w:t xml:space="preserve"> level </w:t>
      </w:r>
      <w:r w:rsidR="005A5CDF">
        <w:rPr>
          <w:sz w:val="22"/>
          <w:szCs w:val="22"/>
        </w:rPr>
        <w:t>that</w:t>
      </w:r>
      <w:r w:rsidR="007F6676" w:rsidRPr="4D370BDA">
        <w:rPr>
          <w:sz w:val="22"/>
          <w:szCs w:val="22"/>
        </w:rPr>
        <w:t xml:space="preserve"> require adults to be vaccinated with adult-only immunizations.</w:t>
      </w:r>
    </w:p>
    <w:p w14:paraId="1C60E562" w14:textId="77777777" w:rsidR="00195E3D" w:rsidRPr="007F6676" w:rsidRDefault="00195E3D" w:rsidP="004D560B">
      <w:pPr>
        <w:suppressAutoHyphens/>
        <w:spacing w:after="0" w:line="240" w:lineRule="auto"/>
        <w:contextualSpacing/>
        <w:rPr>
          <w:sz w:val="22"/>
          <w:szCs w:val="22"/>
        </w:rPr>
      </w:pPr>
    </w:p>
    <w:p w14:paraId="1F06EE83" w14:textId="15D4DA37" w:rsidR="001B5DBB" w:rsidRDefault="004C124E" w:rsidP="004D560B">
      <w:pPr>
        <w:suppressAutoHyphens/>
        <w:spacing w:after="0" w:line="240" w:lineRule="auto"/>
        <w:contextualSpacing/>
        <w:rPr>
          <w:sz w:val="22"/>
          <w:szCs w:val="22"/>
        </w:rPr>
      </w:pPr>
      <w:r w:rsidRPr="4D370BDA">
        <w:rPr>
          <w:sz w:val="22"/>
          <w:szCs w:val="22"/>
        </w:rPr>
        <w:t xml:space="preserve">The state government </w:t>
      </w:r>
      <w:r w:rsidR="007F6676" w:rsidRPr="4D370BDA">
        <w:rPr>
          <w:sz w:val="22"/>
          <w:szCs w:val="22"/>
        </w:rPr>
        <w:t>recently conducted</w:t>
      </w:r>
      <w:r w:rsidRPr="4D370BDA">
        <w:rPr>
          <w:sz w:val="22"/>
          <w:szCs w:val="22"/>
        </w:rPr>
        <w:t xml:space="preserve"> a survey to understand the potential reasons for </w:t>
      </w:r>
      <w:r w:rsidR="007F6676" w:rsidRPr="4D370BDA">
        <w:rPr>
          <w:sz w:val="22"/>
          <w:szCs w:val="22"/>
        </w:rPr>
        <w:t>adults choosing not to be vaccinated with adult-only immunizations</w:t>
      </w:r>
      <w:r w:rsidRPr="4D370BDA">
        <w:rPr>
          <w:sz w:val="22"/>
          <w:szCs w:val="22"/>
        </w:rPr>
        <w:t xml:space="preserve">. </w:t>
      </w:r>
      <w:r w:rsidR="002827B2" w:rsidRPr="4D370BDA">
        <w:rPr>
          <w:sz w:val="22"/>
          <w:szCs w:val="22"/>
        </w:rPr>
        <w:t xml:space="preserve">In your state, 39% of adults over the age of 18 have not had one or more adult vaccinations recommended by the </w:t>
      </w:r>
      <w:r w:rsidR="005A5CDF">
        <w:rPr>
          <w:sz w:val="22"/>
          <w:szCs w:val="22"/>
        </w:rPr>
        <w:t>Centers for Disease Control and Prevention</w:t>
      </w:r>
      <w:r w:rsidR="002827B2" w:rsidRPr="4D370BDA">
        <w:rPr>
          <w:sz w:val="22"/>
          <w:szCs w:val="22"/>
        </w:rPr>
        <w:t>.</w:t>
      </w:r>
    </w:p>
    <w:p w14:paraId="7CB8FCCC" w14:textId="7FE8BF7C" w:rsidR="00195E3D" w:rsidRPr="007F6676" w:rsidRDefault="00195E3D" w:rsidP="004D560B">
      <w:pPr>
        <w:suppressAutoHyphens/>
        <w:spacing w:after="0" w:line="240" w:lineRule="auto"/>
        <w:contextualSpacing/>
        <w:rPr>
          <w:sz w:val="22"/>
          <w:szCs w:val="22"/>
        </w:rPr>
      </w:pPr>
    </w:p>
    <w:p w14:paraId="110FFD37" w14:textId="0E305C61" w:rsidR="00415C17" w:rsidRDefault="42910202" w:rsidP="004D560B">
      <w:pPr>
        <w:suppressAutoHyphens/>
        <w:spacing w:after="0" w:line="240" w:lineRule="auto"/>
        <w:contextualSpacing/>
        <w:rPr>
          <w:sz w:val="22"/>
          <w:szCs w:val="22"/>
        </w:rPr>
      </w:pPr>
      <w:r w:rsidRPr="007F6676">
        <w:rPr>
          <w:sz w:val="22"/>
          <w:szCs w:val="22"/>
        </w:rPr>
        <w:t xml:space="preserve">In your presentation, you are </w:t>
      </w:r>
      <w:r w:rsidR="47DF25BE" w:rsidRPr="007F6676">
        <w:rPr>
          <w:sz w:val="22"/>
          <w:szCs w:val="22"/>
        </w:rPr>
        <w:t>asked</w:t>
      </w:r>
      <w:r w:rsidRPr="007F6676">
        <w:rPr>
          <w:sz w:val="22"/>
          <w:szCs w:val="22"/>
        </w:rPr>
        <w:t xml:space="preserve"> to share your assessment and analysis of potential barriers to the adult immunization, </w:t>
      </w:r>
      <w:r w:rsidR="007F6676" w:rsidRPr="007F6676">
        <w:rPr>
          <w:sz w:val="22"/>
          <w:szCs w:val="22"/>
        </w:rPr>
        <w:t>the impact</w:t>
      </w:r>
      <w:r w:rsidRPr="007F6676">
        <w:rPr>
          <w:sz w:val="22"/>
          <w:szCs w:val="22"/>
        </w:rPr>
        <w:t xml:space="preserve"> of each </w:t>
      </w:r>
      <w:r w:rsidR="007F6676" w:rsidRPr="007F6676">
        <w:rPr>
          <w:sz w:val="22"/>
          <w:szCs w:val="22"/>
        </w:rPr>
        <w:t xml:space="preserve">key </w:t>
      </w:r>
      <w:r w:rsidRPr="007F6676">
        <w:rPr>
          <w:sz w:val="22"/>
          <w:szCs w:val="22"/>
        </w:rPr>
        <w:t>stakeholder</w:t>
      </w:r>
      <w:r w:rsidR="007F6676" w:rsidRPr="007F6676">
        <w:rPr>
          <w:sz w:val="22"/>
          <w:szCs w:val="22"/>
        </w:rPr>
        <w:t xml:space="preserve"> and interest group o</w:t>
      </w:r>
      <w:r w:rsidRPr="007F6676">
        <w:rPr>
          <w:sz w:val="22"/>
          <w:szCs w:val="22"/>
        </w:rPr>
        <w:t xml:space="preserve">n the </w:t>
      </w:r>
      <w:r w:rsidR="007F6676" w:rsidRPr="007F6676">
        <w:rPr>
          <w:sz w:val="22"/>
          <w:szCs w:val="22"/>
        </w:rPr>
        <w:t xml:space="preserve">potential </w:t>
      </w:r>
      <w:r w:rsidRPr="007F6676">
        <w:rPr>
          <w:sz w:val="22"/>
          <w:szCs w:val="22"/>
        </w:rPr>
        <w:t>success</w:t>
      </w:r>
      <w:r w:rsidR="67D53491" w:rsidRPr="007F6676">
        <w:rPr>
          <w:sz w:val="22"/>
          <w:szCs w:val="22"/>
        </w:rPr>
        <w:t xml:space="preserve"> or </w:t>
      </w:r>
      <w:r w:rsidRPr="007F6676">
        <w:rPr>
          <w:sz w:val="22"/>
          <w:szCs w:val="22"/>
        </w:rPr>
        <w:t>fai</w:t>
      </w:r>
      <w:r w:rsidR="623D5B83" w:rsidRPr="007F6676">
        <w:rPr>
          <w:sz w:val="22"/>
          <w:szCs w:val="22"/>
        </w:rPr>
        <w:t xml:space="preserve">lure this policy, </w:t>
      </w:r>
      <w:r w:rsidR="007F6676" w:rsidRPr="007F6676">
        <w:rPr>
          <w:sz w:val="22"/>
          <w:szCs w:val="22"/>
        </w:rPr>
        <w:t>and your recommendation for whether adult immunizations should be required for certain state-funded jobs.</w:t>
      </w:r>
    </w:p>
    <w:sectPr w:rsidR="00415C17">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019A" w14:textId="77777777" w:rsidR="00717E4A" w:rsidRDefault="00717E4A" w:rsidP="00195E3D">
      <w:pPr>
        <w:spacing w:after="0" w:line="240" w:lineRule="auto"/>
      </w:pPr>
      <w:r>
        <w:separator/>
      </w:r>
    </w:p>
  </w:endnote>
  <w:endnote w:type="continuationSeparator" w:id="0">
    <w:p w14:paraId="3DD5A1F4" w14:textId="77777777" w:rsidR="00717E4A" w:rsidRDefault="00717E4A" w:rsidP="0019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5296A" w14:textId="77777777" w:rsidR="00717E4A" w:rsidRDefault="00717E4A" w:rsidP="00195E3D">
      <w:pPr>
        <w:spacing w:after="0" w:line="240" w:lineRule="auto"/>
      </w:pPr>
      <w:r>
        <w:separator/>
      </w:r>
    </w:p>
  </w:footnote>
  <w:footnote w:type="continuationSeparator" w:id="0">
    <w:p w14:paraId="4E621600" w14:textId="77777777" w:rsidR="00717E4A" w:rsidRDefault="00717E4A" w:rsidP="0019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5B6C" w14:textId="255D380B" w:rsidR="00195E3D" w:rsidRDefault="738E3D4B" w:rsidP="00195E3D">
    <w:pPr>
      <w:pStyle w:val="Header"/>
      <w:suppressAutoHyphens/>
      <w:spacing w:after="200"/>
      <w:jc w:val="center"/>
    </w:pPr>
    <w:r>
      <w:rPr>
        <w:noProof/>
        <w:lang w:eastAsia="en-US"/>
      </w:rPr>
      <w:drawing>
        <wp:inline distT="0" distB="0" distL="0" distR="0" wp14:anchorId="043BB7FF" wp14:editId="42FD9926">
          <wp:extent cx="784800" cy="436000"/>
          <wp:effectExtent l="0" t="0" r="0" b="2540"/>
          <wp:docPr id="2" name="Picture 2"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4800" cy="4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D60669"/>
    <w:multiLevelType w:val="singleLevel"/>
    <w:tmpl w:val="C7D6066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12A45CCD"/>
    <w:multiLevelType w:val="hybridMultilevel"/>
    <w:tmpl w:val="CD2CC4CC"/>
    <w:lvl w:ilvl="0" w:tplc="459AB8BA">
      <w:start w:val="1"/>
      <w:numFmt w:val="lowerRoman"/>
      <w:lvlText w:val="%1."/>
      <w:lvlJc w:val="right"/>
      <w:pPr>
        <w:ind w:left="720" w:hanging="360"/>
      </w:pPr>
    </w:lvl>
    <w:lvl w:ilvl="1" w:tplc="5792F11A">
      <w:start w:val="1"/>
      <w:numFmt w:val="lowerLetter"/>
      <w:lvlText w:val="%2."/>
      <w:lvlJc w:val="left"/>
      <w:pPr>
        <w:ind w:left="1440" w:hanging="360"/>
      </w:pPr>
    </w:lvl>
    <w:lvl w:ilvl="2" w:tplc="F1CCE866">
      <w:start w:val="1"/>
      <w:numFmt w:val="lowerRoman"/>
      <w:lvlText w:val="%3."/>
      <w:lvlJc w:val="right"/>
      <w:pPr>
        <w:ind w:left="2160" w:hanging="180"/>
      </w:pPr>
    </w:lvl>
    <w:lvl w:ilvl="3" w:tplc="4D0049FC">
      <w:start w:val="1"/>
      <w:numFmt w:val="decimal"/>
      <w:lvlText w:val="%4."/>
      <w:lvlJc w:val="left"/>
      <w:pPr>
        <w:ind w:left="2880" w:hanging="360"/>
      </w:pPr>
    </w:lvl>
    <w:lvl w:ilvl="4" w:tplc="DF0A4268">
      <w:start w:val="1"/>
      <w:numFmt w:val="lowerLetter"/>
      <w:lvlText w:val="%5."/>
      <w:lvlJc w:val="left"/>
      <w:pPr>
        <w:ind w:left="3600" w:hanging="360"/>
      </w:pPr>
    </w:lvl>
    <w:lvl w:ilvl="5" w:tplc="DDB4057A">
      <w:start w:val="1"/>
      <w:numFmt w:val="lowerRoman"/>
      <w:lvlText w:val="%6."/>
      <w:lvlJc w:val="right"/>
      <w:pPr>
        <w:ind w:left="4320" w:hanging="180"/>
      </w:pPr>
    </w:lvl>
    <w:lvl w:ilvl="6" w:tplc="7FE01776">
      <w:start w:val="1"/>
      <w:numFmt w:val="decimal"/>
      <w:lvlText w:val="%7."/>
      <w:lvlJc w:val="left"/>
      <w:pPr>
        <w:ind w:left="5040" w:hanging="360"/>
      </w:pPr>
    </w:lvl>
    <w:lvl w:ilvl="7" w:tplc="64A20856">
      <w:start w:val="1"/>
      <w:numFmt w:val="lowerLetter"/>
      <w:lvlText w:val="%8."/>
      <w:lvlJc w:val="left"/>
      <w:pPr>
        <w:ind w:left="5760" w:hanging="360"/>
      </w:pPr>
    </w:lvl>
    <w:lvl w:ilvl="8" w:tplc="0C8A7C1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NLY0tjA2MgAiAyUdpeDU4uLM/DyQApNaAN3sQ30sAAAA"/>
  </w:docVars>
  <w:rsids>
    <w:rsidRoot w:val="7AE35C52"/>
    <w:rsid w:val="0003571E"/>
    <w:rsid w:val="00043CE1"/>
    <w:rsid w:val="0005270A"/>
    <w:rsid w:val="00103845"/>
    <w:rsid w:val="00142A66"/>
    <w:rsid w:val="00195E3D"/>
    <w:rsid w:val="001B5DBB"/>
    <w:rsid w:val="002827B2"/>
    <w:rsid w:val="00341B71"/>
    <w:rsid w:val="003655A0"/>
    <w:rsid w:val="00415C17"/>
    <w:rsid w:val="0043627B"/>
    <w:rsid w:val="00484930"/>
    <w:rsid w:val="004C124E"/>
    <w:rsid w:val="004D560B"/>
    <w:rsid w:val="00546E7A"/>
    <w:rsid w:val="005A5CDF"/>
    <w:rsid w:val="00650700"/>
    <w:rsid w:val="006FC2F7"/>
    <w:rsid w:val="00717E4A"/>
    <w:rsid w:val="007B0F11"/>
    <w:rsid w:val="007F6676"/>
    <w:rsid w:val="00881A72"/>
    <w:rsid w:val="0088691E"/>
    <w:rsid w:val="009759AA"/>
    <w:rsid w:val="009B7568"/>
    <w:rsid w:val="00A97A31"/>
    <w:rsid w:val="00B34659"/>
    <w:rsid w:val="00BE699B"/>
    <w:rsid w:val="00CF7537"/>
    <w:rsid w:val="00EA1EC8"/>
    <w:rsid w:val="00EA2811"/>
    <w:rsid w:val="00F96038"/>
    <w:rsid w:val="0193D9BC"/>
    <w:rsid w:val="01B5F78A"/>
    <w:rsid w:val="0269AFBF"/>
    <w:rsid w:val="036CEB11"/>
    <w:rsid w:val="039B774E"/>
    <w:rsid w:val="03A0F862"/>
    <w:rsid w:val="06241B22"/>
    <w:rsid w:val="06CCEF10"/>
    <w:rsid w:val="0748C528"/>
    <w:rsid w:val="0771BF81"/>
    <w:rsid w:val="085F859E"/>
    <w:rsid w:val="08D0C85B"/>
    <w:rsid w:val="09264AE8"/>
    <w:rsid w:val="0928475D"/>
    <w:rsid w:val="0949C392"/>
    <w:rsid w:val="098D2FD7"/>
    <w:rsid w:val="09CCB436"/>
    <w:rsid w:val="0A45D144"/>
    <w:rsid w:val="0BA578D0"/>
    <w:rsid w:val="0BFBAD48"/>
    <w:rsid w:val="0C060198"/>
    <w:rsid w:val="0D91823C"/>
    <w:rsid w:val="0DFE3482"/>
    <w:rsid w:val="0E4A56E8"/>
    <w:rsid w:val="0ED2B3B3"/>
    <w:rsid w:val="0F2DFE5A"/>
    <w:rsid w:val="1022CD5D"/>
    <w:rsid w:val="108D8EA0"/>
    <w:rsid w:val="10B7BBDF"/>
    <w:rsid w:val="10BD916B"/>
    <w:rsid w:val="10D2B0F9"/>
    <w:rsid w:val="10D67F11"/>
    <w:rsid w:val="11012F37"/>
    <w:rsid w:val="11DB54B5"/>
    <w:rsid w:val="12E1E3BA"/>
    <w:rsid w:val="132CAD0E"/>
    <w:rsid w:val="134D042B"/>
    <w:rsid w:val="136A943A"/>
    <w:rsid w:val="147C4AC2"/>
    <w:rsid w:val="154C2DDD"/>
    <w:rsid w:val="1557D376"/>
    <w:rsid w:val="1578681D"/>
    <w:rsid w:val="15F979D2"/>
    <w:rsid w:val="16B6B5AA"/>
    <w:rsid w:val="16E39379"/>
    <w:rsid w:val="174D1461"/>
    <w:rsid w:val="178943E1"/>
    <w:rsid w:val="181E726F"/>
    <w:rsid w:val="1906DBA9"/>
    <w:rsid w:val="19D205E8"/>
    <w:rsid w:val="1AF820B6"/>
    <w:rsid w:val="1B8A4CA7"/>
    <w:rsid w:val="1C4C1D1F"/>
    <w:rsid w:val="1C5E731F"/>
    <w:rsid w:val="1C7D4DE7"/>
    <w:rsid w:val="1CB86157"/>
    <w:rsid w:val="1D6589EA"/>
    <w:rsid w:val="1D841B06"/>
    <w:rsid w:val="1DD1E3F6"/>
    <w:rsid w:val="1E328875"/>
    <w:rsid w:val="1E43250B"/>
    <w:rsid w:val="1EA90CDC"/>
    <w:rsid w:val="1EB592A2"/>
    <w:rsid w:val="1F181D03"/>
    <w:rsid w:val="1F515F5A"/>
    <w:rsid w:val="1F9F3B73"/>
    <w:rsid w:val="203BDE99"/>
    <w:rsid w:val="20936B06"/>
    <w:rsid w:val="219CB5CB"/>
    <w:rsid w:val="21C1E882"/>
    <w:rsid w:val="21DCAF0E"/>
    <w:rsid w:val="22340EC9"/>
    <w:rsid w:val="232395D2"/>
    <w:rsid w:val="232AB0C7"/>
    <w:rsid w:val="23374674"/>
    <w:rsid w:val="235695A6"/>
    <w:rsid w:val="235FA752"/>
    <w:rsid w:val="23621A5F"/>
    <w:rsid w:val="23C41FE9"/>
    <w:rsid w:val="24C3A7E8"/>
    <w:rsid w:val="251B9DFF"/>
    <w:rsid w:val="2567902E"/>
    <w:rsid w:val="25F9DA33"/>
    <w:rsid w:val="27119FC5"/>
    <w:rsid w:val="27C0AC16"/>
    <w:rsid w:val="27D788A3"/>
    <w:rsid w:val="28702025"/>
    <w:rsid w:val="28BA03E5"/>
    <w:rsid w:val="2957935A"/>
    <w:rsid w:val="2982F51F"/>
    <w:rsid w:val="298CB038"/>
    <w:rsid w:val="2A2124EF"/>
    <w:rsid w:val="2C22E725"/>
    <w:rsid w:val="2C374308"/>
    <w:rsid w:val="2C8A0DEC"/>
    <w:rsid w:val="2CE44F8F"/>
    <w:rsid w:val="2D59F107"/>
    <w:rsid w:val="2E0234E0"/>
    <w:rsid w:val="2E229D07"/>
    <w:rsid w:val="2EFAD6AF"/>
    <w:rsid w:val="2F5FE8AE"/>
    <w:rsid w:val="2FAA56B8"/>
    <w:rsid w:val="2FAB5AD3"/>
    <w:rsid w:val="2FAF705B"/>
    <w:rsid w:val="301D6ED8"/>
    <w:rsid w:val="309E8136"/>
    <w:rsid w:val="30DAF98E"/>
    <w:rsid w:val="3139D5A2"/>
    <w:rsid w:val="31E7DE77"/>
    <w:rsid w:val="32860B39"/>
    <w:rsid w:val="32DCE5CD"/>
    <w:rsid w:val="32E2EBE5"/>
    <w:rsid w:val="3304BA84"/>
    <w:rsid w:val="333C5549"/>
    <w:rsid w:val="33E13144"/>
    <w:rsid w:val="3478B62E"/>
    <w:rsid w:val="34D5FA9B"/>
    <w:rsid w:val="351B9F0F"/>
    <w:rsid w:val="3589C0DB"/>
    <w:rsid w:val="36CA879B"/>
    <w:rsid w:val="36FD2863"/>
    <w:rsid w:val="37AB5BDE"/>
    <w:rsid w:val="37B19E96"/>
    <w:rsid w:val="37FAA1C8"/>
    <w:rsid w:val="3939050C"/>
    <w:rsid w:val="3997B823"/>
    <w:rsid w:val="3AC5AB9F"/>
    <w:rsid w:val="3B1BD3DD"/>
    <w:rsid w:val="3C8011D6"/>
    <w:rsid w:val="3D71475B"/>
    <w:rsid w:val="3D76D701"/>
    <w:rsid w:val="3E217CD1"/>
    <w:rsid w:val="3E4EED65"/>
    <w:rsid w:val="3EBC7123"/>
    <w:rsid w:val="3F8A06AD"/>
    <w:rsid w:val="40CF1B85"/>
    <w:rsid w:val="40D33C72"/>
    <w:rsid w:val="41B8DD60"/>
    <w:rsid w:val="425F0165"/>
    <w:rsid w:val="428DDBEC"/>
    <w:rsid w:val="42910202"/>
    <w:rsid w:val="437A2811"/>
    <w:rsid w:val="43AD3DB7"/>
    <w:rsid w:val="43D3AA45"/>
    <w:rsid w:val="4409602D"/>
    <w:rsid w:val="44E12707"/>
    <w:rsid w:val="452F050A"/>
    <w:rsid w:val="45D76932"/>
    <w:rsid w:val="469DB12D"/>
    <w:rsid w:val="46C9FC33"/>
    <w:rsid w:val="477EF131"/>
    <w:rsid w:val="478E0444"/>
    <w:rsid w:val="479DD9FE"/>
    <w:rsid w:val="47CB3019"/>
    <w:rsid w:val="47DF25BE"/>
    <w:rsid w:val="486E998D"/>
    <w:rsid w:val="48AE7C0E"/>
    <w:rsid w:val="49239728"/>
    <w:rsid w:val="4A611970"/>
    <w:rsid w:val="4AE6D77C"/>
    <w:rsid w:val="4BBDC6D1"/>
    <w:rsid w:val="4D019FDC"/>
    <w:rsid w:val="4D370BDA"/>
    <w:rsid w:val="4E55CA86"/>
    <w:rsid w:val="4E85A398"/>
    <w:rsid w:val="4E928859"/>
    <w:rsid w:val="4EA8EDBD"/>
    <w:rsid w:val="4EF12E9C"/>
    <w:rsid w:val="4FB39CB6"/>
    <w:rsid w:val="4FC12620"/>
    <w:rsid w:val="4FC501B2"/>
    <w:rsid w:val="504865BD"/>
    <w:rsid w:val="5160D213"/>
    <w:rsid w:val="529A930A"/>
    <w:rsid w:val="52FCA274"/>
    <w:rsid w:val="5346EA0E"/>
    <w:rsid w:val="53ED77F5"/>
    <w:rsid w:val="557C4DDF"/>
    <w:rsid w:val="55D6083C"/>
    <w:rsid w:val="56231689"/>
    <w:rsid w:val="568EBF87"/>
    <w:rsid w:val="56F129CE"/>
    <w:rsid w:val="57BB31B8"/>
    <w:rsid w:val="5874697C"/>
    <w:rsid w:val="587B5EA1"/>
    <w:rsid w:val="58B7E6D6"/>
    <w:rsid w:val="58C0E918"/>
    <w:rsid w:val="58F55B1B"/>
    <w:rsid w:val="59BEDDA5"/>
    <w:rsid w:val="59CA53A7"/>
    <w:rsid w:val="5A39859A"/>
    <w:rsid w:val="5A684794"/>
    <w:rsid w:val="5ADD4C26"/>
    <w:rsid w:val="5AED3697"/>
    <w:rsid w:val="5B06248C"/>
    <w:rsid w:val="5B0B1CA2"/>
    <w:rsid w:val="5B30F133"/>
    <w:rsid w:val="5B661905"/>
    <w:rsid w:val="5BA561D4"/>
    <w:rsid w:val="5BE4FE39"/>
    <w:rsid w:val="5C8BB28B"/>
    <w:rsid w:val="5D49D4B2"/>
    <w:rsid w:val="5D72E833"/>
    <w:rsid w:val="5D8B57F9"/>
    <w:rsid w:val="5E094309"/>
    <w:rsid w:val="5E46621A"/>
    <w:rsid w:val="5E542E45"/>
    <w:rsid w:val="5E751168"/>
    <w:rsid w:val="5EFCFD26"/>
    <w:rsid w:val="5F58D646"/>
    <w:rsid w:val="5FD2270D"/>
    <w:rsid w:val="61D17350"/>
    <w:rsid w:val="62397B15"/>
    <w:rsid w:val="623D5B83"/>
    <w:rsid w:val="63D79A5C"/>
    <w:rsid w:val="64081CC8"/>
    <w:rsid w:val="64641AAF"/>
    <w:rsid w:val="658643C3"/>
    <w:rsid w:val="658E3149"/>
    <w:rsid w:val="661C71F6"/>
    <w:rsid w:val="66E0D441"/>
    <w:rsid w:val="67D53491"/>
    <w:rsid w:val="67E0713D"/>
    <w:rsid w:val="67FBBBBC"/>
    <w:rsid w:val="67FC6C95"/>
    <w:rsid w:val="68198DD7"/>
    <w:rsid w:val="68D54A6A"/>
    <w:rsid w:val="69609A47"/>
    <w:rsid w:val="6A2DBF37"/>
    <w:rsid w:val="6B344F7C"/>
    <w:rsid w:val="6CDF6276"/>
    <w:rsid w:val="6D706AF8"/>
    <w:rsid w:val="6D99432E"/>
    <w:rsid w:val="6DAF2D43"/>
    <w:rsid w:val="6E40627C"/>
    <w:rsid w:val="6E4D0FF0"/>
    <w:rsid w:val="6E6AE333"/>
    <w:rsid w:val="6E948F43"/>
    <w:rsid w:val="6EAE8631"/>
    <w:rsid w:val="7057E3A0"/>
    <w:rsid w:val="70BD618B"/>
    <w:rsid w:val="71184C84"/>
    <w:rsid w:val="715B3B9E"/>
    <w:rsid w:val="71ECBCAA"/>
    <w:rsid w:val="720737A6"/>
    <w:rsid w:val="72392DFF"/>
    <w:rsid w:val="72A68109"/>
    <w:rsid w:val="72F3D70F"/>
    <w:rsid w:val="733F6161"/>
    <w:rsid w:val="738E3D4B"/>
    <w:rsid w:val="73DFA11E"/>
    <w:rsid w:val="74FFE83A"/>
    <w:rsid w:val="754D1B8F"/>
    <w:rsid w:val="7570662A"/>
    <w:rsid w:val="758EE376"/>
    <w:rsid w:val="75A45513"/>
    <w:rsid w:val="75C891D9"/>
    <w:rsid w:val="7624E706"/>
    <w:rsid w:val="76770223"/>
    <w:rsid w:val="76916525"/>
    <w:rsid w:val="76F3A5D8"/>
    <w:rsid w:val="7779FC7B"/>
    <w:rsid w:val="77D8C40C"/>
    <w:rsid w:val="79706DD0"/>
    <w:rsid w:val="7AE35C52"/>
    <w:rsid w:val="7C3EE2A7"/>
    <w:rsid w:val="7CA2B366"/>
    <w:rsid w:val="7CF1D1C2"/>
    <w:rsid w:val="7D6209CC"/>
    <w:rsid w:val="7DBAF513"/>
    <w:rsid w:val="7F5E4C6C"/>
    <w:rsid w:val="7FBC5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C297"/>
  <w15:docId w15:val="{881D0161-1D8E-47BF-9B4C-A1213D94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next w:val="Normal"/>
    <w:qFormat/>
    <w:rsid w:val="00195E3D"/>
    <w:pPr>
      <w:spacing w:beforeAutospacing="1" w:after="0" w:afterAutospacing="1"/>
      <w:jc w:val="center"/>
      <w:outlineLvl w:val="0"/>
    </w:pPr>
    <w:rPr>
      <w:rFonts w:asciiTheme="minorHAnsi" w:hAnsiTheme="minorHAnsi" w:hint="eastAsia"/>
      <w:b/>
      <w:bCs/>
      <w:kern w:val="44"/>
      <w:sz w:val="24"/>
      <w:szCs w:val="48"/>
      <w:lang w:eastAsia="zh-CN"/>
    </w:rPr>
  </w:style>
  <w:style w:type="paragraph" w:styleId="Heading2">
    <w:name w:val="heading 2"/>
    <w:next w:val="Normal"/>
    <w:unhideWhenUsed/>
    <w:qFormat/>
    <w:rsid w:val="00195E3D"/>
    <w:pPr>
      <w:spacing w:beforeAutospacing="1" w:after="0" w:afterAutospacing="1"/>
      <w:jc w:val="center"/>
      <w:outlineLvl w:val="1"/>
    </w:pPr>
    <w:rPr>
      <w:rFonts w:asciiTheme="minorHAnsi" w:hAnsiTheme="minorHAnsi" w:hint="eastAsia"/>
      <w:b/>
      <w:bCs/>
      <w:sz w:val="22"/>
      <w:szCs w:val="36"/>
      <w:lang w:eastAsia="zh-CN"/>
    </w:rPr>
  </w:style>
  <w:style w:type="paragraph" w:styleId="Heading3">
    <w:name w:val="heading 3"/>
    <w:next w:val="Normal"/>
    <w:semiHidden/>
    <w:unhideWhenUsed/>
    <w:qFormat/>
    <w:pPr>
      <w:spacing w:beforeAutospacing="1" w:after="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CommentReference">
    <w:name w:val="annotation reference"/>
    <w:basedOn w:val="DefaultParagraphFont"/>
    <w:rsid w:val="003655A0"/>
    <w:rPr>
      <w:sz w:val="16"/>
      <w:szCs w:val="16"/>
    </w:rPr>
  </w:style>
  <w:style w:type="paragraph" w:styleId="CommentText">
    <w:name w:val="annotation text"/>
    <w:basedOn w:val="Normal"/>
    <w:link w:val="CommentTextChar"/>
    <w:rsid w:val="003655A0"/>
    <w:pPr>
      <w:spacing w:line="240" w:lineRule="auto"/>
    </w:pPr>
  </w:style>
  <w:style w:type="character" w:customStyle="1" w:styleId="CommentTextChar">
    <w:name w:val="Comment Text Char"/>
    <w:basedOn w:val="DefaultParagraphFont"/>
    <w:link w:val="CommentText"/>
    <w:rsid w:val="003655A0"/>
    <w:rPr>
      <w:rFonts w:asciiTheme="minorHAnsi" w:eastAsiaTheme="minorEastAsia" w:hAnsiTheme="minorHAnsi" w:cstheme="minorBidi"/>
      <w:lang w:eastAsia="zh-CN"/>
    </w:rPr>
  </w:style>
  <w:style w:type="paragraph" w:styleId="CommentSubject">
    <w:name w:val="annotation subject"/>
    <w:basedOn w:val="CommentText"/>
    <w:next w:val="CommentText"/>
    <w:link w:val="CommentSubjectChar"/>
    <w:rsid w:val="003655A0"/>
    <w:rPr>
      <w:b/>
      <w:bCs/>
    </w:rPr>
  </w:style>
  <w:style w:type="character" w:customStyle="1" w:styleId="CommentSubjectChar">
    <w:name w:val="Comment Subject Char"/>
    <w:basedOn w:val="CommentTextChar"/>
    <w:link w:val="CommentSubject"/>
    <w:rsid w:val="003655A0"/>
    <w:rPr>
      <w:rFonts w:asciiTheme="minorHAnsi" w:eastAsiaTheme="minorEastAsia" w:hAnsiTheme="minorHAnsi" w:cstheme="minorBidi"/>
      <w:b/>
      <w:bCs/>
      <w:lang w:eastAsia="zh-CN"/>
    </w:rPr>
  </w:style>
  <w:style w:type="paragraph" w:styleId="BalloonText">
    <w:name w:val="Balloon Text"/>
    <w:basedOn w:val="Normal"/>
    <w:link w:val="BalloonTextChar"/>
    <w:rsid w:val="00365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655A0"/>
    <w:rPr>
      <w:rFonts w:ascii="Segoe UI" w:eastAsiaTheme="minorEastAsia" w:hAnsi="Segoe UI" w:cs="Segoe UI"/>
      <w:sz w:val="18"/>
      <w:szCs w:val="18"/>
      <w:lang w:eastAsia="zh-CN"/>
    </w:rPr>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195E3D"/>
    <w:pPr>
      <w:tabs>
        <w:tab w:val="center" w:pos="4680"/>
        <w:tab w:val="right" w:pos="9360"/>
      </w:tabs>
      <w:spacing w:after="0" w:line="240" w:lineRule="auto"/>
    </w:pPr>
  </w:style>
  <w:style w:type="character" w:customStyle="1" w:styleId="HeaderChar">
    <w:name w:val="Header Char"/>
    <w:basedOn w:val="DefaultParagraphFont"/>
    <w:link w:val="Header"/>
    <w:rsid w:val="00195E3D"/>
    <w:rPr>
      <w:rFonts w:asciiTheme="minorHAnsi" w:eastAsiaTheme="minorEastAsia" w:hAnsiTheme="minorHAnsi" w:cstheme="minorBidi"/>
      <w:lang w:eastAsia="zh-CN"/>
    </w:rPr>
  </w:style>
  <w:style w:type="paragraph" w:styleId="Footer">
    <w:name w:val="footer"/>
    <w:basedOn w:val="Normal"/>
    <w:link w:val="FooterChar"/>
    <w:rsid w:val="00195E3D"/>
    <w:pPr>
      <w:tabs>
        <w:tab w:val="center" w:pos="4680"/>
        <w:tab w:val="right" w:pos="9360"/>
      </w:tabs>
      <w:spacing w:after="0" w:line="240" w:lineRule="auto"/>
    </w:pPr>
  </w:style>
  <w:style w:type="character" w:customStyle="1" w:styleId="FooterChar">
    <w:name w:val="Footer Char"/>
    <w:basedOn w:val="DefaultParagraphFont"/>
    <w:link w:val="Footer"/>
    <w:rsid w:val="00195E3D"/>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E92F275-BF9D-4FCD-AEE9-2C8562810D81}">
    <t:Anchor>
      <t:Comment id="228936585"/>
    </t:Anchor>
    <t:History>
      <t:Event id="{DE00FA77-4288-4081-BFCE-8D3FD8B96BEA}" time="2021-04-27T10:09:47.549Z">
        <t:Attribution userId="S::gva_a.pandey1@snhu.edu::f045af6c-ec4c-4dc6-bc00-1dca3263276f" userProvider="AD" userName="Pandey, Ajit"/>
        <t:Anchor>
          <t:Comment id="1717851047"/>
        </t:Anchor>
        <t:Create/>
      </t:Event>
      <t:Event id="{E995DE02-F122-4E7A-BD90-F1B077E7F607}" time="2021-04-27T10:09:47.549Z">
        <t:Attribution userId="S::gva_a.pandey1@snhu.edu::f045af6c-ec4c-4dc6-bc00-1dca3263276f" userProvider="AD" userName="Pandey, Ajit"/>
        <t:Anchor>
          <t:Comment id="1717851047"/>
        </t:Anchor>
        <t:Assign userId="S::r.mitchell2@snhu.edu::d5716104-e729-4f4c-8305-bc49ee28b6dc" userProvider="AD" userName="Mitchell, Rebecca"/>
      </t:Event>
      <t:Event id="{1B9EDB16-6A5C-4D8E-B0E4-6104D4985D4C}" time="2021-04-27T10:09:47.549Z">
        <t:Attribution userId="S::gva_a.pandey1@snhu.edu::f045af6c-ec4c-4dc6-bc00-1dca3263276f" userProvider="AD" userName="Pandey, Ajit"/>
        <t:Anchor>
          <t:Comment id="1717851047"/>
        </t:Anchor>
        <t:SetTitle title="@Mitchell, Rebecca - Sure, I will replace this by professional licensure scenario. Estimated time to deliver this is 10.30 AM (ET)."/>
      </t:Event>
    </t:History>
  </t:Task>
  <t:Task id="{F6EF937B-71D0-4501-87B6-BEE08F1D76FF}">
    <t:Anchor>
      <t:Comment id="788717380"/>
    </t:Anchor>
    <t:History>
      <t:Event id="{82A1B87B-DF9A-48E1-A373-330A44285DE2}" time="2021-04-27T16:46:27.842Z">
        <t:Attribution userId="S::r.mitchell2@snhu.edu::d5716104-e729-4f4c-8305-bc49ee28b6dc" userProvider="AD" userName="Mitchell, Rebecca"/>
        <t:Anchor>
          <t:Comment id="788717380"/>
        </t:Anchor>
        <t:Create/>
      </t:Event>
      <t:Event id="{6F85CBF4-136E-4E47-B155-4B1E9BB0B545}" time="2021-04-27T16:46:27.842Z">
        <t:Attribution userId="S::r.mitchell2@snhu.edu::d5716104-e729-4f4c-8305-bc49ee28b6dc" userProvider="AD" userName="Mitchell, Rebecca"/>
        <t:Anchor>
          <t:Comment id="788717380"/>
        </t:Anchor>
        <t:Assign userId="S::gva_a.pandey1@snhu.edu::f045af6c-ec4c-4dc6-bc00-1dca3263276f" userProvider="AD" userName="Pandey, Ajit"/>
      </t:Event>
      <t:Event id="{7112B09C-8EC0-492C-8057-C205C6C0D6AB}" time="2021-04-27T16:46:27.842Z">
        <t:Attribution userId="S::r.mitchell2@snhu.edu::d5716104-e729-4f4c-8305-bc49ee28b6dc" userProvider="AD" userName="Mitchell, Rebecca"/>
        <t:Anchor>
          <t:Comment id="788717380"/>
        </t:Anchor>
        <t:SetTitle title="@Pandey, Ajit I don't think we need these guiding questions, since these scenarios are just meant to give students the background information they need to complete the project. But it'd be a good idea to hang onto these questions in case we end up …"/>
      </t:Event>
      <t:Event id="{0C8CEACC-78A1-49AF-9D8E-9115C8220202}" time="2021-04-28T07:07:51.045Z">
        <t:Attribution userId="S::gva_a.pandey1@snhu.edu::f045af6c-ec4c-4dc6-bc00-1dca3263276f" userProvider="AD" userName="Pandey, Ajit"/>
        <t:Anchor>
          <t:Comment id="818559201"/>
        </t:Anchor>
        <t:UnassignAll/>
      </t:Event>
      <t:Event id="{A68D5718-DA43-4549-AF5A-E82361F3ACDD}" time="2021-04-28T07:07:51.045Z">
        <t:Attribution userId="S::gva_a.pandey1@snhu.edu::f045af6c-ec4c-4dc6-bc00-1dca3263276f" userProvider="AD" userName="Pandey, Ajit"/>
        <t:Anchor>
          <t:Comment id="818559201"/>
        </t:Anchor>
        <t:Assign userId="S::r.mitchell2@snhu.edu::d5716104-e729-4f4c-8305-bc49ee28b6dc" userProvider="AD" userName="Mitchell, Rebecca"/>
      </t:Event>
      <t:Event id="{C35EB4CA-D128-4F58-9FB5-02464FCABD90}" time="2021-04-28T18:59:55.955Z">
        <t:Attribution userId="S::r.mitchell2@snhu.edu::d5716104-e729-4f4c-8305-bc49ee28b6dc" userProvider="AD" userName="Mitchell, Rebecca"/>
        <t:Progress percentComplete="100"/>
      </t:Event>
    </t:History>
  </t:Task>
  <t:Task id="{2845629A-6F41-499B-A143-C218DBF8B48A}">
    <t:Anchor>
      <t:Comment id="980793804"/>
    </t:Anchor>
    <t:History>
      <t:Event id="{B3B49C08-15DD-4E7E-B5B8-926BA0DAF512}" time="2021-05-14T18:34:06.372Z">
        <t:Attribution userId="S::r.mitchell2@snhu.edu::d5716104-e729-4f4c-8305-bc49ee28b6dc" userProvider="AD" userName="Mitchell, Rebecca"/>
        <t:Anchor>
          <t:Comment id="45595874"/>
        </t:Anchor>
        <t:Create/>
      </t:Event>
      <t:Event id="{4D65DBAB-D734-4381-BD7E-CF1B464E668F}" time="2021-05-14T18:34:06.372Z">
        <t:Attribution userId="S::r.mitchell2@snhu.edu::d5716104-e729-4f4c-8305-bc49ee28b6dc" userProvider="AD" userName="Mitchell, Rebecca"/>
        <t:Anchor>
          <t:Comment id="45595874"/>
        </t:Anchor>
        <t:Assign userId="S::r.arsenault1@snhu.edu::c131bf61-b3a0-4838-b030-00fb3cd95243" userProvider="AD" userName="Arsenault, Rebecca"/>
      </t:Event>
      <t:Event id="{EFCC16FF-1473-417F-8B9B-BB12BA7B4627}" time="2021-05-14T18:34:06.372Z">
        <t:Attribution userId="S::r.mitchell2@snhu.edu::d5716104-e729-4f4c-8305-bc49ee28b6dc" userProvider="AD" userName="Mitchell, Rebecca"/>
        <t:Anchor>
          <t:Comment id="45595874"/>
        </t:Anchor>
        <t:SetTitle title="@Arsenault, Rebecca @Grief, Carol @Pandey, Ajit Was there any feedback that you guys wanted to add for these scenario updates? I have a couple outstanding questions in scenario #3 to see whether some details are still needed, so I wanted to make sure …"/>
      </t:Event>
      <t:Event id="{B2ECEDC8-A893-4F31-BF3D-1BE29C9B902F}" time="2021-05-17T13:13:58.523Z">
        <t:Attribution userId="S::r.mitchell2@snhu.edu::d5716104-e729-4f4c-8305-bc49ee28b6dc" userProvider="AD" userName="Mitchell, Rebecca"/>
        <t:Progress percentComplete="100"/>
      </t:Event>
    </t:History>
  </t:Task>
</t:Task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C0A6DD1FA224496921034181E8D3A" ma:contentTypeVersion="14" ma:contentTypeDescription="Create a new document." ma:contentTypeScope="" ma:versionID="ff6a6df06ef94ff418f3c8b370b904e6">
  <xsd:schema xmlns:xsd="http://www.w3.org/2001/XMLSchema" xmlns:xs="http://www.w3.org/2001/XMLSchema" xmlns:p="http://schemas.microsoft.com/office/2006/metadata/properties" xmlns:ns2="c534d78a-cb69-4aca-a069-043e1704d47b" xmlns:ns3="40cc8b17-6277-40d3-adb4-53037ef9c179" targetNamespace="http://schemas.microsoft.com/office/2006/metadata/properties" ma:root="true" ma:fieldsID="b2980321f430c580e134f30fce888d45" ns2:_="" ns3:_="">
    <xsd:import namespace="c534d78a-cb69-4aca-a069-043e1704d47b"/>
    <xsd:import namespace="40cc8b17-6277-40d3-adb4-53037ef9c179"/>
    <xsd:element name="properties">
      <xsd:complexType>
        <xsd:sequence>
          <xsd:element name="documentManagement">
            <xsd:complexType>
              <xsd:all>
                <xsd:element ref="ns2:Comment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4d78a-cb69-4aca-a069-043e1704d47b"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cc8b17-6277-40d3-adb4-53037ef9c1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Comments xmlns="c534d78a-cb69-4aca-a069-043e1704d4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E880A-5864-4590-9CFE-11FDE75D6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4d78a-cb69-4aca-a069-043e1704d47b"/>
    <ds:schemaRef ds:uri="40cc8b17-6277-40d3-adb4-53037ef9c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248B33B-34A7-4DFF-BD7A-E588CF037DF6}">
  <ds:schemaRefs>
    <ds:schemaRef ds:uri="http://purl.org/dc/terms/"/>
    <ds:schemaRef ds:uri="http://schemas.microsoft.com/office/2006/metadata/properties"/>
    <ds:schemaRef ds:uri="40cc8b17-6277-40d3-adb4-53037ef9c179"/>
    <ds:schemaRef ds:uri="http://purl.org/dc/dcmitype/"/>
    <ds:schemaRef ds:uri="c534d78a-cb69-4aca-a069-043e1704d47b"/>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480D1C3-19BE-40A8-9636-FDC8AFBFD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6308</Characters>
  <Application>Microsoft Office Word</Application>
  <DocSecurity>0</DocSecurity>
  <Lines>52</Lines>
  <Paragraphs>14</Paragraphs>
  <ScaleCrop>false</ScaleCrop>
  <Company>LearningMate</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 Pandey</dc:creator>
  <cp:lastModifiedBy>Nadeau, Lynne</cp:lastModifiedBy>
  <cp:revision>3</cp:revision>
  <dcterms:created xsi:type="dcterms:W3CDTF">2021-07-21T15:12:00Z</dcterms:created>
  <dcterms:modified xsi:type="dcterms:W3CDTF">2021-07-26T18:30:00Z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1033-10.8.2.6638</vt:lpwstr>
  </property>
  <property fmtid="{D5CDD505-2E9C-101B-9397-08002B2CF9AE}" pid="3" name="ContentTypeId">
    <vt:lpwstr>0x010100F5CC0A6DD1FA224496921034181E8D3A</vt:lpwstr>
  </property>
</Properties>
</file>