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4DA0D" w14:textId="77777777" w:rsidR="003A658B" w:rsidRDefault="004833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FEFE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Introduction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A658B" w14:paraId="70403AC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1975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Title (What story will you be discussing?)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9D8E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The Black Ball by Ellison Ralph</w:t>
            </w:r>
          </w:p>
        </w:tc>
      </w:tr>
      <w:tr w:rsidR="003A658B" w14:paraId="0B66840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0D13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Theme (What is the lesson we should learn from this story?)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81A0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The story illustrates the perils of being a member of a subjugated community living in the midst of a racially tense society. </w:t>
            </w:r>
          </w:p>
        </w:tc>
      </w:tr>
      <w:tr w:rsidR="003A658B" w14:paraId="7E28AED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12FF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Thesis: State your claim. (No ”I” statements)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AB6A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Racial segregation unjustly places the innocent and vulnerable at a disadvantage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nd exposes them to undeserved violence.</w:t>
            </w:r>
          </w:p>
        </w:tc>
      </w:tr>
    </w:tbl>
    <w:p w14:paraId="79C843D2" w14:textId="77777777" w:rsidR="003A658B" w:rsidRDefault="003A658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DED617" w14:textId="77777777" w:rsidR="003A658B" w:rsidRDefault="004833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FEFEF"/>
        </w:rPr>
      </w:pPr>
      <w:r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Body Paragraph 1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A658B" w14:paraId="43FDB4C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DB25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Claim (How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the characters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 support the theme or message of the story?)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C30D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John is conscious of the ill-treatment caused by white men and is careful in his interactions with them.</w:t>
            </w:r>
          </w:p>
        </w:tc>
      </w:tr>
      <w:tr w:rsidR="003A658B" w14:paraId="5DBA260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BF3D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Evidence (Provide a quote from the story to support)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6BC9" w14:textId="77777777" w:rsidR="003A658B" w:rsidRDefault="004833AC">
            <w:pPr>
              <w:shd w:val="clear" w:color="auto" w:fill="FFFFFF"/>
              <w:spacing w:after="280" w:line="360" w:lineRule="auto"/>
              <w:jc w:val="both"/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>`What you really mean is that you’ll get in here and bounce me out. Unions don’t want Negro members. `Listen, fellow. You’re wasting your time and mine. Your damn unions are like everything else in the c</w:t>
            </w: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 xml:space="preserve">ountry – for whites only. What ever caused </w:t>
            </w:r>
            <w:r>
              <w:rPr>
                <w:rFonts w:ascii="Times New Roman" w:eastAsia="Times New Roman" w:hAnsi="Times New Roman" w:cs="Times New Roman"/>
                <w:i/>
                <w:color w:val="1F1E23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 xml:space="preserve"> to give a damn about a Negro anyway? Why should </w:t>
            </w:r>
            <w:r>
              <w:rPr>
                <w:rFonts w:ascii="Times New Roman" w:eastAsia="Times New Roman" w:hAnsi="Times New Roman" w:cs="Times New Roman"/>
                <w:i/>
                <w:color w:val="1F1E23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 xml:space="preserve"> try to organize Negroes?`</w:t>
            </w:r>
          </w:p>
          <w:p w14:paraId="5829FC1F" w14:textId="77777777" w:rsidR="003A658B" w:rsidRDefault="003A658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3A658B" w14:paraId="01EE3BE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A7B0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Analysis (How does this quote show that characters support the theme of the story?)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F509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This highlights the fact that the community expressly relegates the black folk to the sideline and do not offer them a chance of fair representation even when it is duly owed. </w:t>
            </w:r>
          </w:p>
        </w:tc>
      </w:tr>
    </w:tbl>
    <w:p w14:paraId="2B7CDA65" w14:textId="77777777" w:rsidR="003A658B" w:rsidRDefault="003A658B">
      <w:pPr>
        <w:spacing w:before="12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FEFEF"/>
        </w:rPr>
      </w:pPr>
    </w:p>
    <w:p w14:paraId="6FD3277D" w14:textId="77777777" w:rsidR="003A658B" w:rsidRDefault="004833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FEFEF"/>
        </w:rPr>
      </w:pPr>
      <w:r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lastRenderedPageBreak/>
        <w:t>Body Paragraph II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A658B" w14:paraId="442DCD8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CC3E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Claim (How does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the conflict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 support the theme or message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f the story?)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144D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The conflict between Mr Berry, John and his son highlights the voicelessness of the black folk and arbitrary nature of the white folk. </w:t>
            </w:r>
          </w:p>
        </w:tc>
      </w:tr>
      <w:tr w:rsidR="003A658B" w14:paraId="45B5F75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756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Evidence (Provide a quote from the story to support)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ADEF" w14:textId="77777777" w:rsidR="003A658B" w:rsidRDefault="004833AC">
            <w:pPr>
              <w:shd w:val="clear" w:color="auto" w:fill="FFFFFF"/>
              <w:spacing w:after="280" w:line="360" w:lineRule="auto"/>
              <w:jc w:val="both"/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>Well, he’s taken his damned ball and ruined one of my plants.`</w:t>
            </w:r>
          </w:p>
          <w:p w14:paraId="3E1A6C70" w14:textId="77777777" w:rsidR="003A658B" w:rsidRDefault="004833AC">
            <w:pPr>
              <w:shd w:val="clear" w:color="auto" w:fill="FFFFFF"/>
              <w:spacing w:after="280" w:line="360" w:lineRule="auto"/>
              <w:jc w:val="both"/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>`You know he’s got no business around here in front, don’t you?`</w:t>
            </w:r>
          </w:p>
          <w:p w14:paraId="16BECA87" w14:textId="77777777" w:rsidR="003A658B" w:rsidRDefault="004833AC">
            <w:pPr>
              <w:shd w:val="clear" w:color="auto" w:fill="FFFFFF"/>
              <w:spacing w:after="280" w:line="360" w:lineRule="auto"/>
              <w:jc w:val="both"/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>`Well, if I ever see him around here again, you’re going to find yourself behind the black ball. Now get him on round to the bac</w:t>
            </w:r>
            <w:r>
              <w:rPr>
                <w:rFonts w:ascii="Times New Roman" w:eastAsia="Times New Roman" w:hAnsi="Times New Roman" w:cs="Times New Roman"/>
                <w:color w:val="1F1E23"/>
                <w:sz w:val="24"/>
                <w:szCs w:val="24"/>
              </w:rPr>
              <w:t>k and then come up here and clean up this mess he’s made.`</w:t>
            </w:r>
          </w:p>
          <w:p w14:paraId="306C4C40" w14:textId="77777777" w:rsidR="003A658B" w:rsidRDefault="003A658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3A658B" w14:paraId="0E779A5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6287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Analysis (How does this quote show that conflict supports the theme of the story?)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DAA4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 xml:space="preserve">The illustration highlights the active oppression and racism occasioned against the black American community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  <w:t>white men.</w:t>
            </w:r>
          </w:p>
        </w:tc>
      </w:tr>
    </w:tbl>
    <w:p w14:paraId="1D682657" w14:textId="77777777" w:rsidR="003A658B" w:rsidRDefault="003A658B">
      <w:pPr>
        <w:spacing w:before="12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FEFEF"/>
        </w:rPr>
      </w:pPr>
    </w:p>
    <w:p w14:paraId="3F939652" w14:textId="77777777" w:rsidR="003A658B" w:rsidRDefault="004833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FEFEF"/>
        </w:rPr>
      </w:pPr>
      <w:r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Conclusion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A658B" w14:paraId="65BD596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A2E8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Re-state thesis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4CF5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Innocent folk and the vulnerable like children are placed at a disadvantage through racist and divisive attitudes. </w:t>
            </w:r>
          </w:p>
        </w:tc>
      </w:tr>
      <w:tr w:rsidR="003A658B" w14:paraId="3ADB183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7F58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Connect it the theme of this story to the outside world (why is this a universal lesson?)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1727" w14:textId="77777777" w:rsidR="003A658B" w:rsidRDefault="004833A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story speaks to a past reality where the people of color in the United States of America would be discriminated against on account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color of their skin. It is, worryingly so, an ongoing practice with racism taking on a more subtle yet equally uns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ettling form through institutionalised discrimination.</w:t>
            </w:r>
          </w:p>
        </w:tc>
      </w:tr>
    </w:tbl>
    <w:p w14:paraId="023E0401" w14:textId="77777777" w:rsidR="003A658B" w:rsidRDefault="003A658B">
      <w:pPr>
        <w:spacing w:before="12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65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8B"/>
    <w:rsid w:val="003A658B"/>
    <w:rsid w:val="004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0B0E"/>
  <w15:docId w15:val="{D9E6C3AD-D3E1-43FA-815F-4E267E9A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CIbyee3ZORYZT0+oioK9GPpMQ==">AMUW2mVjGjrwWhC+6hadoeAwEDCfve9ionItvCJ+K63XyR3MxRC+8VZld9nya+POVps4yV5x7kp3MMy2EOMjxfsrV1QcV1QvU8mEuppIWNPVCtGc/rDRUYo=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2022-01-26T08:23:00Z</dcterms:created>
  <dcterms:modified xsi:type="dcterms:W3CDTF">2022-01-26T08:23:00Z</dcterms:modified>
</cp:coreProperties>
</file>