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EB9A" w14:textId="6FE4A5E7" w:rsidR="00885451" w:rsidRPr="00A97708" w:rsidRDefault="002C1006" w:rsidP="00E613F4">
      <w:pPr>
        <w:pStyle w:val="a3"/>
        <w:shd w:val="clear" w:color="auto" w:fill="FFFFFF"/>
        <w:spacing w:before="0" w:beforeAutospacing="0" w:after="0" w:afterAutospacing="0" w:line="480" w:lineRule="auto"/>
        <w:contextualSpacing/>
        <w:rPr>
          <w:rFonts w:hint="eastAsia"/>
          <w:lang w:eastAsia="zh-CN"/>
        </w:rPr>
      </w:pPr>
      <w:proofErr w:type="spellStart"/>
      <w:r>
        <w:t>Hanzhe</w:t>
      </w:r>
      <w:proofErr w:type="spellEnd"/>
      <w:r>
        <w:t xml:space="preserve"> Fang</w:t>
      </w:r>
    </w:p>
    <w:p w14:paraId="16566597" w14:textId="5A5E0CCD" w:rsidR="00885451" w:rsidRPr="00A97708" w:rsidRDefault="002C1006" w:rsidP="00E613F4">
      <w:pPr>
        <w:pStyle w:val="a3"/>
        <w:shd w:val="clear" w:color="auto" w:fill="FFFFFF"/>
        <w:spacing w:before="0" w:beforeAutospacing="0" w:after="0" w:afterAutospacing="0" w:line="480" w:lineRule="auto"/>
        <w:contextualSpacing/>
      </w:pPr>
      <w:r>
        <w:t>Professor Clancy Tripp</w:t>
      </w:r>
    </w:p>
    <w:p w14:paraId="0B8401E3" w14:textId="044C1E18" w:rsidR="00885451" w:rsidRPr="00A97708" w:rsidRDefault="002C1006" w:rsidP="00E613F4">
      <w:pPr>
        <w:pStyle w:val="a3"/>
        <w:shd w:val="clear" w:color="auto" w:fill="FFFFFF"/>
        <w:spacing w:before="0" w:beforeAutospacing="0" w:after="0" w:afterAutospacing="0" w:line="480" w:lineRule="auto"/>
        <w:contextualSpacing/>
      </w:pPr>
      <w:r>
        <w:t>ENGLISH 1110.01</w:t>
      </w:r>
    </w:p>
    <w:p w14:paraId="6249257F" w14:textId="7B80420A" w:rsidR="00885451" w:rsidRPr="00A97708" w:rsidRDefault="002C1006" w:rsidP="00E613F4">
      <w:pPr>
        <w:pStyle w:val="a3"/>
        <w:shd w:val="clear" w:color="auto" w:fill="FFFFFF"/>
        <w:spacing w:before="0" w:beforeAutospacing="0" w:after="0" w:afterAutospacing="0" w:line="480" w:lineRule="auto"/>
        <w:contextualSpacing/>
      </w:pPr>
      <w:r>
        <w:t>June 23. 2021</w:t>
      </w:r>
    </w:p>
    <w:p w14:paraId="2B3076A5" w14:textId="77777777" w:rsidR="00885451" w:rsidRPr="00A97708" w:rsidRDefault="00A72E68" w:rsidP="00885451">
      <w:pPr>
        <w:pStyle w:val="a3"/>
        <w:shd w:val="clear" w:color="auto" w:fill="FFFFFF"/>
        <w:spacing w:before="0" w:beforeAutospacing="0" w:after="0" w:afterAutospacing="0" w:line="480" w:lineRule="auto"/>
        <w:contextualSpacing/>
        <w:jc w:val="center"/>
      </w:pPr>
      <w:r w:rsidRPr="00A97708">
        <w:rPr>
          <w:shd w:val="clear" w:color="auto" w:fill="FFFFFF"/>
        </w:rPr>
        <w:t>Process Post 4</w:t>
      </w:r>
    </w:p>
    <w:p w14:paraId="7D4454EE" w14:textId="77777777" w:rsidR="00E613F4" w:rsidRPr="00A97708" w:rsidRDefault="00A72E68" w:rsidP="00CC48B6">
      <w:pPr>
        <w:pStyle w:val="a3"/>
        <w:shd w:val="clear" w:color="auto" w:fill="FFFFFF"/>
        <w:spacing w:before="0" w:beforeAutospacing="0" w:after="0" w:afterAutospacing="0" w:line="480" w:lineRule="auto"/>
        <w:ind w:firstLine="720"/>
        <w:contextualSpacing/>
      </w:pPr>
      <w:r w:rsidRPr="00A97708">
        <w:t xml:space="preserve">So far, I have learned that society has evolved in terms of its perception of </w:t>
      </w:r>
      <w:r w:rsidR="001F19E5" w:rsidRPr="00A97708">
        <w:t xml:space="preserve">sexual orientations. While traditionally, societies </w:t>
      </w:r>
      <w:r w:rsidR="00F62AC8" w:rsidRPr="00A97708">
        <w:t xml:space="preserve">only considered </w:t>
      </w:r>
      <w:r w:rsidR="00EA6004" w:rsidRPr="00A97708">
        <w:t xml:space="preserve">heterosexual relationships morally right, queer behaviors are being embraced. </w:t>
      </w:r>
      <w:r w:rsidR="00B53C61" w:rsidRPr="00A97708">
        <w:t xml:space="preserve">It was particularly interesting to learn that the process of embracing and even providing constitutional protections to queer individuals has not been easy. </w:t>
      </w:r>
      <w:r w:rsidR="002B59CF" w:rsidRPr="00A97708">
        <w:t xml:space="preserve">At some particular </w:t>
      </w:r>
      <w:r w:rsidR="00F7624E" w:rsidRPr="00A97708">
        <w:t>point,</w:t>
      </w:r>
      <w:r w:rsidR="00631088" w:rsidRPr="00A97708">
        <w:t xml:space="preserve"> it has been considered </w:t>
      </w:r>
      <w:r w:rsidR="002B59CF" w:rsidRPr="00A97708">
        <w:t>morally and sexually harmful (</w:t>
      </w:r>
      <w:r w:rsidR="002B59CF" w:rsidRPr="00A97708">
        <w:rPr>
          <w:shd w:val="clear" w:color="auto" w:fill="FFFFFF"/>
        </w:rPr>
        <w:t>DiVA</w:t>
      </w:r>
      <w:r w:rsidR="002B59CF" w:rsidRPr="00A97708">
        <w:t xml:space="preserve">). However, it seems that with proper education and scientific research, queer behaviors will be perceived as normal, and most problems are solved. </w:t>
      </w:r>
    </w:p>
    <w:p w14:paraId="417B291E" w14:textId="77777777" w:rsidR="001F7309" w:rsidRPr="00A97708" w:rsidRDefault="00A72E68" w:rsidP="00E613F4">
      <w:pPr>
        <w:pStyle w:val="a3"/>
        <w:shd w:val="clear" w:color="auto" w:fill="FFFFFF"/>
        <w:spacing w:before="0" w:beforeAutospacing="0" w:after="0" w:afterAutospacing="0" w:line="480" w:lineRule="auto"/>
        <w:ind w:firstLine="720"/>
        <w:contextualSpacing/>
      </w:pPr>
      <w:r w:rsidRPr="00A97708">
        <w:t xml:space="preserve">Among the </w:t>
      </w:r>
      <w:r w:rsidR="00CE085C" w:rsidRPr="00A97708">
        <w:t xml:space="preserve">secondary sources chosen, the article titled </w:t>
      </w:r>
      <w:r w:rsidR="00CC48B6">
        <w:rPr>
          <w:i/>
        </w:rPr>
        <w:t>Policies on Homosexuality in t</w:t>
      </w:r>
      <w:r w:rsidR="00CE085C" w:rsidRPr="00A97708">
        <w:rPr>
          <w:i/>
        </w:rPr>
        <w:t>he Swedish Parliament Between 1933-2010</w:t>
      </w:r>
      <w:r w:rsidR="00CE085C" w:rsidRPr="00A97708">
        <w:t xml:space="preserve"> seems particularly important to my analysis. It addressed an important topic that is presented in my </w:t>
      </w:r>
      <w:r w:rsidR="00C410BB" w:rsidRPr="00A97708">
        <w:t xml:space="preserve">primary sources. </w:t>
      </w:r>
      <w:r w:rsidR="00CC48B6">
        <w:t>The sexual orientation issue</w:t>
      </w:r>
      <w:r w:rsidR="003B6B25" w:rsidRPr="00A97708">
        <w:t xml:space="preserve"> is a theme that </w:t>
      </w:r>
      <w:r w:rsidR="00FD020B" w:rsidRPr="00A97708">
        <w:t>the primary source address</w:t>
      </w:r>
      <w:r w:rsidR="00CC48B6">
        <w:t>es</w:t>
      </w:r>
      <w:r w:rsidR="00FD020B" w:rsidRPr="00A97708">
        <w:t xml:space="preserve">. I believe that affirmative actions need to be taken to address issues around this topic. </w:t>
      </w:r>
      <w:r w:rsidR="00F6032C" w:rsidRPr="00A97708">
        <w:t xml:space="preserve">The author’s ideas are similar to my initial ideas </w:t>
      </w:r>
      <w:r w:rsidR="00A465E6" w:rsidRPr="00A97708">
        <w:t xml:space="preserve">in that it presents information about </w:t>
      </w:r>
      <w:r w:rsidR="00143DCE" w:rsidRPr="00A97708">
        <w:t xml:space="preserve">homosexuality. </w:t>
      </w:r>
      <w:r w:rsidR="00BA5167" w:rsidRPr="00A97708">
        <w:t xml:space="preserve">According to the author, the development of </w:t>
      </w:r>
      <w:r w:rsidR="008347CB" w:rsidRPr="00A97708">
        <w:t>transexual policy evo</w:t>
      </w:r>
      <w:r w:rsidR="00BA5167" w:rsidRPr="00A97708">
        <w:t>lved from criminalization to the legalization and protection by the constitution (</w:t>
      </w:r>
      <w:r w:rsidR="008347CB" w:rsidRPr="00A97708">
        <w:rPr>
          <w:shd w:val="clear" w:color="auto" w:fill="FFFFFF"/>
        </w:rPr>
        <w:t>DiVA</w:t>
      </w:r>
      <w:r w:rsidR="00BA5167" w:rsidRPr="00A97708">
        <w:t xml:space="preserve">). </w:t>
      </w:r>
      <w:r w:rsidR="006E33D4" w:rsidRPr="00A97708">
        <w:t xml:space="preserve">The author, just like I, holds that </w:t>
      </w:r>
      <w:r w:rsidR="007E09F0" w:rsidRPr="00A97708">
        <w:t xml:space="preserve">scientific insights </w:t>
      </w:r>
      <w:r w:rsidR="005C3638" w:rsidRPr="00A97708">
        <w:t xml:space="preserve">should provide a basis for handling </w:t>
      </w:r>
      <w:r w:rsidR="002E6CC7" w:rsidRPr="00A97708">
        <w:t xml:space="preserve">sexual orientation issues. </w:t>
      </w:r>
    </w:p>
    <w:p w14:paraId="2CE54B14" w14:textId="77777777" w:rsidR="00DD2947" w:rsidRPr="00A97708" w:rsidRDefault="00A72E68" w:rsidP="00E613F4">
      <w:pPr>
        <w:pStyle w:val="a3"/>
        <w:shd w:val="clear" w:color="auto" w:fill="FFFFFF"/>
        <w:spacing w:before="0" w:beforeAutospacing="0" w:after="0" w:afterAutospacing="0" w:line="480" w:lineRule="auto"/>
        <w:ind w:firstLine="720"/>
        <w:contextualSpacing/>
      </w:pPr>
      <w:r w:rsidRPr="00A97708">
        <w:t>My ideas about the primary</w:t>
      </w:r>
      <w:r w:rsidRPr="00A97708">
        <w:t xml:space="preserve"> sources are evolving because the secondary sources are adding new perspectives to them.</w:t>
      </w:r>
      <w:r w:rsidR="00AD451C" w:rsidRPr="00A97708">
        <w:t xml:space="preserve"> In the beginning, </w:t>
      </w:r>
      <w:r w:rsidR="00E83B20" w:rsidRPr="00A97708">
        <w:t xml:space="preserve">I just took the information provided to the surface. For instance, I </w:t>
      </w:r>
      <w:r w:rsidR="00D42D91" w:rsidRPr="00A97708">
        <w:t>initially</w:t>
      </w:r>
      <w:r w:rsidR="00E83B20" w:rsidRPr="00A97708">
        <w:t xml:space="preserve"> perceived that </w:t>
      </w:r>
      <w:r w:rsidR="002B59CF" w:rsidRPr="00A97708">
        <w:t>e</w:t>
      </w:r>
      <w:r w:rsidR="00D42D91" w:rsidRPr="00A97708">
        <w:t xml:space="preserve">veryone should embrace </w:t>
      </w:r>
      <w:r w:rsidR="00801A41" w:rsidRPr="00A97708">
        <w:t>those enga</w:t>
      </w:r>
      <w:r w:rsidR="002B59CF" w:rsidRPr="00A97708">
        <w:t xml:space="preserve">ged in queer </w:t>
      </w:r>
      <w:r w:rsidR="003F5470" w:rsidRPr="00A97708">
        <w:t xml:space="preserve">behavior </w:t>
      </w:r>
      <w:r w:rsidR="00D42D91" w:rsidRPr="00A97708">
        <w:t xml:space="preserve">without any restriction. However, one of the pictures changed my </w:t>
      </w:r>
      <w:r w:rsidR="00801A41" w:rsidRPr="00A97708">
        <w:t xml:space="preserve">perception. </w:t>
      </w:r>
      <w:r w:rsidR="00C22B4B" w:rsidRPr="00A97708">
        <w:lastRenderedPageBreak/>
        <w:t xml:space="preserve">As society embraces homosexuality, for example, there will be a need to consider its </w:t>
      </w:r>
      <w:r w:rsidR="004A08D3" w:rsidRPr="00A97708">
        <w:t xml:space="preserve">risk. </w:t>
      </w:r>
      <w:r w:rsidR="00073F49" w:rsidRPr="00A97708">
        <w:t xml:space="preserve">All individuals, regardless of their sexual orientation, </w:t>
      </w:r>
      <w:r w:rsidR="00FB4FF0" w:rsidRPr="00A97708">
        <w:t xml:space="preserve">need </w:t>
      </w:r>
      <w:r w:rsidR="00073F49" w:rsidRPr="00A97708">
        <w:t xml:space="preserve">to </w:t>
      </w:r>
      <w:r w:rsidR="00431F3E" w:rsidRPr="00A97708">
        <w:t xml:space="preserve">curb sexually transmitted infections. </w:t>
      </w:r>
    </w:p>
    <w:p w14:paraId="737DF64F" w14:textId="77777777" w:rsidR="005D7DAD" w:rsidRPr="00A97708" w:rsidRDefault="00A72E68" w:rsidP="005D7DAD">
      <w:pPr>
        <w:pStyle w:val="a3"/>
        <w:shd w:val="clear" w:color="auto" w:fill="FFFFFF"/>
        <w:spacing w:before="0" w:beforeAutospacing="0" w:after="0" w:afterAutospacing="0" w:line="480" w:lineRule="auto"/>
        <w:contextualSpacing/>
        <w:rPr>
          <w:b/>
        </w:rPr>
      </w:pPr>
      <w:r w:rsidRPr="00A97708">
        <w:rPr>
          <w:b/>
        </w:rPr>
        <w:t>Images</w:t>
      </w:r>
    </w:p>
    <w:p w14:paraId="425F2FCE" w14:textId="77777777" w:rsidR="005D7DAD" w:rsidRPr="009330CF" w:rsidRDefault="00A72E68" w:rsidP="009330CF">
      <w:pPr>
        <w:spacing w:after="0" w:line="240" w:lineRule="auto"/>
        <w:rPr>
          <w:rFonts w:ascii="Times New Roman" w:eastAsia="Times New Roman" w:hAnsi="Times New Roman" w:cs="Times New Roman"/>
          <w:sz w:val="24"/>
          <w:szCs w:val="24"/>
        </w:rPr>
      </w:pPr>
      <w:r w:rsidRPr="00A97708">
        <w:rPr>
          <w:rFonts w:ascii="Times New Roman" w:eastAsia="Times New Roman" w:hAnsi="Times New Roman" w:cs="Times New Roman"/>
          <w:noProof/>
          <w:sz w:val="24"/>
          <w:szCs w:val="24"/>
        </w:rPr>
        <w:drawing>
          <wp:inline distT="0" distB="0" distL="0" distR="0" wp14:anchorId="1904B050" wp14:editId="63ECA9FA">
            <wp:extent cx="5124449" cy="3429000"/>
            <wp:effectExtent l="0" t="0" r="635" b="0"/>
            <wp:docPr id="1" name="Picture 1" descr="https://i0.wp.com/post.healthline.com/wp-content/uploads/2021/06/Lesbian_Couple_Hugging_1296x728-header-1296x729.jpg?w=1155&amp;h=2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0.wp.com/post.healthline.com/wp-content/uploads/2021/06/Lesbian_Couple_Hugging_1296x728-header-1296x729.jpg?w=1155&amp;h=2268"/>
                    <pic:cNvPicPr>
                      <a:picLocks noChangeAspect="1" noChangeArrowheads="1"/>
                    </pic:cNvPicPr>
                  </pic:nvPicPr>
                  <pic:blipFill>
                    <a:blip r:embed="rId6">
                      <a:extLst>
                        <a:ext uri="{28A0092B-C50C-407E-A947-70E740481C1C}">
                          <a14:useLocalDpi xmlns:a14="http://schemas.microsoft.com/office/drawing/2010/main" val="0"/>
                        </a:ext>
                      </a:extLst>
                    </a:blip>
                    <a:srcRect l="16884" r="16073"/>
                    <a:stretch>
                      <a:fillRect/>
                    </a:stretch>
                  </pic:blipFill>
                  <pic:spPr bwMode="auto">
                    <a:xfrm>
                      <a:off x="0" y="0"/>
                      <a:ext cx="5130433" cy="3433004"/>
                    </a:xfrm>
                    <a:prstGeom prst="rect">
                      <a:avLst/>
                    </a:prstGeom>
                    <a:noFill/>
                    <a:ln>
                      <a:noFill/>
                    </a:ln>
                    <a:extLst>
                      <a:ext uri="{53640926-AAD7-44D8-BBD7-CCE9431645EC}">
                        <a14:shadowObscured xmlns:a14="http://schemas.microsoft.com/office/drawing/2010/main"/>
                      </a:ext>
                    </a:extLst>
                  </pic:spPr>
                </pic:pic>
              </a:graphicData>
            </a:graphic>
          </wp:inline>
        </w:drawing>
      </w:r>
    </w:p>
    <w:p w14:paraId="58B9DC75" w14:textId="77777777" w:rsidR="00462A1C" w:rsidRPr="00ED7F15" w:rsidRDefault="00A72E68" w:rsidP="00462A1C">
      <w:pPr>
        <w:pStyle w:val="a8"/>
        <w:rPr>
          <w:rFonts w:cstheme="minorHAnsi"/>
          <w:color w:val="auto"/>
        </w:rPr>
      </w:pPr>
      <w:r w:rsidRPr="00ED7F15">
        <w:rPr>
          <w:rFonts w:cstheme="minorHAnsi"/>
          <w:color w:val="auto"/>
        </w:rPr>
        <w:t xml:space="preserve">Figure 1. While the image shows the love between two lesbians, </w:t>
      </w:r>
      <w:r w:rsidR="00FA5C56" w:rsidRPr="00ED7F15">
        <w:rPr>
          <w:rFonts w:cstheme="minorHAnsi"/>
          <w:color w:val="auto"/>
        </w:rPr>
        <w:t xml:space="preserve">it shows that </w:t>
      </w:r>
      <w:r w:rsidR="00D053F4" w:rsidRPr="00ED7F15">
        <w:rPr>
          <w:rFonts w:cstheme="minorHAnsi"/>
          <w:color w:val="auto"/>
        </w:rPr>
        <w:t>in relationships between individuals of the s</w:t>
      </w:r>
      <w:r w:rsidR="002140C1" w:rsidRPr="00ED7F15">
        <w:rPr>
          <w:rFonts w:cstheme="minorHAnsi"/>
          <w:color w:val="auto"/>
        </w:rPr>
        <w:t>ame sex, one has to have a masculine body while the other should be feminine in their physique. This image may indicate that the traditional perception of sexual relationships</w:t>
      </w:r>
      <w:r w:rsidR="0081771D" w:rsidRPr="00ED7F15">
        <w:rPr>
          <w:rFonts w:cstheme="minorHAnsi"/>
          <w:color w:val="auto"/>
        </w:rPr>
        <w:t xml:space="preserve"> lingers despite embracing queer relationships. Retrieved from</w:t>
      </w:r>
      <w:r w:rsidR="002140C1" w:rsidRPr="00ED7F15">
        <w:rPr>
          <w:rFonts w:cstheme="minorHAnsi"/>
          <w:color w:val="auto"/>
        </w:rPr>
        <w:t xml:space="preserve"> </w:t>
      </w:r>
      <w:r w:rsidR="00440100" w:rsidRPr="00ED7F15">
        <w:rPr>
          <w:rFonts w:cstheme="minorHAnsi"/>
          <w:color w:val="auto"/>
        </w:rPr>
        <w:t>https://www.healthline.com/health-news/how-stress-from-homophobia-affects-the-mind-and-body-of-lgb-people</w:t>
      </w:r>
    </w:p>
    <w:p w14:paraId="6D4B608C" w14:textId="77777777" w:rsidR="00B85C8D" w:rsidRDefault="00A72E68" w:rsidP="005D7DAD">
      <w:pPr>
        <w:pStyle w:val="a3"/>
        <w:shd w:val="clear" w:color="auto" w:fill="FFFFFF"/>
        <w:spacing w:before="0" w:beforeAutospacing="0" w:after="0" w:afterAutospacing="0" w:line="480" w:lineRule="auto"/>
        <w:contextualSpacing/>
        <w:rPr>
          <w:b/>
        </w:rPr>
      </w:pPr>
      <w:r>
        <w:rPr>
          <w:noProof/>
        </w:rPr>
        <w:drawing>
          <wp:inline distT="0" distB="0" distL="0" distR="0" wp14:anchorId="0941CF83" wp14:editId="3CC29973">
            <wp:extent cx="4886325" cy="3461147"/>
            <wp:effectExtent l="0" t="0" r="0" b="6350"/>
            <wp:docPr id="2" name="Picture 2" descr="https://www.scarymommy.com/wp-content/uploads/2021/06/22/Deal-With-Microaggressions-ex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s://www.scarymommy.com/wp-content/uploads/2021/06/22/Deal-With-Microaggressions-extra-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895357" cy="3467545"/>
                    </a:xfrm>
                    <a:prstGeom prst="rect">
                      <a:avLst/>
                    </a:prstGeom>
                    <a:noFill/>
                    <a:ln>
                      <a:noFill/>
                    </a:ln>
                  </pic:spPr>
                </pic:pic>
              </a:graphicData>
            </a:graphic>
          </wp:inline>
        </w:drawing>
      </w:r>
    </w:p>
    <w:p w14:paraId="7FC3D836" w14:textId="77777777" w:rsidR="009330CF" w:rsidRDefault="00A72E68" w:rsidP="00ED7F15">
      <w:pPr>
        <w:pStyle w:val="a3"/>
        <w:shd w:val="clear" w:color="auto" w:fill="FFFFFF"/>
        <w:spacing w:before="0" w:beforeAutospacing="0" w:after="0" w:afterAutospacing="0"/>
        <w:contextualSpacing/>
        <w:rPr>
          <w:rFonts w:asciiTheme="minorHAnsi" w:hAnsiTheme="minorHAnsi" w:cstheme="minorHAnsi"/>
          <w:i/>
          <w:sz w:val="18"/>
          <w:szCs w:val="18"/>
        </w:rPr>
      </w:pPr>
      <w:r w:rsidRPr="00ED7F15">
        <w:rPr>
          <w:rFonts w:asciiTheme="minorHAnsi" w:hAnsiTheme="minorHAnsi" w:cstheme="minorHAnsi"/>
          <w:i/>
          <w:sz w:val="18"/>
          <w:szCs w:val="18"/>
        </w:rPr>
        <w:lastRenderedPageBreak/>
        <w:t xml:space="preserve">Figure 2: </w:t>
      </w:r>
      <w:r w:rsidR="00ED7F15" w:rsidRPr="00ED7F15">
        <w:rPr>
          <w:rFonts w:asciiTheme="minorHAnsi" w:hAnsiTheme="minorHAnsi" w:cstheme="minorHAnsi"/>
          <w:i/>
          <w:sz w:val="18"/>
          <w:szCs w:val="18"/>
        </w:rPr>
        <w:t xml:space="preserve">This image depicts how microaggressions affect individuals who may have sexual orientations that may be considered abnormal. While the little comments people make may seem harmless, the targets perceive them to be significant, affecting them. </w:t>
      </w:r>
      <w:r w:rsidR="000C272B">
        <w:rPr>
          <w:rFonts w:asciiTheme="minorHAnsi" w:hAnsiTheme="minorHAnsi" w:cstheme="minorHAnsi"/>
          <w:i/>
          <w:sz w:val="18"/>
          <w:szCs w:val="18"/>
        </w:rPr>
        <w:t xml:space="preserve">Retrieved from </w:t>
      </w:r>
      <w:r w:rsidR="000C272B" w:rsidRPr="000C272B">
        <w:rPr>
          <w:rFonts w:asciiTheme="minorHAnsi" w:hAnsiTheme="minorHAnsi" w:cstheme="minorHAnsi"/>
          <w:i/>
          <w:sz w:val="18"/>
          <w:szCs w:val="18"/>
        </w:rPr>
        <w:t>https://www.scarymommy.com/how-to-deal-microaggressions/</w:t>
      </w:r>
    </w:p>
    <w:p w14:paraId="174A8B7A" w14:textId="77777777" w:rsidR="00ED7F15" w:rsidRDefault="00ED7F15" w:rsidP="00231983">
      <w:pPr>
        <w:pStyle w:val="a3"/>
        <w:shd w:val="clear" w:color="auto" w:fill="FFFFFF"/>
        <w:spacing w:before="0" w:beforeAutospacing="0" w:after="0" w:afterAutospacing="0"/>
        <w:contextualSpacing/>
        <w:rPr>
          <w:rFonts w:asciiTheme="minorHAnsi" w:hAnsiTheme="minorHAnsi" w:cstheme="minorHAnsi"/>
          <w:sz w:val="18"/>
          <w:szCs w:val="18"/>
        </w:rPr>
      </w:pPr>
    </w:p>
    <w:p w14:paraId="21D5848A" w14:textId="77777777" w:rsidR="00B41FB7" w:rsidRDefault="00B41FB7" w:rsidP="00231983">
      <w:pPr>
        <w:pStyle w:val="a3"/>
        <w:shd w:val="clear" w:color="auto" w:fill="FFFFFF"/>
        <w:spacing w:before="0" w:beforeAutospacing="0" w:after="0" w:afterAutospacing="0"/>
        <w:contextualSpacing/>
        <w:rPr>
          <w:rFonts w:asciiTheme="minorHAnsi" w:hAnsiTheme="minorHAnsi" w:cstheme="minorHAnsi"/>
          <w:sz w:val="18"/>
          <w:szCs w:val="18"/>
        </w:rPr>
      </w:pPr>
    </w:p>
    <w:p w14:paraId="174A64F9" w14:textId="77777777" w:rsidR="00231983" w:rsidRDefault="00A72E68" w:rsidP="00231983">
      <w:pPr>
        <w:pStyle w:val="a3"/>
        <w:shd w:val="clear" w:color="auto" w:fill="FFFFFF"/>
        <w:spacing w:before="0" w:beforeAutospacing="0" w:after="0" w:afterAutospacing="0"/>
        <w:contextualSpacing/>
        <w:rPr>
          <w:rFonts w:asciiTheme="minorHAnsi" w:hAnsiTheme="minorHAnsi" w:cstheme="minorHAnsi"/>
          <w:sz w:val="18"/>
          <w:szCs w:val="18"/>
        </w:rPr>
      </w:pPr>
      <w:r>
        <w:rPr>
          <w:noProof/>
        </w:rPr>
        <w:drawing>
          <wp:inline distT="0" distB="0" distL="0" distR="0" wp14:anchorId="1085A7D9" wp14:editId="7284E5DA">
            <wp:extent cx="5731510" cy="3223974"/>
            <wp:effectExtent l="0" t="0" r="2540" b="0"/>
            <wp:docPr id="3" name="Picture 3" descr="https://412xs81mv7ynwb0g5179e0mp-wpengine.netdna-ssl.com/wp-content/uploads/2021/06/Baldwin-6.-LGBTQ-People-Are-More-at-Risk-for-These-Health-Iss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https://412xs81mv7ynwb0g5179e0mp-wpengine.netdna-ssl.com/wp-content/uploads/2021/06/Baldwin-6.-LGBTQ-People-Are-More-at-Risk-for-These-Health-Issu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1510" cy="3223974"/>
                    </a:xfrm>
                    <a:prstGeom prst="rect">
                      <a:avLst/>
                    </a:prstGeom>
                    <a:noFill/>
                    <a:ln>
                      <a:noFill/>
                    </a:ln>
                  </pic:spPr>
                </pic:pic>
              </a:graphicData>
            </a:graphic>
          </wp:inline>
        </w:drawing>
      </w:r>
    </w:p>
    <w:p w14:paraId="1C1058D6" w14:textId="77777777" w:rsidR="00B41FB7" w:rsidRDefault="00A72E68" w:rsidP="00231983">
      <w:pPr>
        <w:pStyle w:val="a3"/>
        <w:shd w:val="clear" w:color="auto" w:fill="FFFFFF"/>
        <w:spacing w:before="0" w:beforeAutospacing="0" w:after="0" w:afterAutospacing="0"/>
        <w:contextualSpacing/>
        <w:rPr>
          <w:rFonts w:asciiTheme="minorHAnsi" w:hAnsiTheme="minorHAnsi" w:cstheme="minorHAnsi"/>
          <w:i/>
          <w:sz w:val="18"/>
          <w:szCs w:val="18"/>
        </w:rPr>
      </w:pPr>
      <w:r w:rsidRPr="00ED7F15">
        <w:rPr>
          <w:rFonts w:asciiTheme="minorHAnsi" w:hAnsiTheme="minorHAnsi" w:cstheme="minorHAnsi"/>
          <w:i/>
          <w:sz w:val="18"/>
          <w:szCs w:val="18"/>
        </w:rPr>
        <w:t>F</w:t>
      </w:r>
      <w:r>
        <w:rPr>
          <w:rFonts w:asciiTheme="minorHAnsi" w:hAnsiTheme="minorHAnsi" w:cstheme="minorHAnsi"/>
          <w:i/>
          <w:sz w:val="18"/>
          <w:szCs w:val="18"/>
        </w:rPr>
        <w:t xml:space="preserve">igure 3: </w:t>
      </w:r>
      <w:r w:rsidR="00A4538B">
        <w:rPr>
          <w:rFonts w:asciiTheme="minorHAnsi" w:hAnsiTheme="minorHAnsi" w:cstheme="minorHAnsi"/>
          <w:i/>
          <w:sz w:val="18"/>
          <w:szCs w:val="18"/>
        </w:rPr>
        <w:t xml:space="preserve">This image shows that the health of the </w:t>
      </w:r>
      <w:r w:rsidR="00E01B88">
        <w:rPr>
          <w:rFonts w:asciiTheme="minorHAnsi" w:hAnsiTheme="minorHAnsi" w:cstheme="minorHAnsi"/>
          <w:i/>
          <w:sz w:val="18"/>
          <w:szCs w:val="18"/>
        </w:rPr>
        <w:t xml:space="preserve">LGBTQ community is a significant consideration that stakeholders should pay attention to. Healthy habits, such as the use of protection and </w:t>
      </w:r>
      <w:r w:rsidR="00CB7EF6">
        <w:rPr>
          <w:rFonts w:asciiTheme="minorHAnsi" w:hAnsiTheme="minorHAnsi" w:cstheme="minorHAnsi"/>
          <w:i/>
          <w:sz w:val="18"/>
          <w:szCs w:val="18"/>
        </w:rPr>
        <w:t>enhanced access, should be promoted.</w:t>
      </w:r>
      <w:r w:rsidR="00D32829">
        <w:rPr>
          <w:rFonts w:asciiTheme="minorHAnsi" w:hAnsiTheme="minorHAnsi" w:cstheme="minorHAnsi"/>
          <w:i/>
          <w:sz w:val="18"/>
          <w:szCs w:val="18"/>
        </w:rPr>
        <w:t xml:space="preserve"> Retrieved from </w:t>
      </w:r>
      <w:hyperlink r:id="rId9" w:history="1">
        <w:r w:rsidR="007917A5" w:rsidRPr="006D08CA">
          <w:rPr>
            <w:rStyle w:val="a9"/>
            <w:rFonts w:asciiTheme="minorHAnsi" w:hAnsiTheme="minorHAnsi" w:cstheme="minorHAnsi"/>
            <w:i/>
            <w:sz w:val="18"/>
            <w:szCs w:val="18"/>
          </w:rPr>
          <w:t>https://batonrougeclinic.com/lgbtq-people-are-more-at-risk-for-these-health-issues/</w:t>
        </w:r>
      </w:hyperlink>
    </w:p>
    <w:p w14:paraId="3A2CBBF2" w14:textId="77777777" w:rsidR="007917A5" w:rsidRDefault="00A72E68" w:rsidP="00231983">
      <w:pPr>
        <w:pStyle w:val="a3"/>
        <w:shd w:val="clear" w:color="auto" w:fill="FFFFFF"/>
        <w:spacing w:before="0" w:beforeAutospacing="0" w:after="0" w:afterAutospacing="0"/>
        <w:contextualSpacing/>
        <w:rPr>
          <w:rFonts w:asciiTheme="minorHAnsi" w:hAnsiTheme="minorHAnsi" w:cstheme="minorHAnsi"/>
          <w:i/>
          <w:sz w:val="18"/>
          <w:szCs w:val="18"/>
        </w:rPr>
      </w:pPr>
      <w:r>
        <w:rPr>
          <w:noProof/>
        </w:rPr>
        <w:drawing>
          <wp:inline distT="0" distB="0" distL="0" distR="0" wp14:anchorId="6F72DAF9" wp14:editId="24476930">
            <wp:extent cx="5731510" cy="3288571"/>
            <wp:effectExtent l="0" t="0" r="2540" b="7620"/>
            <wp:docPr id="4" name="Picture 4" descr="https://www.outsmartmagazine.com/wp-content/uploads/2021/06/FEATURE_iStock-1175377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https://www.outsmartmagazine.com/wp-content/uploads/2021/06/FEATURE_iStock-1175377186.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31510" cy="3288571"/>
                    </a:xfrm>
                    <a:prstGeom prst="rect">
                      <a:avLst/>
                    </a:prstGeom>
                    <a:noFill/>
                    <a:ln>
                      <a:noFill/>
                    </a:ln>
                  </pic:spPr>
                </pic:pic>
              </a:graphicData>
            </a:graphic>
          </wp:inline>
        </w:drawing>
      </w:r>
    </w:p>
    <w:p w14:paraId="61330136" w14:textId="77777777" w:rsidR="00D32829" w:rsidRDefault="00A72E68" w:rsidP="00231983">
      <w:pPr>
        <w:pStyle w:val="a3"/>
        <w:shd w:val="clear" w:color="auto" w:fill="FFFFFF"/>
        <w:spacing w:before="0" w:beforeAutospacing="0" w:after="0" w:afterAutospacing="0"/>
        <w:contextualSpacing/>
        <w:rPr>
          <w:rFonts w:asciiTheme="minorHAnsi" w:hAnsiTheme="minorHAnsi" w:cstheme="minorHAnsi"/>
          <w:i/>
          <w:sz w:val="18"/>
          <w:szCs w:val="18"/>
        </w:rPr>
      </w:pPr>
      <w:r w:rsidRPr="00F071F4">
        <w:rPr>
          <w:rFonts w:asciiTheme="minorHAnsi" w:hAnsiTheme="minorHAnsi" w:cstheme="minorHAnsi"/>
          <w:i/>
          <w:sz w:val="18"/>
          <w:szCs w:val="18"/>
        </w:rPr>
        <w:t xml:space="preserve">Figure 4: The flag in this picture is meant to celebrate queer individuals. However, instead of celebrating, different forces are pointing fingers at a queer individual, </w:t>
      </w:r>
      <w:r w:rsidR="00F17AAB" w:rsidRPr="00F071F4">
        <w:rPr>
          <w:rFonts w:asciiTheme="minorHAnsi" w:hAnsiTheme="minorHAnsi" w:cstheme="minorHAnsi"/>
          <w:i/>
          <w:sz w:val="18"/>
          <w:szCs w:val="18"/>
        </w:rPr>
        <w:t xml:space="preserve">causing shame, which results in the individuals not celebrating their pride. Retrieved from </w:t>
      </w:r>
      <w:hyperlink r:id="rId11" w:history="1">
        <w:r w:rsidR="00BB08A1" w:rsidRPr="006D08CA">
          <w:rPr>
            <w:rStyle w:val="a9"/>
            <w:rFonts w:asciiTheme="minorHAnsi" w:hAnsiTheme="minorHAnsi" w:cstheme="minorHAnsi"/>
            <w:i/>
            <w:sz w:val="18"/>
            <w:szCs w:val="18"/>
          </w:rPr>
          <w:t>https://www.outsmartmagazine.com/2021/06/developing-a-real-sense-of-pride/</w:t>
        </w:r>
      </w:hyperlink>
    </w:p>
    <w:p w14:paraId="7CC26DB3" w14:textId="77777777" w:rsidR="00BB08A1" w:rsidRPr="00F071F4" w:rsidRDefault="00BB08A1" w:rsidP="00231983">
      <w:pPr>
        <w:pStyle w:val="a3"/>
        <w:shd w:val="clear" w:color="auto" w:fill="FFFFFF"/>
        <w:spacing w:before="0" w:beforeAutospacing="0" w:after="0" w:afterAutospacing="0"/>
        <w:contextualSpacing/>
        <w:rPr>
          <w:rFonts w:asciiTheme="minorHAnsi" w:hAnsiTheme="minorHAnsi" w:cstheme="minorHAnsi"/>
          <w:i/>
          <w:sz w:val="18"/>
          <w:szCs w:val="18"/>
        </w:rPr>
      </w:pPr>
    </w:p>
    <w:p w14:paraId="49F75A3F" w14:textId="77777777" w:rsidR="000A7CB0" w:rsidRDefault="00A72E68" w:rsidP="00231983">
      <w:pPr>
        <w:pStyle w:val="a3"/>
        <w:shd w:val="clear" w:color="auto" w:fill="FFFFFF"/>
        <w:spacing w:before="0" w:beforeAutospacing="0" w:after="0" w:afterAutospacing="0"/>
        <w:contextualSpacing/>
        <w:rPr>
          <w:rFonts w:asciiTheme="minorHAnsi" w:hAnsiTheme="minorHAnsi" w:cstheme="minorHAnsi"/>
          <w:sz w:val="18"/>
          <w:szCs w:val="18"/>
        </w:rPr>
      </w:pPr>
      <w:r>
        <w:rPr>
          <w:noProof/>
        </w:rPr>
        <w:lastRenderedPageBreak/>
        <w:drawing>
          <wp:inline distT="0" distB="0" distL="0" distR="0" wp14:anchorId="629B0B1C" wp14:editId="7106259C">
            <wp:extent cx="5731105" cy="3484880"/>
            <wp:effectExtent l="0" t="0" r="3175" b="1270"/>
            <wp:docPr id="5" name="Picture 5" descr="People waving Ugandan and rainbow flags take part in the Gay Pride parade in Entebbe on August 8, 2015 [File: AFP/Isaac Kasa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People waving Ugandan and rainbow flags take part in the Gay Pride parade in Entebbe on August 8, 2015 [File: AFP/Isaac Kasamani]"/>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33120" cy="3486105"/>
                    </a:xfrm>
                    <a:prstGeom prst="rect">
                      <a:avLst/>
                    </a:prstGeom>
                    <a:noFill/>
                    <a:ln>
                      <a:noFill/>
                    </a:ln>
                  </pic:spPr>
                </pic:pic>
              </a:graphicData>
            </a:graphic>
          </wp:inline>
        </w:drawing>
      </w:r>
    </w:p>
    <w:p w14:paraId="314E0438" w14:textId="77777777" w:rsidR="00BB08A1" w:rsidRPr="0054046F" w:rsidRDefault="00A72E68" w:rsidP="00231983">
      <w:pPr>
        <w:pStyle w:val="a3"/>
        <w:shd w:val="clear" w:color="auto" w:fill="FFFFFF"/>
        <w:spacing w:before="0" w:beforeAutospacing="0" w:after="0" w:afterAutospacing="0"/>
        <w:contextualSpacing/>
        <w:rPr>
          <w:rFonts w:asciiTheme="minorHAnsi" w:hAnsiTheme="minorHAnsi" w:cstheme="minorHAnsi"/>
          <w:i/>
          <w:sz w:val="18"/>
          <w:szCs w:val="18"/>
        </w:rPr>
      </w:pPr>
      <w:r w:rsidRPr="0054046F">
        <w:rPr>
          <w:rFonts w:asciiTheme="minorHAnsi" w:hAnsiTheme="minorHAnsi" w:cstheme="minorHAnsi"/>
          <w:i/>
          <w:sz w:val="18"/>
          <w:szCs w:val="18"/>
        </w:rPr>
        <w:t xml:space="preserve">Figure 5: Image showing that even Blacks who may be </w:t>
      </w:r>
      <w:r w:rsidR="0054046F" w:rsidRPr="0054046F">
        <w:rPr>
          <w:rFonts w:asciiTheme="minorHAnsi" w:hAnsiTheme="minorHAnsi" w:cstheme="minorHAnsi"/>
          <w:i/>
          <w:sz w:val="18"/>
          <w:szCs w:val="18"/>
        </w:rPr>
        <w:t>highly reluctant to embrace queer individuals are slowly accepting them. Retrieved from https://www.aljazeera.com/opinions/2021/6/19/the-ugandan-government-pernicious-use-of-anti-lgbtqi-policies</w:t>
      </w:r>
    </w:p>
    <w:sectPr w:rsidR="00BB08A1" w:rsidRPr="0054046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FB9B8" w14:textId="77777777" w:rsidR="00A72E68" w:rsidRDefault="00A72E68">
      <w:pPr>
        <w:spacing w:after="0" w:line="240" w:lineRule="auto"/>
      </w:pPr>
      <w:r>
        <w:separator/>
      </w:r>
    </w:p>
  </w:endnote>
  <w:endnote w:type="continuationSeparator" w:id="0">
    <w:p w14:paraId="1C66855A" w14:textId="77777777" w:rsidR="00A72E68" w:rsidRDefault="00A7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0545" w14:textId="77777777" w:rsidR="00A72E68" w:rsidRDefault="00A72E68">
      <w:pPr>
        <w:spacing w:after="0" w:line="240" w:lineRule="auto"/>
      </w:pPr>
      <w:r>
        <w:separator/>
      </w:r>
    </w:p>
  </w:footnote>
  <w:footnote w:type="continuationSeparator" w:id="0">
    <w:p w14:paraId="5B78B8D8" w14:textId="77777777" w:rsidR="00A72E68" w:rsidRDefault="00A7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8B6D5" w14:textId="6B4DCA3F" w:rsidR="00885451" w:rsidRPr="00885451" w:rsidRDefault="002C1006">
    <w:pPr>
      <w:pStyle w:val="a4"/>
      <w:jc w:val="right"/>
      <w:rPr>
        <w:rFonts w:ascii="Times New Roman" w:hAnsi="Times New Roman" w:cs="Times New Roman"/>
        <w:sz w:val="24"/>
        <w:szCs w:val="24"/>
      </w:rPr>
    </w:pPr>
    <w:r>
      <w:rPr>
        <w:rFonts w:ascii="Times New Roman" w:hAnsi="Times New Roman" w:cs="Times New Roman"/>
        <w:sz w:val="24"/>
        <w:szCs w:val="24"/>
      </w:rPr>
      <w:t>Fang</w:t>
    </w:r>
    <w:r w:rsidR="00A72E68" w:rsidRPr="00885451">
      <w:rPr>
        <w:rFonts w:ascii="Times New Roman" w:hAnsi="Times New Roman" w:cs="Times New Roman"/>
        <w:sz w:val="24"/>
        <w:szCs w:val="24"/>
      </w:rPr>
      <w:t xml:space="preserve"> </w:t>
    </w:r>
    <w:sdt>
      <w:sdtPr>
        <w:rPr>
          <w:rFonts w:ascii="Times New Roman" w:hAnsi="Times New Roman" w:cs="Times New Roman"/>
          <w:sz w:val="24"/>
          <w:szCs w:val="24"/>
        </w:rPr>
        <w:id w:val="-771324150"/>
        <w:docPartObj>
          <w:docPartGallery w:val="Page Numbers (Top of Page)"/>
          <w:docPartUnique/>
        </w:docPartObj>
      </w:sdtPr>
      <w:sdtEndPr>
        <w:rPr>
          <w:noProof/>
        </w:rPr>
      </w:sdtEndPr>
      <w:sdtContent>
        <w:r w:rsidR="00A72E68" w:rsidRPr="00885451">
          <w:rPr>
            <w:rFonts w:ascii="Times New Roman" w:hAnsi="Times New Roman" w:cs="Times New Roman"/>
            <w:sz w:val="24"/>
            <w:szCs w:val="24"/>
          </w:rPr>
          <w:fldChar w:fldCharType="begin"/>
        </w:r>
        <w:r w:rsidR="00A72E68" w:rsidRPr="00885451">
          <w:rPr>
            <w:rFonts w:ascii="Times New Roman" w:hAnsi="Times New Roman" w:cs="Times New Roman"/>
            <w:sz w:val="24"/>
            <w:szCs w:val="24"/>
          </w:rPr>
          <w:instrText xml:space="preserve"> PAGE   \* MERGEFORMAT </w:instrText>
        </w:r>
        <w:r w:rsidR="00A72E68" w:rsidRPr="00885451">
          <w:rPr>
            <w:rFonts w:ascii="Times New Roman" w:hAnsi="Times New Roman" w:cs="Times New Roman"/>
            <w:sz w:val="24"/>
            <w:szCs w:val="24"/>
          </w:rPr>
          <w:fldChar w:fldCharType="separate"/>
        </w:r>
        <w:r w:rsidR="00CC48B6">
          <w:rPr>
            <w:rFonts w:ascii="Times New Roman" w:hAnsi="Times New Roman" w:cs="Times New Roman"/>
            <w:noProof/>
            <w:sz w:val="24"/>
            <w:szCs w:val="24"/>
          </w:rPr>
          <w:t>1</w:t>
        </w:r>
        <w:r w:rsidR="00A72E68" w:rsidRPr="00885451">
          <w:rPr>
            <w:rFonts w:ascii="Times New Roman" w:hAnsi="Times New Roman" w:cs="Times New Roman"/>
            <w:noProof/>
            <w:sz w:val="24"/>
            <w:szCs w:val="24"/>
          </w:rPr>
          <w:fldChar w:fldCharType="end"/>
        </w:r>
      </w:sdtContent>
    </w:sdt>
  </w:p>
  <w:p w14:paraId="17EAFB0C" w14:textId="77777777" w:rsidR="00885451" w:rsidRDefault="008854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4C"/>
    <w:rsid w:val="00073F49"/>
    <w:rsid w:val="000A7CB0"/>
    <w:rsid w:val="000C0E19"/>
    <w:rsid w:val="000C272B"/>
    <w:rsid w:val="000F2C92"/>
    <w:rsid w:val="0012774C"/>
    <w:rsid w:val="00143DCE"/>
    <w:rsid w:val="001F19E5"/>
    <w:rsid w:val="001F7309"/>
    <w:rsid w:val="002140C1"/>
    <w:rsid w:val="00231983"/>
    <w:rsid w:val="00286226"/>
    <w:rsid w:val="002B2CFF"/>
    <w:rsid w:val="002B59CF"/>
    <w:rsid w:val="002C1006"/>
    <w:rsid w:val="002E6CC7"/>
    <w:rsid w:val="00355030"/>
    <w:rsid w:val="003B6B25"/>
    <w:rsid w:val="003F5470"/>
    <w:rsid w:val="00431F3E"/>
    <w:rsid w:val="00440100"/>
    <w:rsid w:val="00462A1C"/>
    <w:rsid w:val="004A08D3"/>
    <w:rsid w:val="0054046F"/>
    <w:rsid w:val="005C3638"/>
    <w:rsid w:val="005D7DAD"/>
    <w:rsid w:val="00606930"/>
    <w:rsid w:val="00631088"/>
    <w:rsid w:val="0065798D"/>
    <w:rsid w:val="006D08CA"/>
    <w:rsid w:val="006E33D4"/>
    <w:rsid w:val="00742DEA"/>
    <w:rsid w:val="007917A5"/>
    <w:rsid w:val="007E09F0"/>
    <w:rsid w:val="007E2B96"/>
    <w:rsid w:val="00801A41"/>
    <w:rsid w:val="0081771D"/>
    <w:rsid w:val="008347CB"/>
    <w:rsid w:val="008350FB"/>
    <w:rsid w:val="008419DD"/>
    <w:rsid w:val="00885451"/>
    <w:rsid w:val="009330CF"/>
    <w:rsid w:val="00A3345B"/>
    <w:rsid w:val="00A4538B"/>
    <w:rsid w:val="00A465E6"/>
    <w:rsid w:val="00A72E68"/>
    <w:rsid w:val="00A97708"/>
    <w:rsid w:val="00AD42C4"/>
    <w:rsid w:val="00AD451C"/>
    <w:rsid w:val="00B0127E"/>
    <w:rsid w:val="00B41FB7"/>
    <w:rsid w:val="00B53C61"/>
    <w:rsid w:val="00B85C8D"/>
    <w:rsid w:val="00B87F8E"/>
    <w:rsid w:val="00BA5167"/>
    <w:rsid w:val="00BB08A1"/>
    <w:rsid w:val="00BF7057"/>
    <w:rsid w:val="00C22B4B"/>
    <w:rsid w:val="00C410BB"/>
    <w:rsid w:val="00C4373B"/>
    <w:rsid w:val="00CB7EF6"/>
    <w:rsid w:val="00CC48B6"/>
    <w:rsid w:val="00CE085C"/>
    <w:rsid w:val="00D053F4"/>
    <w:rsid w:val="00D31797"/>
    <w:rsid w:val="00D32829"/>
    <w:rsid w:val="00D42D91"/>
    <w:rsid w:val="00DC03BB"/>
    <w:rsid w:val="00DD2947"/>
    <w:rsid w:val="00DE6099"/>
    <w:rsid w:val="00E01B88"/>
    <w:rsid w:val="00E31DAE"/>
    <w:rsid w:val="00E47B15"/>
    <w:rsid w:val="00E613F4"/>
    <w:rsid w:val="00E83B20"/>
    <w:rsid w:val="00EA1BA3"/>
    <w:rsid w:val="00EA6004"/>
    <w:rsid w:val="00ED7F15"/>
    <w:rsid w:val="00F071F4"/>
    <w:rsid w:val="00F17AAB"/>
    <w:rsid w:val="00F6032C"/>
    <w:rsid w:val="00F62AC8"/>
    <w:rsid w:val="00F7624E"/>
    <w:rsid w:val="00FA1C26"/>
    <w:rsid w:val="00FA5C56"/>
    <w:rsid w:val="00FB4FF0"/>
    <w:rsid w:val="00FD0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74EDEC2"/>
  <w15:docId w15:val="{72727C3F-8204-5546-A2F3-1714F220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7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3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885451"/>
    <w:pPr>
      <w:tabs>
        <w:tab w:val="center" w:pos="4513"/>
        <w:tab w:val="right" w:pos="9026"/>
      </w:tabs>
      <w:spacing w:after="0" w:line="240" w:lineRule="auto"/>
    </w:pPr>
  </w:style>
  <w:style w:type="character" w:customStyle="1" w:styleId="a5">
    <w:name w:val="页眉 字符"/>
    <w:basedOn w:val="a0"/>
    <w:link w:val="a4"/>
    <w:uiPriority w:val="99"/>
    <w:rsid w:val="00885451"/>
  </w:style>
  <w:style w:type="paragraph" w:styleId="a6">
    <w:name w:val="footer"/>
    <w:basedOn w:val="a"/>
    <w:link w:val="a7"/>
    <w:uiPriority w:val="99"/>
    <w:unhideWhenUsed/>
    <w:rsid w:val="00885451"/>
    <w:pPr>
      <w:tabs>
        <w:tab w:val="center" w:pos="4513"/>
        <w:tab w:val="right" w:pos="9026"/>
      </w:tabs>
      <w:spacing w:after="0" w:line="240" w:lineRule="auto"/>
    </w:pPr>
  </w:style>
  <w:style w:type="character" w:customStyle="1" w:styleId="a7">
    <w:name w:val="页脚 字符"/>
    <w:basedOn w:val="a0"/>
    <w:link w:val="a6"/>
    <w:uiPriority w:val="99"/>
    <w:rsid w:val="00885451"/>
  </w:style>
  <w:style w:type="character" w:customStyle="1" w:styleId="10">
    <w:name w:val="标题 1 字符"/>
    <w:basedOn w:val="a0"/>
    <w:link w:val="1"/>
    <w:uiPriority w:val="9"/>
    <w:rsid w:val="00E47B15"/>
    <w:rPr>
      <w:rFonts w:ascii="Times New Roman" w:eastAsia="Times New Roman" w:hAnsi="Times New Roman" w:cs="Times New Roman"/>
      <w:b/>
      <w:bCs/>
      <w:kern w:val="36"/>
      <w:sz w:val="48"/>
      <w:szCs w:val="48"/>
    </w:rPr>
  </w:style>
  <w:style w:type="character" w:customStyle="1" w:styleId="css-8yl26h">
    <w:name w:val="css-8yl26h"/>
    <w:basedOn w:val="a0"/>
    <w:rsid w:val="00E47B15"/>
  </w:style>
  <w:style w:type="paragraph" w:styleId="a8">
    <w:name w:val="caption"/>
    <w:basedOn w:val="a"/>
    <w:next w:val="a"/>
    <w:uiPriority w:val="35"/>
    <w:unhideWhenUsed/>
    <w:qFormat/>
    <w:rsid w:val="00462A1C"/>
    <w:pPr>
      <w:spacing w:after="200" w:line="240" w:lineRule="auto"/>
    </w:pPr>
    <w:rPr>
      <w:i/>
      <w:iCs/>
      <w:color w:val="44546A" w:themeColor="text2"/>
      <w:sz w:val="18"/>
      <w:szCs w:val="18"/>
    </w:rPr>
  </w:style>
  <w:style w:type="character" w:styleId="a9">
    <w:name w:val="Hyperlink"/>
    <w:basedOn w:val="a0"/>
    <w:uiPriority w:val="99"/>
    <w:unhideWhenUsed/>
    <w:rsid w:val="007917A5"/>
    <w:rPr>
      <w:color w:val="0563C1" w:themeColor="hyperlink"/>
      <w:u w:val="single"/>
    </w:rPr>
  </w:style>
  <w:style w:type="paragraph" w:styleId="aa">
    <w:name w:val="Balloon Text"/>
    <w:basedOn w:val="a"/>
    <w:link w:val="ab"/>
    <w:uiPriority w:val="99"/>
    <w:semiHidden/>
    <w:unhideWhenUsed/>
    <w:rsid w:val="00CC48B6"/>
    <w:pPr>
      <w:spacing w:after="0" w:line="240" w:lineRule="auto"/>
    </w:pPr>
    <w:rPr>
      <w:rFonts w:ascii="Tahoma" w:hAnsi="Tahoma" w:cs="Tahoma"/>
      <w:sz w:val="16"/>
      <w:szCs w:val="16"/>
    </w:rPr>
  </w:style>
  <w:style w:type="character" w:customStyle="1" w:styleId="ab">
    <w:name w:val="批注框文本 字符"/>
    <w:basedOn w:val="a0"/>
    <w:link w:val="aa"/>
    <w:uiPriority w:val="99"/>
    <w:semiHidden/>
    <w:rsid w:val="00CC4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outsmartmagazine.com/2021/06/developing-a-real-sense-of-pri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batonrougeclinic.com/lgbtq-people-are-more-at-risk-for-these-health-iss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42451</cp:lastModifiedBy>
  <cp:revision>82</cp:revision>
  <dcterms:created xsi:type="dcterms:W3CDTF">2021-06-25T16:30:00Z</dcterms:created>
  <dcterms:modified xsi:type="dcterms:W3CDTF">2021-06-26T03:24:00Z</dcterms:modified>
</cp:coreProperties>
</file>