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80713" w14:textId="77777777" w:rsidR="0055167D" w:rsidRDefault="0055167D" w:rsidP="00075381">
      <w:pPr>
        <w:pStyle w:val="paragraph"/>
        <w:spacing w:before="0" w:beforeAutospacing="0" w:after="0" w:afterAutospacing="0"/>
        <w:jc w:val="center"/>
        <w:textAlignment w:val="baseline"/>
        <w:rPr>
          <w:rStyle w:val="normaltextrun"/>
          <w:b/>
          <w:bCs/>
          <w:sz w:val="48"/>
          <w:szCs w:val="48"/>
        </w:rPr>
      </w:pPr>
    </w:p>
    <w:p w14:paraId="497F75E1" w14:textId="77777777" w:rsidR="0055167D" w:rsidRDefault="0055167D" w:rsidP="00075381">
      <w:pPr>
        <w:pStyle w:val="paragraph"/>
        <w:spacing w:before="0" w:beforeAutospacing="0" w:after="0" w:afterAutospacing="0"/>
        <w:jc w:val="center"/>
        <w:textAlignment w:val="baseline"/>
        <w:rPr>
          <w:rStyle w:val="normaltextrun"/>
          <w:b/>
          <w:bCs/>
          <w:sz w:val="48"/>
          <w:szCs w:val="48"/>
        </w:rPr>
      </w:pPr>
      <w:bookmarkStart w:id="0" w:name="_GoBack"/>
      <w:bookmarkEnd w:id="0"/>
    </w:p>
    <w:p w14:paraId="7BF6A13B" w14:textId="77777777" w:rsidR="0055167D" w:rsidRDefault="0055167D" w:rsidP="00075381">
      <w:pPr>
        <w:pStyle w:val="paragraph"/>
        <w:spacing w:before="0" w:beforeAutospacing="0" w:after="0" w:afterAutospacing="0"/>
        <w:jc w:val="center"/>
        <w:textAlignment w:val="baseline"/>
        <w:rPr>
          <w:rStyle w:val="normaltextrun"/>
          <w:b/>
          <w:bCs/>
          <w:sz w:val="48"/>
          <w:szCs w:val="48"/>
        </w:rPr>
      </w:pPr>
    </w:p>
    <w:p w14:paraId="31458EFB" w14:textId="39DA04CB" w:rsidR="00075381" w:rsidRDefault="0055167D" w:rsidP="00075381">
      <w:pPr>
        <w:pStyle w:val="paragraph"/>
        <w:spacing w:before="0" w:beforeAutospacing="0" w:after="0" w:afterAutospacing="0"/>
        <w:jc w:val="center"/>
        <w:textAlignment w:val="baseline"/>
        <w:rPr>
          <w:rStyle w:val="eop"/>
          <w:sz w:val="48"/>
          <w:szCs w:val="48"/>
        </w:rPr>
      </w:pPr>
      <w:r>
        <w:rPr>
          <w:rStyle w:val="normaltextrun"/>
          <w:b/>
          <w:bCs/>
          <w:sz w:val="48"/>
          <w:szCs w:val="48"/>
        </w:rPr>
        <w:t xml:space="preserve">An Analysis of the (Residential) </w:t>
      </w:r>
      <w:r w:rsidR="00075381">
        <w:rPr>
          <w:rStyle w:val="normaltextrun"/>
          <w:b/>
          <w:bCs/>
          <w:sz w:val="48"/>
          <w:szCs w:val="48"/>
        </w:rPr>
        <w:t>Real Estate Market in Kuwait</w:t>
      </w:r>
      <w:r w:rsidR="00075381">
        <w:rPr>
          <w:rStyle w:val="eop"/>
          <w:sz w:val="48"/>
          <w:szCs w:val="48"/>
        </w:rPr>
        <w:t> </w:t>
      </w:r>
    </w:p>
    <w:p w14:paraId="6FF47EB3" w14:textId="11AD7BB6" w:rsidR="0055167D" w:rsidRDefault="0055167D" w:rsidP="00075381">
      <w:pPr>
        <w:pStyle w:val="paragraph"/>
        <w:spacing w:before="0" w:beforeAutospacing="0" w:after="0" w:afterAutospacing="0"/>
        <w:jc w:val="center"/>
        <w:textAlignment w:val="baseline"/>
        <w:rPr>
          <w:rStyle w:val="eop"/>
          <w:sz w:val="48"/>
          <w:szCs w:val="48"/>
        </w:rPr>
      </w:pPr>
    </w:p>
    <w:p w14:paraId="476FB122" w14:textId="22EB5226" w:rsidR="0055167D" w:rsidRDefault="0055167D" w:rsidP="00075381">
      <w:pPr>
        <w:pStyle w:val="paragraph"/>
        <w:spacing w:before="0" w:beforeAutospacing="0" w:after="0" w:afterAutospacing="0"/>
        <w:jc w:val="center"/>
        <w:textAlignment w:val="baseline"/>
        <w:rPr>
          <w:rStyle w:val="eop"/>
          <w:sz w:val="48"/>
          <w:szCs w:val="48"/>
        </w:rPr>
      </w:pPr>
    </w:p>
    <w:p w14:paraId="38BB4BC1" w14:textId="0455FDB0" w:rsidR="0055167D" w:rsidRDefault="0055167D" w:rsidP="00075381">
      <w:pPr>
        <w:pStyle w:val="paragraph"/>
        <w:spacing w:before="0" w:beforeAutospacing="0" w:after="0" w:afterAutospacing="0"/>
        <w:jc w:val="center"/>
        <w:textAlignment w:val="baseline"/>
        <w:rPr>
          <w:rStyle w:val="eop"/>
          <w:sz w:val="48"/>
          <w:szCs w:val="48"/>
        </w:rPr>
      </w:pPr>
    </w:p>
    <w:p w14:paraId="71F202DB" w14:textId="6C64750E" w:rsidR="0055167D" w:rsidRDefault="0055167D" w:rsidP="00075381">
      <w:pPr>
        <w:pStyle w:val="paragraph"/>
        <w:spacing w:before="0" w:beforeAutospacing="0" w:after="0" w:afterAutospacing="0"/>
        <w:jc w:val="center"/>
        <w:textAlignment w:val="baseline"/>
        <w:rPr>
          <w:rStyle w:val="eop"/>
          <w:sz w:val="48"/>
          <w:szCs w:val="48"/>
        </w:rPr>
      </w:pPr>
    </w:p>
    <w:p w14:paraId="64EB90B2" w14:textId="3C1AEB2F" w:rsidR="0055167D" w:rsidRDefault="0055167D" w:rsidP="00075381">
      <w:pPr>
        <w:pStyle w:val="paragraph"/>
        <w:spacing w:before="0" w:beforeAutospacing="0" w:after="0" w:afterAutospacing="0"/>
        <w:jc w:val="center"/>
        <w:textAlignment w:val="baseline"/>
        <w:rPr>
          <w:rStyle w:val="eop"/>
          <w:sz w:val="48"/>
          <w:szCs w:val="48"/>
        </w:rPr>
      </w:pPr>
    </w:p>
    <w:p w14:paraId="6FBD40D7" w14:textId="4A6D5EFB" w:rsidR="0055167D" w:rsidRDefault="0055167D" w:rsidP="00075381">
      <w:pPr>
        <w:pStyle w:val="paragraph"/>
        <w:spacing w:before="0" w:beforeAutospacing="0" w:after="0" w:afterAutospacing="0"/>
        <w:jc w:val="center"/>
        <w:textAlignment w:val="baseline"/>
        <w:rPr>
          <w:rStyle w:val="eop"/>
          <w:sz w:val="48"/>
          <w:szCs w:val="48"/>
        </w:rPr>
      </w:pPr>
    </w:p>
    <w:p w14:paraId="60E1AC28" w14:textId="7731B17B" w:rsidR="0055167D" w:rsidRDefault="0055167D" w:rsidP="00075381">
      <w:pPr>
        <w:pStyle w:val="paragraph"/>
        <w:spacing w:before="0" w:beforeAutospacing="0" w:after="0" w:afterAutospacing="0"/>
        <w:jc w:val="center"/>
        <w:textAlignment w:val="baseline"/>
        <w:rPr>
          <w:rStyle w:val="eop"/>
          <w:sz w:val="48"/>
          <w:szCs w:val="48"/>
        </w:rPr>
      </w:pPr>
    </w:p>
    <w:p w14:paraId="4872B451" w14:textId="10F561E4" w:rsidR="0055167D" w:rsidRDefault="0055167D" w:rsidP="00075381">
      <w:pPr>
        <w:pStyle w:val="paragraph"/>
        <w:spacing w:before="0" w:beforeAutospacing="0" w:after="0" w:afterAutospacing="0"/>
        <w:jc w:val="center"/>
        <w:textAlignment w:val="baseline"/>
        <w:rPr>
          <w:rStyle w:val="eop"/>
          <w:sz w:val="48"/>
          <w:szCs w:val="48"/>
        </w:rPr>
      </w:pPr>
    </w:p>
    <w:p w14:paraId="30B9293E" w14:textId="3F944B32" w:rsidR="0055167D" w:rsidRDefault="0055167D" w:rsidP="00075381">
      <w:pPr>
        <w:pStyle w:val="paragraph"/>
        <w:spacing w:before="0" w:beforeAutospacing="0" w:after="0" w:afterAutospacing="0"/>
        <w:jc w:val="center"/>
        <w:textAlignment w:val="baseline"/>
        <w:rPr>
          <w:rStyle w:val="eop"/>
          <w:sz w:val="48"/>
          <w:szCs w:val="48"/>
        </w:rPr>
      </w:pPr>
    </w:p>
    <w:p w14:paraId="083BA1E4" w14:textId="72BE6E7C" w:rsidR="0055167D" w:rsidRDefault="0055167D" w:rsidP="00B07BEC">
      <w:pPr>
        <w:pStyle w:val="paragraph"/>
        <w:spacing w:before="0" w:beforeAutospacing="0" w:after="0" w:afterAutospacing="0"/>
        <w:textAlignment w:val="baseline"/>
        <w:rPr>
          <w:rStyle w:val="eop"/>
          <w:sz w:val="48"/>
          <w:szCs w:val="48"/>
        </w:rPr>
      </w:pPr>
    </w:p>
    <w:p w14:paraId="0EA16FE7" w14:textId="4AB2D67B" w:rsidR="0055167D" w:rsidRPr="0055167D" w:rsidRDefault="0055167D" w:rsidP="00075381">
      <w:pPr>
        <w:pStyle w:val="paragraph"/>
        <w:spacing w:before="0" w:beforeAutospacing="0" w:after="0" w:afterAutospacing="0"/>
        <w:jc w:val="center"/>
        <w:textAlignment w:val="baseline"/>
        <w:rPr>
          <w:rStyle w:val="eop"/>
          <w:b/>
          <w:bCs/>
          <w:sz w:val="28"/>
          <w:szCs w:val="28"/>
        </w:rPr>
      </w:pPr>
      <w:r w:rsidRPr="0055167D">
        <w:rPr>
          <w:rStyle w:val="eop"/>
          <w:b/>
          <w:bCs/>
          <w:sz w:val="28"/>
          <w:szCs w:val="28"/>
        </w:rPr>
        <w:t>Students:</w:t>
      </w:r>
    </w:p>
    <w:p w14:paraId="49DB0C84" w14:textId="4BA1EC61" w:rsidR="0055167D" w:rsidRPr="0055167D" w:rsidRDefault="0055167D" w:rsidP="00075381">
      <w:pPr>
        <w:pStyle w:val="paragraph"/>
        <w:spacing w:before="0" w:beforeAutospacing="0" w:after="0" w:afterAutospacing="0"/>
        <w:jc w:val="center"/>
        <w:textAlignment w:val="baseline"/>
        <w:rPr>
          <w:rStyle w:val="eop"/>
          <w:b/>
          <w:bCs/>
          <w:sz w:val="28"/>
          <w:szCs w:val="28"/>
        </w:rPr>
      </w:pPr>
      <w:r w:rsidRPr="0055167D">
        <w:rPr>
          <w:rStyle w:val="eop"/>
          <w:b/>
          <w:bCs/>
          <w:sz w:val="28"/>
          <w:szCs w:val="28"/>
        </w:rPr>
        <w:t>Mariam Al-baker</w:t>
      </w:r>
    </w:p>
    <w:p w14:paraId="1DF62347" w14:textId="460DDA21" w:rsidR="0055167D" w:rsidRPr="0055167D" w:rsidRDefault="0055167D" w:rsidP="00075381">
      <w:pPr>
        <w:pStyle w:val="paragraph"/>
        <w:spacing w:before="0" w:beforeAutospacing="0" w:after="0" w:afterAutospacing="0"/>
        <w:jc w:val="center"/>
        <w:textAlignment w:val="baseline"/>
        <w:rPr>
          <w:rStyle w:val="eop"/>
          <w:b/>
          <w:bCs/>
          <w:sz w:val="28"/>
          <w:szCs w:val="28"/>
        </w:rPr>
      </w:pPr>
      <w:r w:rsidRPr="0055167D">
        <w:rPr>
          <w:rStyle w:val="eop"/>
          <w:b/>
          <w:bCs/>
          <w:sz w:val="28"/>
          <w:szCs w:val="28"/>
        </w:rPr>
        <w:t>Abdullah Al-Fahad</w:t>
      </w:r>
    </w:p>
    <w:p w14:paraId="1C75EF5E" w14:textId="0C0992EB" w:rsidR="0055167D" w:rsidRPr="0055167D" w:rsidRDefault="0055167D" w:rsidP="00075381">
      <w:pPr>
        <w:pStyle w:val="paragraph"/>
        <w:spacing w:before="0" w:beforeAutospacing="0" w:after="0" w:afterAutospacing="0"/>
        <w:jc w:val="center"/>
        <w:textAlignment w:val="baseline"/>
        <w:rPr>
          <w:rStyle w:val="eop"/>
          <w:b/>
          <w:bCs/>
          <w:sz w:val="28"/>
          <w:szCs w:val="28"/>
        </w:rPr>
      </w:pPr>
      <w:r w:rsidRPr="0055167D">
        <w:rPr>
          <w:rStyle w:val="eop"/>
          <w:b/>
          <w:bCs/>
          <w:sz w:val="28"/>
          <w:szCs w:val="28"/>
        </w:rPr>
        <w:t>Entisar Al-Mehteb</w:t>
      </w:r>
    </w:p>
    <w:p w14:paraId="665603AE" w14:textId="6B752497" w:rsidR="0055167D" w:rsidRPr="0055167D" w:rsidRDefault="0055167D" w:rsidP="00075381">
      <w:pPr>
        <w:pStyle w:val="paragraph"/>
        <w:spacing w:before="0" w:beforeAutospacing="0" w:after="0" w:afterAutospacing="0"/>
        <w:jc w:val="center"/>
        <w:textAlignment w:val="baseline"/>
        <w:rPr>
          <w:rStyle w:val="eop"/>
          <w:b/>
          <w:bCs/>
          <w:sz w:val="28"/>
          <w:szCs w:val="28"/>
        </w:rPr>
      </w:pPr>
      <w:r w:rsidRPr="0055167D">
        <w:rPr>
          <w:rStyle w:val="eop"/>
          <w:b/>
          <w:bCs/>
          <w:sz w:val="28"/>
          <w:szCs w:val="28"/>
        </w:rPr>
        <w:t>Osama J A Ali</w:t>
      </w:r>
    </w:p>
    <w:p w14:paraId="0809978A" w14:textId="5253AEA5" w:rsidR="0055167D" w:rsidRPr="0055167D" w:rsidRDefault="0055167D" w:rsidP="00075381">
      <w:pPr>
        <w:pStyle w:val="paragraph"/>
        <w:spacing w:before="0" w:beforeAutospacing="0" w:after="0" w:afterAutospacing="0"/>
        <w:jc w:val="center"/>
        <w:textAlignment w:val="baseline"/>
        <w:rPr>
          <w:rStyle w:val="eop"/>
          <w:b/>
          <w:bCs/>
          <w:sz w:val="28"/>
          <w:szCs w:val="28"/>
        </w:rPr>
      </w:pPr>
      <w:r w:rsidRPr="0055167D">
        <w:rPr>
          <w:rStyle w:val="eop"/>
          <w:b/>
          <w:bCs/>
          <w:sz w:val="28"/>
          <w:szCs w:val="28"/>
        </w:rPr>
        <w:t>Afaf Alwi</w:t>
      </w:r>
    </w:p>
    <w:p w14:paraId="6F5FE3EE" w14:textId="4CB80231" w:rsidR="0055167D" w:rsidRPr="0055167D" w:rsidRDefault="0055167D" w:rsidP="00075381">
      <w:pPr>
        <w:pStyle w:val="paragraph"/>
        <w:spacing w:before="0" w:beforeAutospacing="0" w:after="0" w:afterAutospacing="0"/>
        <w:jc w:val="center"/>
        <w:textAlignment w:val="baseline"/>
        <w:rPr>
          <w:rStyle w:val="eop"/>
          <w:b/>
          <w:bCs/>
          <w:sz w:val="28"/>
          <w:szCs w:val="28"/>
        </w:rPr>
      </w:pPr>
    </w:p>
    <w:p w14:paraId="4A38FED2" w14:textId="348F0FD4" w:rsidR="0055167D" w:rsidRDefault="0055167D" w:rsidP="00075381">
      <w:pPr>
        <w:pStyle w:val="paragraph"/>
        <w:spacing w:before="0" w:beforeAutospacing="0" w:after="0" w:afterAutospacing="0"/>
        <w:jc w:val="center"/>
        <w:textAlignment w:val="baseline"/>
        <w:rPr>
          <w:rStyle w:val="eop"/>
          <w:b/>
          <w:bCs/>
          <w:sz w:val="28"/>
          <w:szCs w:val="28"/>
        </w:rPr>
      </w:pPr>
      <w:r w:rsidRPr="0055167D">
        <w:rPr>
          <w:rStyle w:val="eop"/>
          <w:b/>
          <w:bCs/>
          <w:sz w:val="28"/>
          <w:szCs w:val="28"/>
        </w:rPr>
        <w:t>Lecturer: Dr. Peter Mewencha</w:t>
      </w:r>
    </w:p>
    <w:p w14:paraId="6F5EFDEC" w14:textId="77777777" w:rsidR="00B07BEC" w:rsidRPr="0055167D" w:rsidRDefault="00B07BEC" w:rsidP="00075381">
      <w:pPr>
        <w:pStyle w:val="paragraph"/>
        <w:spacing w:before="0" w:beforeAutospacing="0" w:after="0" w:afterAutospacing="0"/>
        <w:jc w:val="center"/>
        <w:textAlignment w:val="baseline"/>
        <w:rPr>
          <w:rStyle w:val="eop"/>
          <w:b/>
          <w:bCs/>
          <w:sz w:val="28"/>
          <w:szCs w:val="28"/>
        </w:rPr>
      </w:pPr>
    </w:p>
    <w:p w14:paraId="05EAAAA3" w14:textId="705103E2" w:rsidR="0055167D" w:rsidRPr="0055167D" w:rsidRDefault="0055167D" w:rsidP="00075381">
      <w:pPr>
        <w:pStyle w:val="paragraph"/>
        <w:spacing w:before="0" w:beforeAutospacing="0" w:after="0" w:afterAutospacing="0"/>
        <w:jc w:val="center"/>
        <w:textAlignment w:val="baseline"/>
        <w:rPr>
          <w:rStyle w:val="eop"/>
          <w:b/>
          <w:bCs/>
          <w:sz w:val="28"/>
          <w:szCs w:val="28"/>
        </w:rPr>
      </w:pPr>
      <w:r w:rsidRPr="0055167D">
        <w:rPr>
          <w:rStyle w:val="eop"/>
          <w:b/>
          <w:bCs/>
          <w:sz w:val="28"/>
          <w:szCs w:val="28"/>
        </w:rPr>
        <w:t xml:space="preserve">Unit: ECO 201: PRINCIPLE PF MIRCO ECONOMIC </w:t>
      </w:r>
    </w:p>
    <w:p w14:paraId="548AF4D2" w14:textId="2B422B21" w:rsidR="00075381" w:rsidRPr="0055167D" w:rsidRDefault="0055167D" w:rsidP="0055167D">
      <w:pPr>
        <w:pStyle w:val="paragraph"/>
        <w:spacing w:before="0" w:beforeAutospacing="0" w:after="0" w:afterAutospacing="0"/>
        <w:jc w:val="center"/>
        <w:textAlignment w:val="baseline"/>
        <w:rPr>
          <w:b/>
          <w:bCs/>
          <w:sz w:val="28"/>
          <w:szCs w:val="28"/>
        </w:rPr>
      </w:pPr>
      <w:r w:rsidRPr="0055167D">
        <w:rPr>
          <w:rStyle w:val="eop"/>
          <w:b/>
          <w:bCs/>
          <w:sz w:val="28"/>
          <w:szCs w:val="28"/>
        </w:rPr>
        <w:t>SEMESTER: Fall 2020</w:t>
      </w:r>
    </w:p>
    <w:p w14:paraId="71DEFA9F" w14:textId="061461FA" w:rsidR="00075381" w:rsidRDefault="00075381" w:rsidP="00075381">
      <w:pPr>
        <w:pStyle w:val="paragraph"/>
        <w:spacing w:before="0" w:beforeAutospacing="0" w:after="0" w:afterAutospacing="0"/>
        <w:textAlignment w:val="baseline"/>
        <w:rPr>
          <w:rStyle w:val="eop"/>
        </w:rPr>
      </w:pPr>
      <w:r>
        <w:rPr>
          <w:rStyle w:val="eop"/>
        </w:rPr>
        <w:t> </w:t>
      </w:r>
    </w:p>
    <w:p w14:paraId="56FF5576" w14:textId="1C7E7F10" w:rsidR="00B07BEC" w:rsidRDefault="00B07BEC" w:rsidP="00075381">
      <w:pPr>
        <w:pStyle w:val="paragraph"/>
        <w:spacing w:before="0" w:beforeAutospacing="0" w:after="0" w:afterAutospacing="0"/>
        <w:textAlignment w:val="baseline"/>
        <w:rPr>
          <w:rStyle w:val="eop"/>
        </w:rPr>
      </w:pPr>
    </w:p>
    <w:p w14:paraId="3BDD5192" w14:textId="2A4032A2" w:rsidR="00B07BEC" w:rsidRDefault="00B07BEC" w:rsidP="00075381">
      <w:pPr>
        <w:pStyle w:val="paragraph"/>
        <w:spacing w:before="0" w:beforeAutospacing="0" w:after="0" w:afterAutospacing="0"/>
        <w:textAlignment w:val="baseline"/>
        <w:rPr>
          <w:rFonts w:ascii="Segoe UI" w:hAnsi="Segoe UI" w:cs="Segoe UI"/>
          <w:sz w:val="18"/>
          <w:szCs w:val="18"/>
        </w:rPr>
      </w:pPr>
    </w:p>
    <w:p w14:paraId="7BE339E7" w14:textId="77777777" w:rsidR="00B07BEC" w:rsidRDefault="00B07BEC" w:rsidP="00075381">
      <w:pPr>
        <w:pStyle w:val="paragraph"/>
        <w:spacing w:before="0" w:beforeAutospacing="0" w:after="0" w:afterAutospacing="0"/>
        <w:textAlignment w:val="baseline"/>
        <w:rPr>
          <w:rFonts w:ascii="Segoe UI" w:hAnsi="Segoe UI" w:cs="Segoe UI"/>
          <w:sz w:val="18"/>
          <w:szCs w:val="18"/>
        </w:rPr>
      </w:pPr>
    </w:p>
    <w:p w14:paraId="124199E7" w14:textId="6641B9CA" w:rsidR="00075381" w:rsidRPr="0055167D" w:rsidRDefault="00075381" w:rsidP="00075381">
      <w:pPr>
        <w:pStyle w:val="paragraph"/>
        <w:spacing w:before="0" w:beforeAutospacing="0" w:after="0" w:afterAutospacing="0"/>
        <w:textAlignment w:val="baseline"/>
        <w:rPr>
          <w:rStyle w:val="eop"/>
          <w:u w:val="single"/>
        </w:rPr>
      </w:pPr>
      <w:r w:rsidRPr="0055167D">
        <w:rPr>
          <w:rStyle w:val="normaltextrun"/>
          <w:b/>
          <w:bCs/>
          <w:u w:val="single"/>
        </w:rPr>
        <w:t>Introduction</w:t>
      </w:r>
      <w:r w:rsidRPr="0055167D">
        <w:rPr>
          <w:rStyle w:val="eop"/>
          <w:u w:val="single"/>
        </w:rPr>
        <w:t> </w:t>
      </w:r>
    </w:p>
    <w:p w14:paraId="028159B2" w14:textId="77777777" w:rsidR="0067106F" w:rsidRPr="0055167D" w:rsidRDefault="0067106F" w:rsidP="00075381">
      <w:pPr>
        <w:pStyle w:val="paragraph"/>
        <w:spacing w:before="0" w:beforeAutospacing="0" w:after="0" w:afterAutospacing="0"/>
        <w:textAlignment w:val="baseline"/>
        <w:rPr>
          <w:rFonts w:ascii="Segoe UI" w:hAnsi="Segoe UI" w:cs="Segoe UI"/>
        </w:rPr>
      </w:pPr>
    </w:p>
    <w:p w14:paraId="79B9FB5F" w14:textId="5C0F0BC6" w:rsidR="00075381" w:rsidRPr="0055167D" w:rsidRDefault="00075381" w:rsidP="00075381">
      <w:pPr>
        <w:pStyle w:val="paragraph"/>
        <w:spacing w:before="0" w:beforeAutospacing="0" w:after="0" w:afterAutospacing="0"/>
        <w:textAlignment w:val="baseline"/>
        <w:rPr>
          <w:rStyle w:val="eop"/>
        </w:rPr>
      </w:pPr>
      <w:r w:rsidRPr="0055167D">
        <w:rPr>
          <w:rStyle w:val="normaltextrun"/>
        </w:rPr>
        <w:t xml:space="preserve">Kuwait </w:t>
      </w:r>
      <w:r w:rsidR="009F116A" w:rsidRPr="0055167D">
        <w:rPr>
          <w:rStyle w:val="normaltextrun"/>
        </w:rPr>
        <w:t xml:space="preserve">is listed among the top ten richest countries in the world, </w:t>
      </w:r>
      <w:r w:rsidRPr="0055167D">
        <w:rPr>
          <w:rStyle w:val="normaltextrun"/>
        </w:rPr>
        <w:t xml:space="preserve">with a population of 4,298,897 million people. According to estimates the number of Kuwaiti citizens was about 1.24 million compared to the number of non-Kuwaiti residents which was at about 3 million in 2019; </w:t>
      </w:r>
      <w:r w:rsidR="009F116A" w:rsidRPr="0055167D">
        <w:rPr>
          <w:rStyle w:val="normaltextrun"/>
        </w:rPr>
        <w:t>GDP</w:t>
      </w:r>
      <w:r w:rsidRPr="0055167D">
        <w:rPr>
          <w:rStyle w:val="normaltextrun"/>
        </w:rPr>
        <w:t xml:space="preserve"> per capita is 32,032.0 USD (estimated in World Bank data in 2019</w:t>
      </w:r>
      <w:r w:rsidR="00E01CCA" w:rsidRPr="0055167D">
        <w:rPr>
          <w:rStyle w:val="normaltextrun"/>
        </w:rPr>
        <w:t>)</w:t>
      </w:r>
      <w:r w:rsidR="00E01CCA">
        <w:rPr>
          <w:rStyle w:val="normaltextrun"/>
        </w:rPr>
        <w:t xml:space="preserve"> (World Fact book,2019)</w:t>
      </w:r>
      <w:r w:rsidRPr="0055167D">
        <w:rPr>
          <w:rStyle w:val="normaltextrun"/>
        </w:rPr>
        <w:t xml:space="preserve">. Kuwait is ranked as the fourth richest country in the world per capita, the second in the GCC after Qatar. An analysis of the real estate market in Kuwait gives us an idea on how state control overland and private development and construction activity effects the economy and the process of fast modernization and urbanization. This will define the place of the country in the global markets. Opening a variety of </w:t>
      </w:r>
      <w:r w:rsidR="00AD005A" w:rsidRPr="0055167D">
        <w:rPr>
          <w:rStyle w:val="normaltextrun"/>
        </w:rPr>
        <w:t>exchange of views</w:t>
      </w:r>
      <w:r w:rsidRPr="0055167D">
        <w:rPr>
          <w:rStyle w:val="normaltextrun"/>
        </w:rPr>
        <w:t xml:space="preserve"> about land related issues in Kuwait</w:t>
      </w:r>
      <w:r w:rsidR="00E01CCA">
        <w:rPr>
          <w:rStyle w:val="normaltextrun"/>
        </w:rPr>
        <w:t xml:space="preserve"> (Parsa, et al., 2004)</w:t>
      </w:r>
    </w:p>
    <w:p w14:paraId="2B34B676" w14:textId="336D817B" w:rsidR="009B4AEC" w:rsidRPr="0055167D" w:rsidRDefault="009B4AEC" w:rsidP="00075381">
      <w:pPr>
        <w:pStyle w:val="paragraph"/>
        <w:spacing w:before="0" w:beforeAutospacing="0" w:after="0" w:afterAutospacing="0"/>
        <w:textAlignment w:val="baseline"/>
        <w:rPr>
          <w:rFonts w:ascii="Segoe UI" w:hAnsi="Segoe UI" w:cs="Segoe UI"/>
        </w:rPr>
      </w:pPr>
    </w:p>
    <w:p w14:paraId="2699C5CD" w14:textId="3147477A" w:rsidR="0067106F" w:rsidRPr="0055167D" w:rsidRDefault="00AD005A" w:rsidP="00075381">
      <w:pPr>
        <w:pStyle w:val="paragraph"/>
        <w:spacing w:before="0" w:beforeAutospacing="0" w:after="0" w:afterAutospacing="0"/>
        <w:textAlignment w:val="baseline"/>
        <w:rPr>
          <w:rFonts w:asciiTheme="majorBidi" w:hAnsiTheme="majorBidi" w:cstheme="majorBidi"/>
        </w:rPr>
      </w:pPr>
      <w:r w:rsidRPr="0055167D">
        <w:rPr>
          <w:rFonts w:asciiTheme="majorBidi" w:hAnsiTheme="majorBidi" w:cstheme="majorBidi"/>
        </w:rPr>
        <w:t xml:space="preserve">This article highlights </w:t>
      </w:r>
      <w:r w:rsidR="00F22D2C" w:rsidRPr="0055167D">
        <w:rPr>
          <w:rFonts w:asciiTheme="majorBidi" w:hAnsiTheme="majorBidi" w:cstheme="majorBidi"/>
        </w:rPr>
        <w:t>topics</w:t>
      </w:r>
      <w:r w:rsidR="008C3422" w:rsidRPr="0055167D">
        <w:rPr>
          <w:rFonts w:asciiTheme="majorBidi" w:hAnsiTheme="majorBidi" w:cstheme="majorBidi"/>
        </w:rPr>
        <w:t xml:space="preserve"> and issues</w:t>
      </w:r>
      <w:r w:rsidR="00F22D2C" w:rsidRPr="0055167D">
        <w:rPr>
          <w:rFonts w:asciiTheme="majorBidi" w:hAnsiTheme="majorBidi" w:cstheme="majorBidi"/>
        </w:rPr>
        <w:t xml:space="preserve"> </w:t>
      </w:r>
      <w:r w:rsidR="00D7012E" w:rsidRPr="0055167D">
        <w:rPr>
          <w:rFonts w:asciiTheme="majorBidi" w:hAnsiTheme="majorBidi" w:cstheme="majorBidi"/>
        </w:rPr>
        <w:t>that faces the</w:t>
      </w:r>
      <w:r w:rsidR="00F22D2C" w:rsidRPr="0055167D">
        <w:rPr>
          <w:rFonts w:asciiTheme="majorBidi" w:hAnsiTheme="majorBidi" w:cstheme="majorBidi"/>
        </w:rPr>
        <w:t xml:space="preserve"> government </w:t>
      </w:r>
      <w:r w:rsidR="00D7012E" w:rsidRPr="0055167D">
        <w:rPr>
          <w:rFonts w:asciiTheme="majorBidi" w:hAnsiTheme="majorBidi" w:cstheme="majorBidi"/>
        </w:rPr>
        <w:t>regarding real estate market</w:t>
      </w:r>
      <w:r w:rsidR="0036361B" w:rsidRPr="0055167D">
        <w:rPr>
          <w:rFonts w:asciiTheme="majorBidi" w:hAnsiTheme="majorBidi" w:cstheme="majorBidi"/>
        </w:rPr>
        <w:t>s in Kuwait</w:t>
      </w:r>
      <w:r w:rsidR="00D7012E" w:rsidRPr="0055167D">
        <w:rPr>
          <w:rFonts w:asciiTheme="majorBidi" w:hAnsiTheme="majorBidi" w:cstheme="majorBidi"/>
        </w:rPr>
        <w:t xml:space="preserve"> one of which</w:t>
      </w:r>
      <w:r w:rsidR="0090364B" w:rsidRPr="0055167D">
        <w:rPr>
          <w:rFonts w:asciiTheme="majorBidi" w:hAnsiTheme="majorBidi" w:cstheme="majorBidi"/>
        </w:rPr>
        <w:t xml:space="preserve"> is</w:t>
      </w:r>
      <w:r w:rsidR="00D7012E" w:rsidRPr="0055167D">
        <w:rPr>
          <w:rFonts w:asciiTheme="majorBidi" w:hAnsiTheme="majorBidi" w:cstheme="majorBidi"/>
        </w:rPr>
        <w:t xml:space="preserve"> </w:t>
      </w:r>
      <w:r w:rsidR="00F22D2C" w:rsidRPr="0055167D">
        <w:rPr>
          <w:rFonts w:asciiTheme="majorBidi" w:hAnsiTheme="majorBidi" w:cstheme="majorBidi"/>
        </w:rPr>
        <w:t>the issue of land availability</w:t>
      </w:r>
      <w:r w:rsidR="0090364B" w:rsidRPr="0055167D">
        <w:rPr>
          <w:rFonts w:asciiTheme="majorBidi" w:hAnsiTheme="majorBidi" w:cstheme="majorBidi"/>
        </w:rPr>
        <w:t xml:space="preserve">. The reason why this </w:t>
      </w:r>
      <w:r w:rsidR="008C3422" w:rsidRPr="0055167D">
        <w:rPr>
          <w:rFonts w:asciiTheme="majorBidi" w:hAnsiTheme="majorBidi" w:cstheme="majorBidi"/>
        </w:rPr>
        <w:t>subject</w:t>
      </w:r>
      <w:r w:rsidR="0090364B" w:rsidRPr="0055167D">
        <w:rPr>
          <w:rFonts w:asciiTheme="majorBidi" w:hAnsiTheme="majorBidi" w:cstheme="majorBidi"/>
        </w:rPr>
        <w:t xml:space="preserve"> attracted attention</w:t>
      </w:r>
      <w:r w:rsidR="00B905DB" w:rsidRPr="0055167D">
        <w:rPr>
          <w:rFonts w:asciiTheme="majorBidi" w:hAnsiTheme="majorBidi" w:cstheme="majorBidi"/>
        </w:rPr>
        <w:t xml:space="preserve"> is</w:t>
      </w:r>
      <w:r w:rsidR="0090364B" w:rsidRPr="0055167D">
        <w:rPr>
          <w:rFonts w:asciiTheme="majorBidi" w:hAnsiTheme="majorBidi" w:cstheme="majorBidi"/>
        </w:rPr>
        <w:t xml:space="preserve">: (A) the identification of </w:t>
      </w:r>
      <w:r w:rsidR="008C3422" w:rsidRPr="0055167D">
        <w:rPr>
          <w:rFonts w:asciiTheme="majorBidi" w:hAnsiTheme="majorBidi" w:cstheme="majorBidi"/>
        </w:rPr>
        <w:t>a</w:t>
      </w:r>
      <w:r w:rsidR="0090364B" w:rsidRPr="0055167D">
        <w:rPr>
          <w:rFonts w:asciiTheme="majorBidi" w:hAnsiTheme="majorBidi" w:cstheme="majorBidi"/>
        </w:rPr>
        <w:t xml:space="preserve"> lack of available land for private sector is a serious matter, there for it was recommended to have an in-depth study of the land situation in Kuwait; and (B) distribution of land program became overwhelmed by a </w:t>
      </w:r>
      <w:r w:rsidR="008C3422" w:rsidRPr="0055167D">
        <w:rPr>
          <w:rFonts w:asciiTheme="majorBidi" w:hAnsiTheme="majorBidi" w:cstheme="majorBidi"/>
        </w:rPr>
        <w:t>growing number of waitlists</w:t>
      </w:r>
      <w:r w:rsidR="0090364B" w:rsidRPr="0055167D">
        <w:rPr>
          <w:rFonts w:asciiTheme="majorBidi" w:hAnsiTheme="majorBidi" w:cstheme="majorBidi"/>
        </w:rPr>
        <w:t xml:space="preserve"> of qualified beneficiaries.</w:t>
      </w:r>
      <w:r w:rsidR="008C3422" w:rsidRPr="0055167D">
        <w:rPr>
          <w:rFonts w:asciiTheme="majorBidi" w:hAnsiTheme="majorBidi" w:cstheme="majorBidi"/>
        </w:rPr>
        <w:t xml:space="preserve"> Another issue that will be covered in this paper is the high value of lands in Kuwait whether it is among the private or the commercial sector.</w:t>
      </w:r>
    </w:p>
    <w:p w14:paraId="168DE18C" w14:textId="5C12839C" w:rsidR="0055167D" w:rsidRPr="0055167D" w:rsidRDefault="0055167D" w:rsidP="00075381">
      <w:pPr>
        <w:pStyle w:val="paragraph"/>
        <w:spacing w:before="0" w:beforeAutospacing="0" w:after="0" w:afterAutospacing="0"/>
        <w:textAlignment w:val="baseline"/>
        <w:rPr>
          <w:rFonts w:asciiTheme="majorBidi" w:hAnsiTheme="majorBidi" w:cstheme="majorBidi"/>
          <w:b/>
          <w:bCs/>
          <w:u w:val="single"/>
        </w:rPr>
      </w:pPr>
    </w:p>
    <w:p w14:paraId="4D4FEA03" w14:textId="456A0651" w:rsidR="0055167D" w:rsidRPr="0055167D" w:rsidRDefault="0055167D" w:rsidP="00075381">
      <w:pPr>
        <w:pStyle w:val="paragraph"/>
        <w:spacing w:before="0" w:beforeAutospacing="0" w:after="0" w:afterAutospacing="0"/>
        <w:textAlignment w:val="baseline"/>
        <w:rPr>
          <w:rFonts w:asciiTheme="majorBidi" w:hAnsiTheme="majorBidi" w:cstheme="majorBidi"/>
          <w:b/>
          <w:bCs/>
          <w:u w:val="single"/>
        </w:rPr>
      </w:pPr>
      <w:r w:rsidRPr="0055167D">
        <w:rPr>
          <w:rFonts w:asciiTheme="majorBidi" w:hAnsiTheme="majorBidi" w:cstheme="majorBidi"/>
          <w:b/>
          <w:bCs/>
          <w:u w:val="single"/>
        </w:rPr>
        <w:t>Background of the Study</w:t>
      </w:r>
    </w:p>
    <w:p w14:paraId="2E28F4A6" w14:textId="743E5E84" w:rsidR="0067106F" w:rsidRPr="0055167D" w:rsidRDefault="0067106F" w:rsidP="00075381">
      <w:pPr>
        <w:pStyle w:val="paragraph"/>
        <w:spacing w:before="0" w:beforeAutospacing="0" w:after="0" w:afterAutospacing="0"/>
        <w:textAlignment w:val="baseline"/>
        <w:rPr>
          <w:rFonts w:asciiTheme="majorBidi" w:hAnsiTheme="majorBidi" w:cstheme="majorBidi"/>
        </w:rPr>
      </w:pPr>
    </w:p>
    <w:p w14:paraId="17BCE278" w14:textId="7D2FD80C" w:rsidR="0067106F" w:rsidRPr="0055167D" w:rsidRDefault="0067106F" w:rsidP="00075381">
      <w:pPr>
        <w:pStyle w:val="paragraph"/>
        <w:spacing w:before="0" w:beforeAutospacing="0" w:after="0" w:afterAutospacing="0"/>
        <w:textAlignment w:val="baseline"/>
        <w:rPr>
          <w:rFonts w:asciiTheme="majorBidi" w:hAnsiTheme="majorBidi" w:cstheme="majorBidi"/>
        </w:rPr>
      </w:pPr>
      <w:r w:rsidRPr="0055167D">
        <w:rPr>
          <w:rFonts w:asciiTheme="majorBidi" w:hAnsiTheme="majorBidi" w:cstheme="majorBidi"/>
        </w:rPr>
        <w:t>On 6</w:t>
      </w:r>
      <w:r w:rsidRPr="0055167D">
        <w:rPr>
          <w:rFonts w:asciiTheme="majorBidi" w:hAnsiTheme="majorBidi" w:cstheme="majorBidi"/>
          <w:vertAlign w:val="superscript"/>
        </w:rPr>
        <w:t>th</w:t>
      </w:r>
      <w:r w:rsidRPr="0055167D">
        <w:rPr>
          <w:rFonts w:asciiTheme="majorBidi" w:hAnsiTheme="majorBidi" w:cstheme="majorBidi"/>
        </w:rPr>
        <w:t xml:space="preserve"> of December 1975 a new era began with the nationalization of Kuwait’s oil industry, the government of Kuwait understood the importance </w:t>
      </w:r>
      <w:r w:rsidR="00D14824" w:rsidRPr="0055167D">
        <w:rPr>
          <w:rFonts w:asciiTheme="majorBidi" w:hAnsiTheme="majorBidi" w:cstheme="majorBidi"/>
        </w:rPr>
        <w:t xml:space="preserve">of planning and implementing urbanization, land development and construction, there for it secured housing units for Kuwaiti families. This was achieved through land distribution program. The </w:t>
      </w:r>
      <w:r w:rsidR="003751A1" w:rsidRPr="0055167D">
        <w:rPr>
          <w:rFonts w:asciiTheme="majorBidi" w:hAnsiTheme="majorBidi" w:cstheme="majorBidi"/>
        </w:rPr>
        <w:t xml:space="preserve">following </w:t>
      </w:r>
      <w:r w:rsidR="00D14824" w:rsidRPr="0055167D">
        <w:rPr>
          <w:rFonts w:asciiTheme="majorBidi" w:hAnsiTheme="majorBidi" w:cstheme="majorBidi"/>
        </w:rPr>
        <w:t xml:space="preserve">strategies and </w:t>
      </w:r>
      <w:r w:rsidR="003751A1" w:rsidRPr="0055167D">
        <w:rPr>
          <w:rFonts w:asciiTheme="majorBidi" w:hAnsiTheme="majorBidi" w:cstheme="majorBidi"/>
        </w:rPr>
        <w:t>principle have been used in this process:</w:t>
      </w:r>
    </w:p>
    <w:p w14:paraId="7B062CDB" w14:textId="77777777" w:rsidR="003751A1" w:rsidRPr="0055167D" w:rsidRDefault="003751A1" w:rsidP="00075381">
      <w:pPr>
        <w:pStyle w:val="paragraph"/>
        <w:spacing w:before="0" w:beforeAutospacing="0" w:after="0" w:afterAutospacing="0"/>
        <w:textAlignment w:val="baseline"/>
        <w:rPr>
          <w:rFonts w:asciiTheme="majorBidi" w:hAnsiTheme="majorBidi" w:cstheme="majorBidi"/>
        </w:rPr>
      </w:pPr>
    </w:p>
    <w:p w14:paraId="7106D0AD" w14:textId="3C4E6A84" w:rsidR="003751A1" w:rsidRPr="0055167D" w:rsidRDefault="003751A1" w:rsidP="0019538A">
      <w:pPr>
        <w:pStyle w:val="paragraph"/>
        <w:numPr>
          <w:ilvl w:val="0"/>
          <w:numId w:val="3"/>
        </w:numPr>
        <w:spacing w:before="0" w:beforeAutospacing="0" w:after="0" w:afterAutospacing="0"/>
        <w:textAlignment w:val="baseline"/>
        <w:rPr>
          <w:rFonts w:asciiTheme="majorBidi" w:hAnsiTheme="majorBidi" w:cstheme="majorBidi"/>
        </w:rPr>
      </w:pPr>
      <w:r w:rsidRPr="0055167D">
        <w:rPr>
          <w:rFonts w:asciiTheme="majorBidi" w:hAnsiTheme="majorBidi" w:cstheme="majorBidi"/>
        </w:rPr>
        <w:t>Giving single-family houses to Kuwaiti couples;</w:t>
      </w:r>
    </w:p>
    <w:p w14:paraId="4A8E0D5E" w14:textId="23D30FAA" w:rsidR="003751A1" w:rsidRPr="0055167D" w:rsidRDefault="003751A1" w:rsidP="0019538A">
      <w:pPr>
        <w:pStyle w:val="paragraph"/>
        <w:numPr>
          <w:ilvl w:val="0"/>
          <w:numId w:val="3"/>
        </w:numPr>
        <w:spacing w:before="0" w:beforeAutospacing="0" w:after="0" w:afterAutospacing="0"/>
        <w:textAlignment w:val="baseline"/>
        <w:rPr>
          <w:rFonts w:asciiTheme="majorBidi" w:hAnsiTheme="majorBidi" w:cstheme="majorBidi"/>
        </w:rPr>
      </w:pPr>
      <w:r w:rsidRPr="0055167D">
        <w:rPr>
          <w:rFonts w:asciiTheme="majorBidi" w:hAnsiTheme="majorBidi" w:cstheme="majorBidi"/>
        </w:rPr>
        <w:t>Distributing land according to the government’s urban plan (on the basis of long-term leases, with a very low fixed rent rates) for agriculture, industrial, services, retail and other activities; and</w:t>
      </w:r>
    </w:p>
    <w:p w14:paraId="30950B3D" w14:textId="7F364565" w:rsidR="003751A1" w:rsidRPr="0055167D" w:rsidRDefault="003751A1" w:rsidP="0019538A">
      <w:pPr>
        <w:pStyle w:val="paragraph"/>
        <w:numPr>
          <w:ilvl w:val="0"/>
          <w:numId w:val="3"/>
        </w:numPr>
        <w:spacing w:before="0" w:beforeAutospacing="0" w:after="0" w:afterAutospacing="0"/>
        <w:textAlignment w:val="baseline"/>
        <w:rPr>
          <w:rFonts w:asciiTheme="majorBidi" w:hAnsiTheme="majorBidi" w:cstheme="majorBidi"/>
        </w:rPr>
      </w:pPr>
      <w:r w:rsidRPr="0055167D">
        <w:rPr>
          <w:rFonts w:asciiTheme="majorBidi" w:hAnsiTheme="majorBidi" w:cstheme="majorBidi"/>
        </w:rPr>
        <w:t xml:space="preserve">Hold on to vacant lands in government ownership for the future, that includes public use </w:t>
      </w:r>
      <w:r w:rsidR="0019538A" w:rsidRPr="0055167D">
        <w:rPr>
          <w:rFonts w:asciiTheme="majorBidi" w:hAnsiTheme="majorBidi" w:cstheme="majorBidi"/>
        </w:rPr>
        <w:t>(the word “public</w:t>
      </w:r>
      <w:r w:rsidRPr="0055167D">
        <w:rPr>
          <w:rFonts w:asciiTheme="majorBidi" w:hAnsiTheme="majorBidi" w:cstheme="majorBidi"/>
        </w:rPr>
        <w:t xml:space="preserve"> </w:t>
      </w:r>
      <w:r w:rsidR="0019538A" w:rsidRPr="0055167D">
        <w:rPr>
          <w:rFonts w:asciiTheme="majorBidi" w:hAnsiTheme="majorBidi" w:cstheme="majorBidi"/>
        </w:rPr>
        <w:t>“is</w:t>
      </w:r>
      <w:r w:rsidRPr="0055167D">
        <w:rPr>
          <w:rFonts w:asciiTheme="majorBidi" w:hAnsiTheme="majorBidi" w:cstheme="majorBidi"/>
        </w:rPr>
        <w:t xml:space="preserve"> used broadly and it includes hospitals, public and private schools, mosques</w:t>
      </w:r>
      <w:r w:rsidR="0019538A" w:rsidRPr="0055167D">
        <w:rPr>
          <w:rFonts w:asciiTheme="majorBidi" w:hAnsiTheme="majorBidi" w:cstheme="majorBidi"/>
        </w:rPr>
        <w:t xml:space="preserve">, car parking and garages, vegetable/meat/fish markets, shopping malls, etc.). </w:t>
      </w:r>
    </w:p>
    <w:p w14:paraId="486694D9" w14:textId="22693555" w:rsidR="0019538A" w:rsidRPr="0055167D" w:rsidRDefault="0019538A" w:rsidP="0019538A">
      <w:pPr>
        <w:pStyle w:val="paragraph"/>
        <w:spacing w:before="0" w:beforeAutospacing="0" w:after="0" w:afterAutospacing="0"/>
        <w:textAlignment w:val="baseline"/>
        <w:rPr>
          <w:rFonts w:asciiTheme="majorBidi" w:hAnsiTheme="majorBidi" w:cstheme="majorBidi"/>
        </w:rPr>
      </w:pPr>
    </w:p>
    <w:p w14:paraId="392FB1F4" w14:textId="75CAC0B1" w:rsidR="0019538A" w:rsidRPr="0055167D" w:rsidRDefault="0019538A" w:rsidP="0019538A">
      <w:pPr>
        <w:pStyle w:val="paragraph"/>
        <w:spacing w:before="0" w:beforeAutospacing="0" w:after="0" w:afterAutospacing="0"/>
        <w:textAlignment w:val="baseline"/>
        <w:rPr>
          <w:rFonts w:asciiTheme="majorBidi" w:hAnsiTheme="majorBidi" w:cstheme="majorBidi"/>
        </w:rPr>
      </w:pPr>
    </w:p>
    <w:p w14:paraId="0F398C0E" w14:textId="785349BB" w:rsidR="0049072D" w:rsidRPr="0055167D" w:rsidRDefault="00B905DB" w:rsidP="0019538A">
      <w:pPr>
        <w:pStyle w:val="paragraph"/>
        <w:spacing w:before="0" w:beforeAutospacing="0" w:after="0" w:afterAutospacing="0"/>
        <w:textAlignment w:val="baseline"/>
        <w:rPr>
          <w:rFonts w:asciiTheme="majorBidi" w:hAnsiTheme="majorBidi" w:cstheme="majorBidi"/>
        </w:rPr>
      </w:pPr>
      <w:r w:rsidRPr="0055167D">
        <w:rPr>
          <w:rFonts w:asciiTheme="majorBidi" w:hAnsiTheme="majorBidi" w:cstheme="majorBidi"/>
        </w:rPr>
        <w:t xml:space="preserve">In the year of 1991, Kuwait real estate markets and the economy suffered badly from the Iraqi invasion. The government then started to use the (BOT) which refer to “Build-Operate-transfer”, private investors were involved in building real estate on public land for public use through </w:t>
      </w:r>
      <w:r w:rsidRPr="0055167D">
        <w:rPr>
          <w:rFonts w:asciiTheme="majorBidi" w:hAnsiTheme="majorBidi" w:cstheme="majorBidi"/>
        </w:rPr>
        <w:lastRenderedPageBreak/>
        <w:t xml:space="preserve">public-private projects, this method is well-known internationally. </w:t>
      </w:r>
      <w:r w:rsidR="0049072D" w:rsidRPr="0055167D">
        <w:rPr>
          <w:rFonts w:asciiTheme="majorBidi" w:hAnsiTheme="majorBidi" w:cstheme="majorBidi"/>
        </w:rPr>
        <w:t>Basically,</w:t>
      </w:r>
      <w:r w:rsidR="0034374E" w:rsidRPr="0055167D">
        <w:rPr>
          <w:rFonts w:asciiTheme="majorBidi" w:hAnsiTheme="majorBidi" w:cstheme="majorBidi"/>
        </w:rPr>
        <w:t xml:space="preserve"> the investors designs, finance, builds and operates an income-generating property or fee-generating facility, they then </w:t>
      </w:r>
      <w:r w:rsidR="0049072D" w:rsidRPr="0055167D">
        <w:rPr>
          <w:rFonts w:asciiTheme="majorBidi" w:hAnsiTheme="majorBidi" w:cstheme="majorBidi"/>
        </w:rPr>
        <w:t>receive</w:t>
      </w:r>
      <w:r w:rsidR="0034374E" w:rsidRPr="0055167D">
        <w:rPr>
          <w:rFonts w:asciiTheme="majorBidi" w:hAnsiTheme="majorBidi" w:cstheme="majorBidi"/>
        </w:rPr>
        <w:t xml:space="preserve"> profit from the project with a life span of (20 to 25 years in Kuwait)</w:t>
      </w:r>
      <w:r w:rsidR="0049072D" w:rsidRPr="0055167D">
        <w:rPr>
          <w:rFonts w:asciiTheme="majorBidi" w:hAnsiTheme="majorBidi" w:cstheme="majorBidi"/>
        </w:rPr>
        <w:t>. After that all the improvement goes back to the government.</w:t>
      </w:r>
    </w:p>
    <w:p w14:paraId="4376C632" w14:textId="2EC1B110" w:rsidR="00266B51" w:rsidRPr="0055167D" w:rsidRDefault="001E5639" w:rsidP="00266B51">
      <w:pPr>
        <w:pStyle w:val="paragraph"/>
        <w:spacing w:before="0" w:beforeAutospacing="0" w:after="0" w:afterAutospacing="0"/>
        <w:textAlignment w:val="baseline"/>
        <w:rPr>
          <w:rFonts w:asciiTheme="majorBidi" w:hAnsiTheme="majorBidi" w:cstheme="majorBidi"/>
        </w:rPr>
      </w:pPr>
      <w:r w:rsidRPr="0055167D">
        <w:rPr>
          <w:rFonts w:asciiTheme="majorBidi" w:hAnsiTheme="majorBidi" w:cstheme="majorBidi"/>
        </w:rPr>
        <w:t xml:space="preserve">Over the years </w:t>
      </w:r>
      <w:r w:rsidR="00563CB5" w:rsidRPr="0055167D">
        <w:rPr>
          <w:rFonts w:asciiTheme="majorBidi" w:hAnsiTheme="majorBidi" w:cstheme="majorBidi"/>
        </w:rPr>
        <w:t>s</w:t>
      </w:r>
      <w:r w:rsidR="009B160F" w:rsidRPr="0055167D">
        <w:rPr>
          <w:rFonts w:asciiTheme="majorBidi" w:hAnsiTheme="majorBidi" w:cstheme="majorBidi"/>
        </w:rPr>
        <w:t xml:space="preserve">trategies and polices of the distribution and re-distribution </w:t>
      </w:r>
      <w:r w:rsidRPr="0055167D">
        <w:rPr>
          <w:rFonts w:asciiTheme="majorBidi" w:hAnsiTheme="majorBidi" w:cstheme="majorBidi"/>
        </w:rPr>
        <w:t xml:space="preserve">of lands </w:t>
      </w:r>
      <w:r w:rsidR="009B160F" w:rsidRPr="0055167D">
        <w:rPr>
          <w:rFonts w:asciiTheme="majorBidi" w:hAnsiTheme="majorBidi" w:cstheme="majorBidi"/>
        </w:rPr>
        <w:t>have been changed</w:t>
      </w:r>
      <w:r w:rsidRPr="0055167D">
        <w:rPr>
          <w:rFonts w:asciiTheme="majorBidi" w:hAnsiTheme="majorBidi" w:cstheme="majorBidi"/>
        </w:rPr>
        <w:t xml:space="preserve">, because of different aspects one of which the Iraqi invasion of 1990. So, when looking at the current division of land between the government and the private sector, it is clear to see that this division is uneven. Government owns about 95% </w:t>
      </w:r>
      <w:r w:rsidR="00266B51" w:rsidRPr="0055167D">
        <w:rPr>
          <w:rFonts w:asciiTheme="majorBidi" w:hAnsiTheme="majorBidi" w:cstheme="majorBidi"/>
        </w:rPr>
        <w:t>of the</w:t>
      </w:r>
      <w:r w:rsidRPr="0055167D">
        <w:rPr>
          <w:rFonts w:asciiTheme="majorBidi" w:hAnsiTheme="majorBidi" w:cstheme="majorBidi"/>
        </w:rPr>
        <w:t xml:space="preserve"> total land in Kuwait, most of which are non-urban lands that includes agriculture, all industrial, service and “public – use” in urban areas an example for these lands are the </w:t>
      </w:r>
      <w:r w:rsidR="00266B51" w:rsidRPr="0055167D">
        <w:rPr>
          <w:rFonts w:asciiTheme="majorBidi" w:hAnsiTheme="majorBidi" w:cstheme="majorBidi"/>
        </w:rPr>
        <w:t>(parks</w:t>
      </w:r>
      <w:r w:rsidRPr="0055167D">
        <w:rPr>
          <w:rFonts w:asciiTheme="majorBidi" w:hAnsiTheme="majorBidi" w:cstheme="majorBidi"/>
        </w:rPr>
        <w:t xml:space="preserve">, soccer </w:t>
      </w:r>
      <w:r w:rsidR="00266B51" w:rsidRPr="0055167D">
        <w:rPr>
          <w:rFonts w:asciiTheme="majorBidi" w:hAnsiTheme="majorBidi" w:cstheme="majorBidi"/>
        </w:rPr>
        <w:t>field, mosques</w:t>
      </w:r>
      <w:r w:rsidRPr="0055167D">
        <w:rPr>
          <w:rFonts w:asciiTheme="majorBidi" w:hAnsiTheme="majorBidi" w:cstheme="majorBidi"/>
        </w:rPr>
        <w:t>)</w:t>
      </w:r>
      <w:r w:rsidR="00266B51" w:rsidRPr="0055167D">
        <w:rPr>
          <w:rFonts w:asciiTheme="majorBidi" w:hAnsiTheme="majorBidi" w:cstheme="majorBidi"/>
        </w:rPr>
        <w:t xml:space="preserve"> </w:t>
      </w:r>
      <w:r w:rsidR="00430959" w:rsidRPr="0055167D">
        <w:rPr>
          <w:rFonts w:asciiTheme="majorBidi" w:hAnsiTheme="majorBidi" w:cstheme="majorBidi"/>
        </w:rPr>
        <w:t>,</w:t>
      </w:r>
      <w:r w:rsidR="00266B51" w:rsidRPr="0055167D">
        <w:rPr>
          <w:rFonts w:asciiTheme="majorBidi" w:hAnsiTheme="majorBidi" w:cstheme="majorBidi"/>
        </w:rPr>
        <w:t xml:space="preserve"> small portion lands used for commercial purposes and last we are not forgetting the vacant lands reserved for single-family housing. The other 5% of the total land is owned by the private sector, they owned the land used for multi-apartment buildings, some commercial activities and single-family houses built and that has nothing to do with the state housing program. Also, land occupied by fully paid houses from the program is considered among the private sector.</w:t>
      </w:r>
    </w:p>
    <w:p w14:paraId="57B291F8" w14:textId="7896CB28" w:rsidR="00430959" w:rsidRPr="0055167D" w:rsidRDefault="00430959" w:rsidP="00266B51">
      <w:pPr>
        <w:pStyle w:val="paragraph"/>
        <w:spacing w:before="0" w:beforeAutospacing="0" w:after="0" w:afterAutospacing="0"/>
        <w:textAlignment w:val="baseline"/>
        <w:rPr>
          <w:rFonts w:asciiTheme="majorBidi" w:hAnsiTheme="majorBidi" w:cstheme="majorBidi"/>
        </w:rPr>
      </w:pPr>
    </w:p>
    <w:p w14:paraId="4BFCA53B" w14:textId="7F6652E3" w:rsidR="00430959" w:rsidRPr="0055167D" w:rsidRDefault="00D0180E" w:rsidP="00266B51">
      <w:pPr>
        <w:pStyle w:val="paragraph"/>
        <w:spacing w:before="0" w:beforeAutospacing="0" w:after="0" w:afterAutospacing="0"/>
        <w:textAlignment w:val="baseline"/>
        <w:rPr>
          <w:rFonts w:asciiTheme="majorBidi" w:hAnsiTheme="majorBidi" w:cstheme="majorBidi"/>
        </w:rPr>
      </w:pPr>
      <w:r w:rsidRPr="0055167D">
        <w:rPr>
          <w:rFonts w:asciiTheme="majorBidi" w:hAnsiTheme="majorBidi" w:cstheme="majorBidi"/>
        </w:rPr>
        <w:t>In Kuwait law, ownership of real estate is granted to Kuwaitis and Kuwaiti companies only, none-Kuwaitis investors cannot, as a rule, own a land or a real estate in the country (of course there are some exceptions for Arab or gulf cooperation council countries). There for investors from outside Kuwait are interested in a partnership or some kind of joint between them and Kuwaiti companies or citizen. Except for one location foreign investors are allowed or permitted to lease a land which is – the Free Trade Zone.</w:t>
      </w:r>
    </w:p>
    <w:p w14:paraId="1386D27E" w14:textId="3645E159" w:rsidR="0055167D" w:rsidRPr="0055167D" w:rsidRDefault="0055167D" w:rsidP="00266B51">
      <w:pPr>
        <w:pStyle w:val="paragraph"/>
        <w:spacing w:before="0" w:beforeAutospacing="0" w:after="0" w:afterAutospacing="0"/>
        <w:textAlignment w:val="baseline"/>
        <w:rPr>
          <w:rFonts w:asciiTheme="majorBidi" w:hAnsiTheme="majorBidi" w:cstheme="majorBidi"/>
        </w:rPr>
      </w:pPr>
    </w:p>
    <w:p w14:paraId="31E2E84D" w14:textId="68F6AB0F" w:rsidR="0055167D" w:rsidRPr="0055167D" w:rsidRDefault="0055167D" w:rsidP="00266B51">
      <w:pPr>
        <w:pStyle w:val="paragraph"/>
        <w:spacing w:before="0" w:beforeAutospacing="0" w:after="0" w:afterAutospacing="0"/>
        <w:textAlignment w:val="baseline"/>
        <w:rPr>
          <w:rFonts w:asciiTheme="majorBidi" w:hAnsiTheme="majorBidi" w:cstheme="majorBidi"/>
        </w:rPr>
      </w:pPr>
    </w:p>
    <w:p w14:paraId="5A0D5D87" w14:textId="77777777" w:rsidR="0055167D" w:rsidRPr="0055167D" w:rsidRDefault="0055167D" w:rsidP="00266B51">
      <w:pPr>
        <w:pStyle w:val="paragraph"/>
        <w:spacing w:before="0" w:beforeAutospacing="0" w:after="0" w:afterAutospacing="0"/>
        <w:textAlignment w:val="baseline"/>
        <w:rPr>
          <w:rFonts w:asciiTheme="majorBidi" w:hAnsiTheme="majorBidi" w:cstheme="majorBidi"/>
        </w:rPr>
      </w:pPr>
    </w:p>
    <w:p w14:paraId="6FF7B88E" w14:textId="247D4C7C" w:rsidR="00D0180E" w:rsidRPr="0055167D" w:rsidRDefault="00D0180E" w:rsidP="00266B51">
      <w:pPr>
        <w:pStyle w:val="paragraph"/>
        <w:spacing w:before="0" w:beforeAutospacing="0" w:after="0" w:afterAutospacing="0"/>
        <w:textAlignment w:val="baseline"/>
        <w:rPr>
          <w:rFonts w:asciiTheme="majorBidi" w:hAnsiTheme="majorBidi" w:cstheme="majorBidi"/>
          <w:u w:val="single"/>
        </w:rPr>
      </w:pPr>
    </w:p>
    <w:p w14:paraId="0538D394" w14:textId="77777777" w:rsidR="0055167D" w:rsidRPr="0055167D" w:rsidRDefault="0055167D" w:rsidP="0055167D">
      <w:pPr>
        <w:textAlignment w:val="baseline"/>
        <w:rPr>
          <w:rFonts w:ascii="Segoe UI" w:eastAsia="Times New Roman" w:hAnsi="Segoe UI" w:cs="Segoe UI"/>
          <w:u w:val="single"/>
        </w:rPr>
      </w:pPr>
      <w:r w:rsidRPr="0055167D">
        <w:rPr>
          <w:rFonts w:ascii="Times New Roman" w:eastAsia="Times New Roman" w:hAnsi="Times New Roman" w:cs="Times New Roman"/>
          <w:b/>
          <w:bCs/>
          <w:u w:val="single"/>
        </w:rPr>
        <w:t>The Industry Context (Opportunity Vs. Problem)</w:t>
      </w:r>
      <w:r w:rsidRPr="0055167D">
        <w:rPr>
          <w:rFonts w:ascii="Times New Roman" w:eastAsia="Times New Roman" w:hAnsi="Times New Roman" w:cs="Times New Roman"/>
          <w:u w:val="single"/>
        </w:rPr>
        <w:t> </w:t>
      </w:r>
    </w:p>
    <w:p w14:paraId="701975BB"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 </w:t>
      </w:r>
    </w:p>
    <w:p w14:paraId="1BC68424"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It is not easy to determine the real beginning of the housing problem in Kuwait. Because this problem existed even before the emergence of oil, but difference – in their view – was the due to poor incomes at the time and the level of state and individuals and the lack of serious urban planning, this was to obtain adequate housing or private housing is a problem many people cannot handle. As for the oil community, the nature of the problem is strange, as income level has increased, even more than the need, as effective and thoughtful urban planning has emerged, but with this the problem of the need for housing has appeared in a steady and increasing manner to include the largest proportion of the population. </w:t>
      </w:r>
    </w:p>
    <w:p w14:paraId="29C820A3"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 </w:t>
      </w:r>
    </w:p>
    <w:p w14:paraId="7D98D298"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In 1993, the public authority for housing welfare, was known by Law No. 47 of 1993, was established. It is a public institution with independent budget under the supervision of the minister in charge of housing affairs, and it is specialized in the tasks of planning, designing, constructing and distributing of areas and housing units and its services. </w:t>
      </w:r>
    </w:p>
    <w:p w14:paraId="6AD41910"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 </w:t>
      </w:r>
    </w:p>
    <w:p w14:paraId="65D260CA"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 xml:space="preserve">The real estate market in Kuwait is the most controversial. The housing problem is considered in Kuwait, the real estate trade system itself, especially regarding allocation and liberation of lands, </w:t>
      </w:r>
      <w:r w:rsidRPr="0055167D">
        <w:rPr>
          <w:rFonts w:ascii="Times New Roman" w:eastAsia="Times New Roman" w:hAnsi="Times New Roman" w:cs="Times New Roman"/>
        </w:rPr>
        <w:lastRenderedPageBreak/>
        <w:t>due to the obstruction of the government projects to distribute lands to citizens “land and loan” through equal distribution among citizens, and this is one of the few positive that the government does according to the history of housing requests without bias.  </w:t>
      </w:r>
    </w:p>
    <w:p w14:paraId="52D80777"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 </w:t>
      </w:r>
    </w:p>
    <w:p w14:paraId="44A33127"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The delay in distributing land to citizens is due to the increase in real estate prices for merchant to benefit from, which leads some citizens to take loans from banks in order to buy a house according to what the merchant sets the prices without the government oversight, and if the government distribute the lands according to the lot and seniority, the merchants will use their influences perhaps by delaying the completion of the project according to the specific data, we have a lot of examples of this issue we can mention some like the (Mutlaa and Khaitan al-Janoubi project.). They would do that in order to benefit from the rents that have exhausted the pocket of citizens and have become one of the factors affecting their discomfort.  </w:t>
      </w:r>
    </w:p>
    <w:p w14:paraId="43A1859A"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 </w:t>
      </w:r>
    </w:p>
    <w:p w14:paraId="29D0D5CE" w14:textId="5E94B450"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 </w:t>
      </w:r>
    </w:p>
    <w:p w14:paraId="4BA7019F"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We believe that the municipal council is part of the problem in the lack of clear disclosure about determination of the lands that should be distributed according to the mechanism of the public Institution for housing, such as South Saad AL Abdullah area, Nawwaf Al-Ahmad City and many other staled projects. Therefore, the members of the municipal council, especially the elected ones, must push the wheel of handing over the allocated lands for housing without any more delays.  </w:t>
      </w:r>
    </w:p>
    <w:p w14:paraId="60F61D08" w14:textId="159DB318" w:rsidR="0055167D" w:rsidRPr="0055167D" w:rsidRDefault="0055167D" w:rsidP="0055167D">
      <w:pPr>
        <w:textAlignment w:val="baseline"/>
        <w:rPr>
          <w:rFonts w:ascii="Times New Roman" w:eastAsia="Times New Roman" w:hAnsi="Times New Roman" w:cs="Times New Roman"/>
        </w:rPr>
      </w:pPr>
      <w:r w:rsidRPr="0055167D">
        <w:rPr>
          <w:rFonts w:ascii="Times New Roman" w:eastAsia="Times New Roman" w:hAnsi="Times New Roman" w:cs="Times New Roman"/>
        </w:rPr>
        <w:t>Another problem that faces the government in the housing distributing program, the canceling the housing file that happens when the applicant can cancel the offer and re-register in new application where they can delay the process of families that are waiting in line behind them. </w:t>
      </w:r>
    </w:p>
    <w:p w14:paraId="5DEC4D33" w14:textId="4D5A812E" w:rsidR="0055167D" w:rsidRPr="0055167D" w:rsidRDefault="0055167D" w:rsidP="0055167D">
      <w:pPr>
        <w:textAlignment w:val="baseline"/>
        <w:rPr>
          <w:rFonts w:ascii="Times New Roman" w:eastAsia="Times New Roman" w:hAnsi="Times New Roman" w:cs="Times New Roman"/>
        </w:rPr>
      </w:pPr>
    </w:p>
    <w:p w14:paraId="241AB1E1" w14:textId="2F26DB5B" w:rsidR="0055167D" w:rsidRPr="0055167D" w:rsidRDefault="0055167D" w:rsidP="0055167D">
      <w:pPr>
        <w:textAlignment w:val="baseline"/>
        <w:rPr>
          <w:rFonts w:ascii="Times New Roman" w:eastAsia="Times New Roman" w:hAnsi="Times New Roman" w:cs="Times New Roman"/>
        </w:rPr>
      </w:pPr>
    </w:p>
    <w:p w14:paraId="3799E7B0" w14:textId="77777777" w:rsidR="0055167D" w:rsidRPr="0055167D" w:rsidRDefault="0055167D" w:rsidP="0055167D">
      <w:pPr>
        <w:textAlignment w:val="baseline"/>
        <w:rPr>
          <w:rFonts w:ascii="Segoe UI" w:eastAsia="Times New Roman" w:hAnsi="Segoe UI" w:cs="Segoe UI"/>
          <w:u w:val="single"/>
        </w:rPr>
      </w:pPr>
      <w:r w:rsidRPr="0055167D">
        <w:rPr>
          <w:rFonts w:ascii="Times New Roman" w:eastAsia="Times New Roman" w:hAnsi="Times New Roman" w:cs="Times New Roman"/>
          <w:b/>
          <w:bCs/>
          <w:u w:val="single"/>
        </w:rPr>
        <w:t>Objective of the study</w:t>
      </w:r>
      <w:r w:rsidRPr="0055167D">
        <w:rPr>
          <w:rFonts w:ascii="Times New Roman" w:eastAsia="Times New Roman" w:hAnsi="Times New Roman" w:cs="Times New Roman"/>
          <w:u w:val="single"/>
        </w:rPr>
        <w:t> </w:t>
      </w:r>
    </w:p>
    <w:p w14:paraId="265A21EE"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 </w:t>
      </w:r>
    </w:p>
    <w:p w14:paraId="6AD47CE0"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The objective of the study is to do an analysis of the Real Estate Market in Kuwait, this paper provides insights on the real estate market in Kuwait from both the demand and supply side. By looking at the overall structure of the real estate market in Kuwait, it identifies a number of market distortions and imbalances and discusses their likely implications for economy.  </w:t>
      </w:r>
    </w:p>
    <w:p w14:paraId="74C7A046" w14:textId="77777777" w:rsidR="0055167D" w:rsidRPr="0055167D" w:rsidRDefault="0055167D" w:rsidP="0055167D">
      <w:pPr>
        <w:textAlignment w:val="baseline"/>
        <w:rPr>
          <w:rFonts w:ascii="Segoe UI" w:eastAsia="Times New Roman" w:hAnsi="Segoe UI" w:cs="Segoe UI"/>
        </w:rPr>
      </w:pPr>
      <w:r w:rsidRPr="0055167D">
        <w:rPr>
          <w:rFonts w:ascii="Times New Roman" w:eastAsia="Times New Roman" w:hAnsi="Times New Roman" w:cs="Times New Roman"/>
        </w:rPr>
        <w:t> </w:t>
      </w:r>
    </w:p>
    <w:p w14:paraId="295C83DC" w14:textId="54ED0F79" w:rsidR="0055167D" w:rsidRPr="0055167D" w:rsidRDefault="0055167D" w:rsidP="0055167D">
      <w:pPr>
        <w:textAlignment w:val="baseline"/>
        <w:rPr>
          <w:rFonts w:ascii="Segoe UI" w:eastAsia="Times New Roman" w:hAnsi="Segoe UI" w:cs="Segoe UI"/>
          <w:u w:val="single"/>
        </w:rPr>
      </w:pPr>
    </w:p>
    <w:p w14:paraId="5D3B4E16" w14:textId="0BD7EBBF" w:rsidR="0055167D" w:rsidRPr="0055167D" w:rsidRDefault="0055167D" w:rsidP="0055167D">
      <w:pPr>
        <w:textAlignment w:val="baseline"/>
        <w:rPr>
          <w:rFonts w:ascii="Times New Roman" w:eastAsia="Times New Roman" w:hAnsi="Times New Roman" w:cs="Times New Roman"/>
          <w:u w:val="single"/>
        </w:rPr>
      </w:pPr>
      <w:r w:rsidRPr="0055167D">
        <w:rPr>
          <w:rFonts w:ascii="Times New Roman" w:eastAsia="Times New Roman" w:hAnsi="Times New Roman" w:cs="Times New Roman"/>
          <w:b/>
          <w:bCs/>
          <w:u w:val="single"/>
        </w:rPr>
        <w:t>Scope of the Study</w:t>
      </w:r>
      <w:r w:rsidRPr="0055167D">
        <w:rPr>
          <w:rFonts w:ascii="Times New Roman" w:eastAsia="Times New Roman" w:hAnsi="Times New Roman" w:cs="Times New Roman"/>
          <w:u w:val="single"/>
        </w:rPr>
        <w:t> </w:t>
      </w:r>
    </w:p>
    <w:p w14:paraId="757BA80B" w14:textId="23EAADE7" w:rsidR="0055167D" w:rsidRPr="0055167D" w:rsidRDefault="0055167D" w:rsidP="0055167D">
      <w:pPr>
        <w:textAlignment w:val="baseline"/>
        <w:rPr>
          <w:rFonts w:ascii="Times New Roman" w:eastAsia="Times New Roman" w:hAnsi="Times New Roman" w:cs="Times New Roman"/>
          <w:u w:val="single"/>
        </w:rPr>
      </w:pPr>
    </w:p>
    <w:p w14:paraId="7D1E2CCA" w14:textId="77777777" w:rsidR="0055167D" w:rsidRPr="0055167D" w:rsidRDefault="0055167D" w:rsidP="0055167D">
      <w:pPr>
        <w:textAlignment w:val="baseline"/>
        <w:rPr>
          <w:rFonts w:ascii="Segoe UI" w:eastAsia="Times New Roman" w:hAnsi="Segoe UI" w:cs="Segoe UI"/>
          <w:u w:val="single"/>
        </w:rPr>
      </w:pPr>
    </w:p>
    <w:p w14:paraId="472F808D" w14:textId="09A9323A" w:rsidR="0055167D" w:rsidRPr="0055167D" w:rsidRDefault="0055167D" w:rsidP="0055167D">
      <w:pPr>
        <w:ind w:left="720"/>
        <w:textAlignment w:val="baseline"/>
        <w:rPr>
          <w:rFonts w:ascii="Times New Roman" w:eastAsia="Times New Roman" w:hAnsi="Times New Roman" w:cs="Times New Roman"/>
        </w:rPr>
      </w:pPr>
      <w:r w:rsidRPr="0055167D">
        <w:rPr>
          <w:rFonts w:ascii="Times New Roman" w:eastAsia="Times New Roman" w:hAnsi="Times New Roman" w:cs="Times New Roman"/>
        </w:rPr>
        <w:t>The scope of this study will be limited to only residential housing markets in Kuwait. According to the OECD, A building should be regarded as residential building when more than half of the floor area is used for dwelling purposes (The United Nations Economic for Europe (UNECE), 2000,83).  </w:t>
      </w:r>
    </w:p>
    <w:p w14:paraId="3AF8A3D4" w14:textId="6FB1BDCD" w:rsidR="0055167D" w:rsidRPr="0055167D" w:rsidRDefault="0055167D" w:rsidP="0055167D">
      <w:pPr>
        <w:ind w:left="720"/>
        <w:textAlignment w:val="baseline"/>
        <w:rPr>
          <w:rFonts w:ascii="Times New Roman" w:eastAsia="Times New Roman" w:hAnsi="Times New Roman" w:cs="Times New Roman"/>
        </w:rPr>
      </w:pPr>
    </w:p>
    <w:p w14:paraId="10CB4DBF" w14:textId="77777777" w:rsidR="0055167D" w:rsidRPr="0055167D" w:rsidRDefault="0055167D" w:rsidP="0055167D">
      <w:pPr>
        <w:ind w:left="720"/>
        <w:textAlignment w:val="baseline"/>
        <w:rPr>
          <w:rFonts w:ascii="Segoe UI" w:eastAsia="Times New Roman" w:hAnsi="Segoe UI" w:cs="Segoe UI"/>
        </w:rPr>
      </w:pPr>
    </w:p>
    <w:p w14:paraId="046383E8" w14:textId="77777777" w:rsidR="0055167D" w:rsidRPr="0055167D" w:rsidRDefault="0055167D" w:rsidP="0055167D">
      <w:pPr>
        <w:ind w:left="720"/>
        <w:textAlignment w:val="baseline"/>
        <w:rPr>
          <w:rFonts w:ascii="Segoe UI" w:eastAsia="Times New Roman" w:hAnsi="Segoe UI" w:cs="Segoe UI"/>
        </w:rPr>
      </w:pPr>
      <w:r w:rsidRPr="0055167D">
        <w:rPr>
          <w:rFonts w:ascii="Times New Roman" w:eastAsia="Times New Roman" w:hAnsi="Times New Roman" w:cs="Times New Roman"/>
          <w:b/>
          <w:bCs/>
        </w:rPr>
        <w:t>A. Inclusions</w:t>
      </w:r>
      <w:r w:rsidRPr="0055167D">
        <w:rPr>
          <w:rFonts w:ascii="Times New Roman" w:eastAsia="Times New Roman" w:hAnsi="Times New Roman" w:cs="Times New Roman"/>
        </w:rPr>
        <w:t> </w:t>
      </w:r>
    </w:p>
    <w:p w14:paraId="78C81739" w14:textId="77777777" w:rsidR="0055167D" w:rsidRPr="0055167D" w:rsidRDefault="0055167D" w:rsidP="0055167D">
      <w:pPr>
        <w:ind w:left="720"/>
        <w:textAlignment w:val="baseline"/>
        <w:rPr>
          <w:rFonts w:ascii="Segoe UI" w:eastAsia="Times New Roman" w:hAnsi="Segoe UI" w:cs="Segoe UI"/>
        </w:rPr>
      </w:pPr>
      <w:r w:rsidRPr="0055167D">
        <w:rPr>
          <w:rFonts w:ascii="Times" w:eastAsia="Times New Roman" w:hAnsi="Times" w:cs="Segoe UI"/>
          <w:color w:val="000000"/>
        </w:rPr>
        <w:lastRenderedPageBreak/>
        <w:t xml:space="preserve">WE will discuss the governmental legal impact that strictly forbids foreigners to own homes and how that regulation impacted the development of the real estate sector. This will highly affect the growth of economy in general as a lot of foreign opportunity projects are being rejected and dismissed due to that legal regulation. Also, we will mention factors that contributes to the real-estate prices in Kuwait positively and negatively. For example, with economic growth and income growth of individuals which is considered as a positive indicator to a healthy quality of life where unemployment is low, and wages are high, real estates will need more money to be spend on. This increase can be reasonable to citizens and foreigners as they will not be affected by the prices inflate as much since the relation between wages and real-estate prices are positively correlating in this case. In addition, demographic and geographic factors that can also increase or decrease prices of real estate. For example, demographic impact on real estate prices is while population growth is increasing exponentially, the high demand on housing will boost up prices of rentals and purchases. Especially in Kuwait where population is considered dense with 240 per </w:t>
      </w:r>
      <w:r w:rsidRPr="0055167D">
        <w:rPr>
          <w:rFonts w:ascii="Cambria Math" w:eastAsia="Times New Roman" w:hAnsi="Cambria Math" w:cs="Cambria Math"/>
          <w:color w:val="000000"/>
        </w:rPr>
        <w:t>𝑘𝑚</w:t>
      </w:r>
      <w:r w:rsidRPr="0055167D">
        <w:rPr>
          <w:rFonts w:ascii="Times" w:eastAsia="Times New Roman" w:hAnsi="Times" w:cs="Segoe UI"/>
          <w:color w:val="000000"/>
        </w:rPr>
        <w:t>2, for a small country this says a lot. This indicates negative impact on the real-estate prices, as its growing and growing more. This high demand will make the prices reach an extremely high level that it will affect Kuwaitis in buying residential properties and seek rentals making the rental prices even higher. Moreover, we will discuss the relationship of the country’s GDP on the real estate prices. The more the GDP of a country increase the higher the real estate prices inflates showing high correlation where real-estate prices mostly follow the pattern of GDP. However, it does not mirror GDP cycles at any point in time, but real-estate prices can also follow their own path. GDP can be used as an estimator of residential and commercial market progression. </w:t>
      </w:r>
    </w:p>
    <w:p w14:paraId="2F2FCB89" w14:textId="77777777" w:rsidR="0055167D" w:rsidRPr="0055167D" w:rsidRDefault="0055167D" w:rsidP="0055167D">
      <w:pPr>
        <w:ind w:left="720"/>
        <w:textAlignment w:val="baseline"/>
        <w:rPr>
          <w:rFonts w:ascii="Segoe UI" w:eastAsia="Times New Roman" w:hAnsi="Segoe UI" w:cs="Segoe UI"/>
        </w:rPr>
      </w:pPr>
      <w:r w:rsidRPr="0055167D">
        <w:rPr>
          <w:rFonts w:ascii="Times" w:eastAsia="Times New Roman" w:hAnsi="Times" w:cs="Segoe UI"/>
          <w:color w:val="000000"/>
        </w:rPr>
        <w:t> </w:t>
      </w:r>
    </w:p>
    <w:p w14:paraId="57A01AEA" w14:textId="77777777" w:rsidR="0055167D" w:rsidRPr="0055167D" w:rsidRDefault="0055167D" w:rsidP="0055167D">
      <w:pPr>
        <w:ind w:left="720"/>
        <w:textAlignment w:val="baseline"/>
        <w:rPr>
          <w:rFonts w:ascii="Segoe UI" w:eastAsia="Times New Roman" w:hAnsi="Segoe UI" w:cs="Segoe UI"/>
        </w:rPr>
      </w:pPr>
      <w:r w:rsidRPr="0055167D">
        <w:rPr>
          <w:rFonts w:ascii="Times" w:eastAsia="Times New Roman" w:hAnsi="Times" w:cs="Segoe UI"/>
          <w:b/>
          <w:bCs/>
          <w:color w:val="000000"/>
        </w:rPr>
        <w:t>B. Exclusions</w:t>
      </w:r>
      <w:r w:rsidRPr="0055167D">
        <w:rPr>
          <w:rFonts w:ascii="Times" w:eastAsia="Times New Roman" w:hAnsi="Times" w:cs="Segoe UI"/>
          <w:color w:val="000000"/>
        </w:rPr>
        <w:t> </w:t>
      </w:r>
    </w:p>
    <w:p w14:paraId="34355C2C" w14:textId="77777777" w:rsidR="0055167D" w:rsidRPr="0055167D" w:rsidRDefault="0055167D" w:rsidP="0055167D">
      <w:pPr>
        <w:ind w:left="720"/>
        <w:textAlignment w:val="baseline"/>
        <w:rPr>
          <w:rFonts w:ascii="Segoe UI" w:eastAsia="Times New Roman" w:hAnsi="Segoe UI" w:cs="Segoe UI"/>
        </w:rPr>
      </w:pPr>
      <w:r w:rsidRPr="0055167D">
        <w:rPr>
          <w:rFonts w:ascii="Times" w:eastAsia="Times New Roman" w:hAnsi="Times" w:cs="Segoe UI"/>
          <w:color w:val="000000"/>
        </w:rPr>
        <w:t>In this paper we will exclude the effect of covid-19 on the real estate markets in Kuwait because this is a rare occurrence. Although it may have a huge effect, this will not be long lasting, because this covid-19 situation will end eventually.  </w:t>
      </w:r>
    </w:p>
    <w:p w14:paraId="7E1DE3AA" w14:textId="77777777" w:rsidR="0055167D" w:rsidRPr="0055167D" w:rsidRDefault="0055167D" w:rsidP="0055167D">
      <w:pPr>
        <w:ind w:left="720"/>
        <w:textAlignment w:val="baseline"/>
        <w:rPr>
          <w:rFonts w:ascii="Segoe UI" w:eastAsia="Times New Roman" w:hAnsi="Segoe UI" w:cs="Segoe UI"/>
        </w:rPr>
      </w:pPr>
      <w:r w:rsidRPr="0055167D">
        <w:rPr>
          <w:rFonts w:ascii="Times" w:eastAsia="Times New Roman" w:hAnsi="Times" w:cs="Segoe UI"/>
          <w:color w:val="000000"/>
        </w:rPr>
        <w:t>We will exclude the commercial sector as it has a lot of varieties of issues, covering it up alongside with the residential sector will not give it a fair analysis specially with the period of time that is given to us. </w:t>
      </w:r>
    </w:p>
    <w:p w14:paraId="5BB3EF3C" w14:textId="77777777" w:rsidR="0055167D" w:rsidRPr="0055167D" w:rsidRDefault="0055167D" w:rsidP="0055167D">
      <w:pPr>
        <w:ind w:left="720"/>
        <w:textAlignment w:val="baseline"/>
        <w:rPr>
          <w:rFonts w:ascii="Segoe UI" w:eastAsia="Times New Roman" w:hAnsi="Segoe UI" w:cs="Segoe UI"/>
        </w:rPr>
      </w:pPr>
      <w:r w:rsidRPr="0055167D">
        <w:rPr>
          <w:rFonts w:ascii="Times" w:eastAsia="Times New Roman" w:hAnsi="Times" w:cs="Segoe UI"/>
          <w:color w:val="000000"/>
        </w:rPr>
        <w:t>Another thing that will be excluded from this essay is the real estate owned by the government because it is not subject to price change due to forces of demand and supply. The government acts like monopoly and there it is a price setter. The prices of government properties cannot be compared to those in the open market. </w:t>
      </w:r>
    </w:p>
    <w:p w14:paraId="20EDC204" w14:textId="77777777" w:rsidR="0055167D" w:rsidRPr="0055167D" w:rsidRDefault="0055167D" w:rsidP="0055167D">
      <w:pPr>
        <w:ind w:left="720"/>
        <w:textAlignment w:val="baseline"/>
        <w:rPr>
          <w:rFonts w:ascii="Segoe UI" w:eastAsia="Times New Roman" w:hAnsi="Segoe UI" w:cs="Segoe UI"/>
        </w:rPr>
      </w:pPr>
      <w:r w:rsidRPr="0055167D">
        <w:rPr>
          <w:rFonts w:ascii="Times" w:eastAsia="Times New Roman" w:hAnsi="Times" w:cs="Segoe UI"/>
          <w:color w:val="000000"/>
        </w:rPr>
        <w:t>And last, we will not be covering the effect of taxation of real estate because there are no personal taxes in Kuwait, it is only applied for foreign corporation.  </w:t>
      </w:r>
    </w:p>
    <w:p w14:paraId="5C38D889" w14:textId="77777777" w:rsidR="0055167D" w:rsidRPr="0055167D" w:rsidRDefault="0055167D" w:rsidP="0055167D">
      <w:pPr>
        <w:ind w:left="720"/>
        <w:textAlignment w:val="baseline"/>
        <w:rPr>
          <w:rFonts w:ascii="Segoe UI" w:eastAsia="Times New Roman" w:hAnsi="Segoe UI" w:cs="Segoe UI"/>
        </w:rPr>
      </w:pPr>
      <w:r w:rsidRPr="0055167D">
        <w:rPr>
          <w:rFonts w:ascii="Times New Roman" w:eastAsia="Times New Roman" w:hAnsi="Times New Roman" w:cs="Times New Roman"/>
        </w:rPr>
        <w:t> </w:t>
      </w:r>
    </w:p>
    <w:p w14:paraId="4BBE429C" w14:textId="5D0E35A2" w:rsidR="0055167D" w:rsidRDefault="0055167D" w:rsidP="0055167D">
      <w:pPr>
        <w:textAlignment w:val="baseline"/>
        <w:rPr>
          <w:rFonts w:ascii="Times New Roman" w:eastAsia="Times New Roman" w:hAnsi="Times New Roman" w:cs="Times New Roman"/>
        </w:rPr>
      </w:pPr>
    </w:p>
    <w:p w14:paraId="15FB0EAD" w14:textId="77777777" w:rsidR="00216F83" w:rsidRDefault="00216F83" w:rsidP="0041769F">
      <w:pPr>
        <w:textAlignment w:val="baseline"/>
        <w:rPr>
          <w:rFonts w:asciiTheme="majorBidi" w:eastAsia="Times New Roman" w:hAnsiTheme="majorBidi" w:cstheme="majorBidi"/>
          <w:color w:val="000000" w:themeColor="text1"/>
        </w:rPr>
      </w:pPr>
    </w:p>
    <w:p w14:paraId="458B4F54" w14:textId="77777777" w:rsidR="00216F83" w:rsidRDefault="00216F83" w:rsidP="0041769F">
      <w:pPr>
        <w:textAlignment w:val="baseline"/>
        <w:rPr>
          <w:rFonts w:asciiTheme="majorBidi" w:eastAsia="Times New Roman" w:hAnsiTheme="majorBidi" w:cstheme="majorBidi"/>
          <w:color w:val="000000" w:themeColor="text1"/>
        </w:rPr>
      </w:pPr>
    </w:p>
    <w:p w14:paraId="1CFA1F43" w14:textId="77777777" w:rsidR="00216F83" w:rsidRDefault="00216F83" w:rsidP="0041769F">
      <w:pPr>
        <w:textAlignment w:val="baseline"/>
        <w:rPr>
          <w:rFonts w:asciiTheme="majorBidi" w:eastAsia="Times New Roman" w:hAnsiTheme="majorBidi" w:cstheme="majorBidi"/>
          <w:color w:val="000000" w:themeColor="text1"/>
        </w:rPr>
      </w:pPr>
    </w:p>
    <w:p w14:paraId="5DF5B5C2" w14:textId="77777777" w:rsidR="00216F83" w:rsidRDefault="00216F83" w:rsidP="0041769F">
      <w:pPr>
        <w:textAlignment w:val="baseline"/>
        <w:rPr>
          <w:rFonts w:asciiTheme="majorBidi" w:eastAsia="Times New Roman" w:hAnsiTheme="majorBidi" w:cstheme="majorBidi"/>
          <w:color w:val="000000" w:themeColor="text1"/>
        </w:rPr>
      </w:pPr>
    </w:p>
    <w:p w14:paraId="7B79476D" w14:textId="428E08D5" w:rsidR="0041769F" w:rsidRPr="0041769F" w:rsidRDefault="0041769F" w:rsidP="0041769F">
      <w:pPr>
        <w:textAlignment w:val="baseline"/>
        <w:rPr>
          <w:rFonts w:asciiTheme="majorBidi" w:eastAsia="Times New Roman" w:hAnsiTheme="majorBidi" w:cstheme="majorBidi"/>
          <w:color w:val="000000" w:themeColor="text1"/>
        </w:rPr>
      </w:pPr>
      <w:r w:rsidRPr="0041769F">
        <w:rPr>
          <w:rFonts w:asciiTheme="majorBidi" w:eastAsia="Times New Roman" w:hAnsiTheme="majorBidi" w:cstheme="majorBidi"/>
          <w:color w:val="000000" w:themeColor="text1"/>
        </w:rPr>
        <w:lastRenderedPageBreak/>
        <w:t xml:space="preserve">Part 2 </w:t>
      </w:r>
    </w:p>
    <w:p w14:paraId="76B62B49" w14:textId="77777777" w:rsidR="0041769F" w:rsidRPr="0041769F" w:rsidRDefault="0041769F" w:rsidP="0041769F">
      <w:pPr>
        <w:textAlignment w:val="baseline"/>
        <w:rPr>
          <w:rFonts w:asciiTheme="majorBidi" w:eastAsia="Times New Roman" w:hAnsiTheme="majorBidi" w:cstheme="majorBidi"/>
          <w:color w:val="000000" w:themeColor="text1"/>
        </w:rPr>
      </w:pPr>
    </w:p>
    <w:p w14:paraId="45A7981D" w14:textId="77777777" w:rsidR="0041769F" w:rsidRPr="0041769F" w:rsidRDefault="0041769F" w:rsidP="0041769F">
      <w:pPr>
        <w:textAlignment w:val="baseline"/>
        <w:rPr>
          <w:rFonts w:asciiTheme="majorBidi" w:eastAsia="Times New Roman" w:hAnsiTheme="majorBidi" w:cstheme="majorBidi"/>
          <w:color w:val="000000" w:themeColor="text1"/>
        </w:rPr>
      </w:pPr>
      <w:r w:rsidRPr="0041769F">
        <w:rPr>
          <w:rFonts w:asciiTheme="majorBidi" w:eastAsia="Times New Roman" w:hAnsiTheme="majorBidi" w:cstheme="majorBidi"/>
          <w:color w:val="000000" w:themeColor="text1"/>
        </w:rPr>
        <w:t xml:space="preserve">Methodology </w:t>
      </w:r>
    </w:p>
    <w:p w14:paraId="49836F78" w14:textId="77777777" w:rsidR="0041769F" w:rsidRPr="0041769F" w:rsidRDefault="0041769F" w:rsidP="0041769F">
      <w:pPr>
        <w:textAlignment w:val="baseline"/>
        <w:rPr>
          <w:rFonts w:asciiTheme="majorBidi" w:eastAsia="Times New Roman" w:hAnsiTheme="majorBidi" w:cstheme="majorBidi"/>
          <w:color w:val="000000" w:themeColor="text1"/>
        </w:rPr>
      </w:pPr>
      <w:r w:rsidRPr="0041769F">
        <w:rPr>
          <w:rFonts w:asciiTheme="majorBidi" w:eastAsia="Times New Roman" w:hAnsiTheme="majorBidi" w:cstheme="majorBidi"/>
          <w:color w:val="000000" w:themeColor="text1"/>
        </w:rPr>
        <w:t xml:space="preserve">2.1 research design ( Abdullah ) </w:t>
      </w:r>
    </w:p>
    <w:p w14:paraId="52582DC0" w14:textId="77777777" w:rsidR="0041769F" w:rsidRPr="0041769F" w:rsidRDefault="0041769F" w:rsidP="0041769F">
      <w:pPr>
        <w:textAlignment w:val="baseline"/>
        <w:rPr>
          <w:rFonts w:asciiTheme="majorBidi" w:eastAsia="Times New Roman" w:hAnsiTheme="majorBidi" w:cstheme="majorBidi"/>
          <w:color w:val="000000" w:themeColor="text1"/>
        </w:rPr>
      </w:pPr>
      <w:r w:rsidRPr="0041769F">
        <w:rPr>
          <w:rFonts w:asciiTheme="majorBidi" w:eastAsia="Times New Roman" w:hAnsiTheme="majorBidi" w:cstheme="majorBidi"/>
          <w:color w:val="000000" w:themeColor="text1"/>
        </w:rPr>
        <w:t xml:space="preserve">2.2 Data collection ( afaf ) </w:t>
      </w:r>
    </w:p>
    <w:p w14:paraId="1BE012D1" w14:textId="77777777" w:rsidR="0041769F" w:rsidRPr="0041769F" w:rsidRDefault="0041769F" w:rsidP="0041769F">
      <w:pPr>
        <w:textAlignment w:val="baseline"/>
        <w:rPr>
          <w:rFonts w:asciiTheme="majorBidi" w:eastAsia="Times New Roman" w:hAnsiTheme="majorBidi" w:cstheme="majorBidi"/>
          <w:color w:val="000000" w:themeColor="text1"/>
        </w:rPr>
      </w:pPr>
    </w:p>
    <w:p w14:paraId="7E3E9D43" w14:textId="77777777" w:rsidR="0041769F" w:rsidRPr="0041769F" w:rsidRDefault="0041769F" w:rsidP="0041769F">
      <w:pPr>
        <w:textAlignment w:val="baseline"/>
        <w:rPr>
          <w:rFonts w:asciiTheme="majorBidi" w:eastAsia="Times New Roman" w:hAnsiTheme="majorBidi" w:cstheme="majorBidi"/>
          <w:color w:val="000000" w:themeColor="text1"/>
        </w:rPr>
      </w:pPr>
    </w:p>
    <w:p w14:paraId="4323FC2A" w14:textId="77777777" w:rsidR="0041769F" w:rsidRPr="0041769F" w:rsidRDefault="0041769F" w:rsidP="0041769F">
      <w:pPr>
        <w:textAlignment w:val="baseline"/>
        <w:rPr>
          <w:rFonts w:asciiTheme="majorBidi" w:eastAsia="Times New Roman" w:hAnsiTheme="majorBidi" w:cstheme="majorBidi"/>
          <w:color w:val="000000" w:themeColor="text1"/>
        </w:rPr>
      </w:pPr>
      <w:r w:rsidRPr="0041769F">
        <w:rPr>
          <w:rFonts w:asciiTheme="majorBidi" w:eastAsia="Times New Roman" w:hAnsiTheme="majorBidi" w:cstheme="majorBidi"/>
          <w:color w:val="000000" w:themeColor="text1"/>
        </w:rPr>
        <w:t xml:space="preserve">Part 4 </w:t>
      </w:r>
    </w:p>
    <w:p w14:paraId="568DB597" w14:textId="77777777" w:rsidR="0041769F" w:rsidRPr="0041769F" w:rsidRDefault="0041769F" w:rsidP="0041769F">
      <w:pPr>
        <w:textAlignment w:val="baseline"/>
        <w:rPr>
          <w:rFonts w:asciiTheme="majorBidi" w:eastAsia="Times New Roman" w:hAnsiTheme="majorBidi" w:cstheme="majorBidi"/>
          <w:color w:val="000000" w:themeColor="text1"/>
        </w:rPr>
      </w:pPr>
    </w:p>
    <w:p w14:paraId="157C55FF" w14:textId="77777777" w:rsidR="0041769F" w:rsidRPr="0041769F" w:rsidRDefault="0041769F" w:rsidP="0041769F">
      <w:pPr>
        <w:textAlignment w:val="baseline"/>
        <w:rPr>
          <w:rFonts w:asciiTheme="majorBidi" w:eastAsia="Times New Roman" w:hAnsiTheme="majorBidi" w:cstheme="majorBidi"/>
          <w:color w:val="000000" w:themeColor="text1"/>
        </w:rPr>
      </w:pPr>
      <w:r w:rsidRPr="0041769F">
        <w:rPr>
          <w:rFonts w:asciiTheme="majorBidi" w:eastAsia="Times New Roman" w:hAnsiTheme="majorBidi" w:cstheme="majorBidi"/>
          <w:color w:val="000000" w:themeColor="text1"/>
        </w:rPr>
        <w:t xml:space="preserve">4.1 Over view of the sector in Kuwait ( Mariam ) </w:t>
      </w:r>
    </w:p>
    <w:p w14:paraId="5DFBDFF1" w14:textId="77777777" w:rsidR="0041769F" w:rsidRPr="0041769F" w:rsidRDefault="0041769F" w:rsidP="0041769F">
      <w:pPr>
        <w:textAlignment w:val="baseline"/>
        <w:rPr>
          <w:rFonts w:asciiTheme="majorBidi" w:eastAsia="Times New Roman" w:hAnsiTheme="majorBidi" w:cstheme="majorBidi"/>
          <w:color w:val="000000" w:themeColor="text1"/>
        </w:rPr>
      </w:pPr>
    </w:p>
    <w:p w14:paraId="22CB0542" w14:textId="77777777" w:rsidR="0041769F" w:rsidRPr="0041769F" w:rsidRDefault="0041769F" w:rsidP="0041769F">
      <w:pPr>
        <w:textAlignment w:val="baseline"/>
        <w:rPr>
          <w:rFonts w:asciiTheme="majorBidi" w:eastAsia="Times New Roman" w:hAnsiTheme="majorBidi" w:cstheme="majorBidi"/>
          <w:color w:val="000000" w:themeColor="text1"/>
        </w:rPr>
      </w:pPr>
      <w:r w:rsidRPr="0041769F">
        <w:rPr>
          <w:rFonts w:asciiTheme="majorBidi" w:eastAsia="Times New Roman" w:hAnsiTheme="majorBidi" w:cstheme="majorBidi"/>
          <w:color w:val="000000" w:themeColor="text1"/>
        </w:rPr>
        <w:t xml:space="preserve">4.2 Contribution of the sector to the Kuwaiti economy ( entisar ) </w:t>
      </w:r>
    </w:p>
    <w:p w14:paraId="61956D3F" w14:textId="77777777" w:rsidR="0041769F" w:rsidRPr="0041769F" w:rsidRDefault="0041769F" w:rsidP="0041769F">
      <w:pPr>
        <w:textAlignment w:val="baseline"/>
        <w:rPr>
          <w:rFonts w:asciiTheme="majorBidi" w:eastAsia="Times New Roman" w:hAnsiTheme="majorBidi" w:cstheme="majorBidi"/>
          <w:color w:val="000000" w:themeColor="text1"/>
        </w:rPr>
      </w:pPr>
    </w:p>
    <w:p w14:paraId="052C7553" w14:textId="5DC9BF95" w:rsidR="0055167D" w:rsidRPr="0041769F" w:rsidRDefault="0041769F" w:rsidP="0041769F">
      <w:pPr>
        <w:textAlignment w:val="baseline"/>
        <w:rPr>
          <w:rFonts w:asciiTheme="majorBidi" w:eastAsia="Times New Roman" w:hAnsiTheme="majorBidi" w:cstheme="majorBidi"/>
          <w:color w:val="000000" w:themeColor="text1"/>
        </w:rPr>
      </w:pPr>
      <w:commentRangeStart w:id="1"/>
      <w:r w:rsidRPr="0041769F">
        <w:rPr>
          <w:rFonts w:asciiTheme="majorBidi" w:eastAsia="Times New Roman" w:hAnsiTheme="majorBidi" w:cstheme="majorBidi"/>
          <w:color w:val="000000" w:themeColor="text1"/>
        </w:rPr>
        <w:t xml:space="preserve">4.3 Drivers of growth in the sector ( </w:t>
      </w:r>
      <w:r w:rsidR="00034112">
        <w:rPr>
          <w:rFonts w:asciiTheme="majorBidi" w:eastAsia="Times New Roman" w:hAnsiTheme="majorBidi" w:cstheme="majorBidi"/>
          <w:color w:val="000000" w:themeColor="text1"/>
        </w:rPr>
        <w:t>me</w:t>
      </w:r>
      <w:r w:rsidRPr="0041769F">
        <w:rPr>
          <w:rFonts w:asciiTheme="majorBidi" w:eastAsia="Times New Roman" w:hAnsiTheme="majorBidi" w:cstheme="majorBidi"/>
          <w:color w:val="000000" w:themeColor="text1"/>
        </w:rPr>
        <w:t xml:space="preserve"> )</w:t>
      </w:r>
      <w:commentRangeEnd w:id="1"/>
      <w:r w:rsidR="00264308">
        <w:rPr>
          <w:rStyle w:val="CommentReference"/>
          <w:rtl/>
        </w:rPr>
        <w:commentReference w:id="1"/>
      </w:r>
    </w:p>
    <w:p w14:paraId="5532F456" w14:textId="77777777" w:rsidR="00F6702C" w:rsidRDefault="0055167D" w:rsidP="00F6702C">
      <w:pPr>
        <w:textAlignment w:val="baseline"/>
        <w:rPr>
          <w:rFonts w:asciiTheme="majorBidi" w:eastAsia="Times New Roman" w:hAnsiTheme="majorBidi" w:cstheme="majorBidi"/>
          <w:color w:val="000000" w:themeColor="text1"/>
          <w:sz w:val="36"/>
          <w:szCs w:val="36"/>
        </w:rPr>
      </w:pPr>
      <w:r w:rsidRPr="0041769F">
        <w:rPr>
          <w:rFonts w:asciiTheme="majorBidi" w:eastAsia="Times New Roman" w:hAnsiTheme="majorBidi" w:cstheme="majorBidi"/>
          <w:color w:val="000000" w:themeColor="text1"/>
          <w:sz w:val="36"/>
          <w:szCs w:val="36"/>
        </w:rPr>
        <w:t> </w:t>
      </w:r>
    </w:p>
    <w:p w14:paraId="09B0C06C" w14:textId="2BFE4893" w:rsidR="003751A1" w:rsidRPr="00F6702C" w:rsidRDefault="0055167D" w:rsidP="00F6702C">
      <w:pPr>
        <w:textAlignment w:val="baseline"/>
        <w:rPr>
          <w:rFonts w:asciiTheme="majorBidi" w:eastAsia="Times New Roman" w:hAnsiTheme="majorBidi" w:cstheme="majorBidi"/>
          <w:color w:val="000000" w:themeColor="text1"/>
        </w:rPr>
      </w:pPr>
      <w:r w:rsidRPr="0055167D">
        <w:rPr>
          <w:rFonts w:asciiTheme="majorBidi" w:hAnsiTheme="majorBidi" w:cstheme="majorBidi"/>
          <w:b/>
          <w:bCs/>
          <w:u w:val="single"/>
        </w:rPr>
        <w:t xml:space="preserve">References </w:t>
      </w:r>
    </w:p>
    <w:p w14:paraId="0C139771" w14:textId="66A5901B" w:rsidR="00323AAC" w:rsidRDefault="00323AAC" w:rsidP="00075381">
      <w:pPr>
        <w:pStyle w:val="paragraph"/>
        <w:spacing w:before="0" w:beforeAutospacing="0" w:after="0" w:afterAutospacing="0"/>
        <w:textAlignment w:val="baseline"/>
        <w:rPr>
          <w:rFonts w:asciiTheme="majorBidi" w:hAnsiTheme="majorBidi" w:cstheme="majorBidi"/>
          <w:b/>
          <w:bCs/>
          <w:u w:val="single"/>
        </w:rPr>
      </w:pPr>
    </w:p>
    <w:p w14:paraId="2DD806B6" w14:textId="57ED7BCE" w:rsidR="0055167D" w:rsidRPr="00323AAC" w:rsidRDefault="00323AAC" w:rsidP="00323AAC">
      <w:pPr>
        <w:pStyle w:val="paragraph"/>
        <w:numPr>
          <w:ilvl w:val="0"/>
          <w:numId w:val="6"/>
        </w:numPr>
        <w:spacing w:before="0" w:beforeAutospacing="0" w:after="0" w:afterAutospacing="0"/>
        <w:textAlignment w:val="baseline"/>
        <w:rPr>
          <w:rFonts w:asciiTheme="majorBidi" w:hAnsiTheme="majorBidi" w:cstheme="majorBidi"/>
          <w:b/>
          <w:bCs/>
          <w:u w:val="single"/>
        </w:rPr>
      </w:pPr>
      <w:r>
        <w:rPr>
          <w:rFonts w:asciiTheme="majorBidi" w:hAnsiTheme="majorBidi" w:cstheme="majorBidi"/>
        </w:rPr>
        <w:t xml:space="preserve">Title: </w:t>
      </w:r>
      <w:r w:rsidRPr="00323AAC">
        <w:rPr>
          <w:rFonts w:asciiTheme="majorBidi" w:hAnsiTheme="majorBidi" w:cstheme="majorBidi"/>
        </w:rPr>
        <w:t>Information Center Kuwait Oil History</w:t>
      </w:r>
    </w:p>
    <w:p w14:paraId="4CB37071" w14:textId="2A885235" w:rsidR="00323AAC" w:rsidRPr="00323AAC" w:rsidRDefault="00323AAC" w:rsidP="00323AAC">
      <w:pPr>
        <w:pStyle w:val="paragraph"/>
        <w:spacing w:before="0" w:beforeAutospacing="0" w:after="0" w:afterAutospacing="0"/>
        <w:ind w:left="720"/>
        <w:textAlignment w:val="baseline"/>
        <w:rPr>
          <w:rFonts w:asciiTheme="majorBidi" w:hAnsiTheme="majorBidi" w:cstheme="majorBidi"/>
          <w:b/>
          <w:bCs/>
          <w:u w:val="single"/>
        </w:rPr>
      </w:pPr>
      <w:r>
        <w:rPr>
          <w:rFonts w:asciiTheme="majorBidi" w:hAnsiTheme="majorBidi" w:cstheme="majorBidi"/>
        </w:rPr>
        <w:t xml:space="preserve">URL: </w:t>
      </w:r>
      <w:hyperlink r:id="rId10" w:anchor=":%7E:text=A%20new%20era%20of%20historic,its%20own%20natural%20oil%20resources" w:history="1">
        <w:r w:rsidRPr="00E7334E">
          <w:rPr>
            <w:rStyle w:val="Hyperlink"/>
            <w:rFonts w:asciiTheme="majorBidi" w:hAnsiTheme="majorBidi" w:cstheme="majorBidi"/>
          </w:rPr>
          <w:t>https://www.kpc.com.kw/InformationCenter/Pages/Kuwait-Oil-History.aspx#:%7E:text=A%20new%20era%20of%20historic,its%20own%20natural%20oil%20resources</w:t>
        </w:r>
      </w:hyperlink>
      <w:r w:rsidRPr="00323AAC">
        <w:rPr>
          <w:rFonts w:asciiTheme="majorBidi" w:hAnsiTheme="majorBidi" w:cstheme="majorBidi"/>
        </w:rPr>
        <w:t>.</w:t>
      </w:r>
    </w:p>
    <w:p w14:paraId="4F2412CE" w14:textId="4AC6795E" w:rsidR="00323AAC" w:rsidRDefault="00323AAC" w:rsidP="00323AAC">
      <w:pPr>
        <w:pStyle w:val="paragraph"/>
        <w:spacing w:before="0" w:beforeAutospacing="0" w:after="0" w:afterAutospacing="0"/>
        <w:ind w:left="720"/>
        <w:textAlignment w:val="baseline"/>
        <w:rPr>
          <w:rFonts w:asciiTheme="majorBidi" w:hAnsiTheme="majorBidi" w:cstheme="majorBidi"/>
          <w:b/>
          <w:bCs/>
          <w:u w:val="single"/>
        </w:rPr>
      </w:pPr>
    </w:p>
    <w:p w14:paraId="3B2AFB3E" w14:textId="7C706D62" w:rsidR="00323AAC" w:rsidRPr="00936AA4" w:rsidRDefault="00323AAC" w:rsidP="00323AAC">
      <w:pPr>
        <w:pStyle w:val="paragraph"/>
        <w:numPr>
          <w:ilvl w:val="0"/>
          <w:numId w:val="6"/>
        </w:numPr>
        <w:spacing w:before="0" w:beforeAutospacing="0" w:after="0" w:afterAutospacing="0"/>
        <w:textAlignment w:val="baseline"/>
        <w:rPr>
          <w:rFonts w:asciiTheme="majorBidi" w:hAnsiTheme="majorBidi" w:cstheme="majorBidi"/>
          <w:b/>
          <w:bCs/>
          <w:u w:val="single"/>
        </w:rPr>
      </w:pPr>
      <w:r>
        <w:rPr>
          <w:rFonts w:asciiTheme="majorBidi" w:hAnsiTheme="majorBidi" w:cstheme="majorBidi"/>
        </w:rPr>
        <w:t xml:space="preserve">Title: </w:t>
      </w:r>
      <w:r w:rsidRPr="00323AAC">
        <w:rPr>
          <w:rFonts w:asciiTheme="majorBidi" w:hAnsiTheme="majorBidi" w:cstheme="majorBidi"/>
        </w:rPr>
        <w:t xml:space="preserve">Kuwait Population (2020) </w:t>
      </w:r>
      <w:r w:rsidR="00936AA4">
        <w:rPr>
          <w:rFonts w:asciiTheme="majorBidi" w:hAnsiTheme="majorBidi" w:cstheme="majorBidi"/>
        </w:rPr>
        <w:t>–</w:t>
      </w:r>
      <w:r w:rsidRPr="00323AAC">
        <w:rPr>
          <w:rFonts w:asciiTheme="majorBidi" w:hAnsiTheme="majorBidi" w:cstheme="majorBidi"/>
        </w:rPr>
        <w:t xml:space="preserve"> </w:t>
      </w:r>
      <w:r w:rsidR="00936AA4" w:rsidRPr="00323AAC">
        <w:rPr>
          <w:rFonts w:asciiTheme="majorBidi" w:hAnsiTheme="majorBidi" w:cstheme="majorBidi"/>
        </w:rPr>
        <w:t>Worldmeter</w:t>
      </w:r>
      <w:r w:rsidR="00936AA4">
        <w:rPr>
          <w:rFonts w:asciiTheme="majorBidi" w:hAnsiTheme="majorBidi" w:cstheme="majorBidi"/>
        </w:rPr>
        <w:t>.</w:t>
      </w:r>
    </w:p>
    <w:p w14:paraId="0021395F" w14:textId="4694F3B4" w:rsidR="00936AA4" w:rsidRDefault="00936AA4" w:rsidP="00936AA4">
      <w:pPr>
        <w:pStyle w:val="paragraph"/>
        <w:spacing w:before="0" w:beforeAutospacing="0" w:after="0" w:afterAutospacing="0"/>
        <w:ind w:left="720"/>
        <w:textAlignment w:val="baseline"/>
        <w:rPr>
          <w:rFonts w:asciiTheme="majorBidi" w:hAnsiTheme="majorBidi" w:cstheme="majorBidi"/>
          <w:b/>
          <w:bCs/>
          <w:u w:val="single"/>
        </w:rPr>
      </w:pPr>
      <w:r>
        <w:rPr>
          <w:rFonts w:asciiTheme="majorBidi" w:hAnsiTheme="majorBidi" w:cstheme="majorBidi"/>
        </w:rPr>
        <w:t xml:space="preserve">URL: </w:t>
      </w:r>
      <w:r w:rsidRPr="00936AA4">
        <w:rPr>
          <w:rFonts w:asciiTheme="majorBidi" w:hAnsiTheme="majorBidi" w:cstheme="majorBidi"/>
        </w:rPr>
        <w:t>https://www.worldometers.info/world-population/kuwait-population/</w:t>
      </w:r>
    </w:p>
    <w:p w14:paraId="66D7BAC1" w14:textId="77777777" w:rsidR="0007533B" w:rsidRDefault="0007533B" w:rsidP="00B07BEC">
      <w:pPr>
        <w:pStyle w:val="paragraph"/>
        <w:spacing w:before="0" w:beforeAutospacing="0" w:after="0" w:afterAutospacing="0"/>
        <w:ind w:left="720"/>
        <w:textAlignment w:val="baseline"/>
        <w:rPr>
          <w:rFonts w:asciiTheme="majorBidi" w:hAnsiTheme="majorBidi" w:cstheme="majorBidi"/>
        </w:rPr>
      </w:pPr>
    </w:p>
    <w:p w14:paraId="5CDAFD07" w14:textId="14FB1508" w:rsidR="0007533B" w:rsidRPr="0007533B" w:rsidRDefault="0007533B" w:rsidP="0007533B">
      <w:pPr>
        <w:pStyle w:val="ListParagraph"/>
        <w:numPr>
          <w:ilvl w:val="0"/>
          <w:numId w:val="4"/>
        </w:numPr>
        <w:shd w:val="clear" w:color="auto" w:fill="FFFFFF"/>
        <w:spacing w:before="100" w:beforeAutospacing="1" w:after="100" w:afterAutospacing="1"/>
        <w:rPr>
          <w:rFonts w:asciiTheme="majorBidi" w:eastAsia="Times New Roman" w:hAnsiTheme="majorBidi" w:cstheme="majorBidi"/>
        </w:rPr>
      </w:pPr>
      <w:r w:rsidRPr="0007533B">
        <w:rPr>
          <w:rFonts w:asciiTheme="majorBidi" w:eastAsia="Times New Roman" w:hAnsiTheme="majorBidi" w:cstheme="majorBidi"/>
        </w:rPr>
        <w:t>National Bank of Kuwait. Economic Brief–Real Estate Activity. Posted on October 24, 2004 on</w:t>
      </w:r>
      <w:r>
        <w:rPr>
          <w:rFonts w:asciiTheme="majorBidi" w:eastAsia="Times New Roman" w:hAnsiTheme="majorBidi" w:cstheme="majorBidi"/>
        </w:rPr>
        <w:t xml:space="preserve"> URL: </w:t>
      </w:r>
      <w:r w:rsidRPr="0007533B">
        <w:rPr>
          <w:rFonts w:asciiTheme="majorBidi" w:eastAsia="Times New Roman" w:hAnsiTheme="majorBidi" w:cstheme="majorBidi"/>
        </w:rPr>
        <w:t xml:space="preserve"> http://www.menafn.com/rc country.asp?country􏱢. </w:t>
      </w:r>
    </w:p>
    <w:p w14:paraId="0AE912B2" w14:textId="477EB85D" w:rsidR="0007533B" w:rsidRDefault="0007533B" w:rsidP="0007533B">
      <w:pPr>
        <w:pStyle w:val="paragraph"/>
        <w:spacing w:before="0" w:beforeAutospacing="0" w:after="0" w:afterAutospacing="0"/>
        <w:ind w:left="720"/>
        <w:textAlignment w:val="baseline"/>
        <w:rPr>
          <w:rFonts w:asciiTheme="majorBidi" w:hAnsiTheme="majorBidi" w:cstheme="majorBidi"/>
        </w:rPr>
      </w:pPr>
    </w:p>
    <w:p w14:paraId="31A95072" w14:textId="77777777" w:rsidR="00936AA4" w:rsidRDefault="00936AA4" w:rsidP="00936AA4">
      <w:pPr>
        <w:pStyle w:val="paragraph"/>
        <w:numPr>
          <w:ilvl w:val="0"/>
          <w:numId w:val="4"/>
        </w:numPr>
        <w:spacing w:before="0" w:beforeAutospacing="0" w:after="0" w:afterAutospacing="0"/>
        <w:textAlignment w:val="baseline"/>
        <w:rPr>
          <w:rFonts w:asciiTheme="majorBidi" w:hAnsiTheme="majorBidi" w:cstheme="majorBidi"/>
        </w:rPr>
      </w:pPr>
      <w:r>
        <w:rPr>
          <w:rFonts w:asciiTheme="majorBidi" w:hAnsiTheme="majorBidi" w:cstheme="majorBidi"/>
        </w:rPr>
        <w:t>Title</w:t>
      </w:r>
      <w:r w:rsidR="0007533B">
        <w:rPr>
          <w:rFonts w:asciiTheme="majorBidi" w:hAnsiTheme="majorBidi" w:cstheme="majorBidi"/>
        </w:rPr>
        <w:t xml:space="preserve">: </w:t>
      </w:r>
      <w:r w:rsidRPr="00936AA4">
        <w:rPr>
          <w:rFonts w:asciiTheme="majorBidi" w:hAnsiTheme="majorBidi" w:cstheme="majorBidi"/>
        </w:rPr>
        <w:t>Overview of Real Estate Markets in Kuwait</w:t>
      </w:r>
      <w:r>
        <w:rPr>
          <w:rFonts w:asciiTheme="majorBidi" w:hAnsiTheme="majorBidi" w:cstheme="majorBidi"/>
        </w:rPr>
        <w:t>.</w:t>
      </w:r>
    </w:p>
    <w:p w14:paraId="68593511" w14:textId="08A51C5B" w:rsidR="00936AA4" w:rsidRDefault="00936AA4" w:rsidP="00936AA4">
      <w:pPr>
        <w:pStyle w:val="paragraph"/>
        <w:spacing w:before="0" w:beforeAutospacing="0" w:after="0" w:afterAutospacing="0"/>
        <w:textAlignment w:val="baseline"/>
        <w:rPr>
          <w:rFonts w:asciiTheme="majorBidi" w:hAnsiTheme="majorBidi" w:cstheme="majorBidi"/>
        </w:rPr>
      </w:pPr>
      <w:r>
        <w:rPr>
          <w:rFonts w:asciiTheme="majorBidi" w:hAnsiTheme="majorBidi" w:cstheme="majorBidi"/>
        </w:rPr>
        <w:t xml:space="preserve">            Authors</w:t>
      </w:r>
      <w:r w:rsidR="0007533B" w:rsidRPr="00936AA4">
        <w:rPr>
          <w:rFonts w:asciiTheme="majorBidi" w:hAnsiTheme="majorBidi" w:cstheme="majorBidi"/>
        </w:rPr>
        <w:t>: F</w:t>
      </w:r>
      <w:r>
        <w:rPr>
          <w:rFonts w:asciiTheme="majorBidi" w:hAnsiTheme="majorBidi" w:cstheme="majorBidi"/>
        </w:rPr>
        <w:t>.</w:t>
      </w:r>
      <w:r w:rsidR="0007533B" w:rsidRPr="00936AA4">
        <w:rPr>
          <w:rFonts w:asciiTheme="majorBidi" w:hAnsiTheme="majorBidi" w:cstheme="majorBidi"/>
        </w:rPr>
        <w:t xml:space="preserve"> Al-Sultan, O</w:t>
      </w:r>
      <w:r>
        <w:rPr>
          <w:rFonts w:asciiTheme="majorBidi" w:hAnsiTheme="majorBidi" w:cstheme="majorBidi"/>
        </w:rPr>
        <w:t xml:space="preserve">. </w:t>
      </w:r>
      <w:r w:rsidR="0007533B" w:rsidRPr="00936AA4">
        <w:rPr>
          <w:rFonts w:asciiTheme="majorBidi" w:hAnsiTheme="majorBidi" w:cstheme="majorBidi"/>
        </w:rPr>
        <w:t xml:space="preserve">Kagnova and </w:t>
      </w:r>
      <w:r>
        <w:rPr>
          <w:rFonts w:asciiTheme="majorBidi" w:hAnsiTheme="majorBidi" w:cstheme="majorBidi"/>
        </w:rPr>
        <w:t xml:space="preserve">J. </w:t>
      </w:r>
      <w:r w:rsidR="0007533B" w:rsidRPr="00936AA4">
        <w:rPr>
          <w:rFonts w:asciiTheme="majorBidi" w:hAnsiTheme="majorBidi" w:cstheme="majorBidi"/>
        </w:rPr>
        <w:t xml:space="preserve">Speakman. </w:t>
      </w:r>
    </w:p>
    <w:p w14:paraId="5065D7D8" w14:textId="413D9079" w:rsidR="0007533B" w:rsidRDefault="00936AA4" w:rsidP="00936AA4">
      <w:pPr>
        <w:pStyle w:val="paragraph"/>
        <w:spacing w:before="0" w:beforeAutospacing="0" w:after="0" w:afterAutospacing="0"/>
        <w:textAlignment w:val="baseline"/>
        <w:rPr>
          <w:rFonts w:asciiTheme="majorBidi" w:hAnsiTheme="majorBidi" w:cstheme="majorBidi"/>
        </w:rPr>
      </w:pPr>
      <w:r>
        <w:rPr>
          <w:rFonts w:asciiTheme="majorBidi" w:hAnsiTheme="majorBidi" w:cstheme="majorBidi"/>
        </w:rPr>
        <w:t xml:space="preserve">            Publication Date: </w:t>
      </w:r>
      <w:r w:rsidR="0007533B" w:rsidRPr="00936AA4">
        <w:rPr>
          <w:rFonts w:asciiTheme="majorBidi" w:hAnsiTheme="majorBidi" w:cstheme="majorBidi"/>
        </w:rPr>
        <w:t>09/02/2005.</w:t>
      </w:r>
    </w:p>
    <w:p w14:paraId="71DC3B62" w14:textId="3CEB5DA3" w:rsidR="00936AA4" w:rsidRPr="00936AA4" w:rsidRDefault="00936AA4" w:rsidP="00936AA4">
      <w:pPr>
        <w:pStyle w:val="paragraph"/>
        <w:spacing w:before="0" w:beforeAutospacing="0" w:after="0" w:afterAutospacing="0"/>
        <w:textAlignment w:val="baseline"/>
        <w:rPr>
          <w:rFonts w:asciiTheme="majorBidi" w:hAnsiTheme="majorBidi" w:cstheme="majorBidi"/>
        </w:rPr>
      </w:pPr>
      <w:r>
        <w:rPr>
          <w:rFonts w:asciiTheme="majorBidi" w:hAnsiTheme="majorBidi" w:cstheme="majorBidi"/>
        </w:rPr>
        <w:t xml:space="preserve">            Website Name: Research Gate.</w:t>
      </w:r>
    </w:p>
    <w:p w14:paraId="6E1646DE" w14:textId="77777777" w:rsidR="0007533B" w:rsidRDefault="0007533B" w:rsidP="0007533B">
      <w:pPr>
        <w:pStyle w:val="ListParagraph"/>
        <w:rPr>
          <w:rFonts w:asciiTheme="majorBidi" w:hAnsiTheme="majorBidi" w:cstheme="majorBidi"/>
        </w:rPr>
      </w:pPr>
    </w:p>
    <w:p w14:paraId="517D9872" w14:textId="77777777" w:rsidR="0007533B" w:rsidRPr="00323AAC" w:rsidRDefault="0007533B" w:rsidP="00323AAC">
      <w:pPr>
        <w:shd w:val="clear" w:color="auto" w:fill="FFFFFF"/>
        <w:spacing w:before="100" w:beforeAutospacing="1" w:after="100" w:afterAutospacing="1"/>
        <w:rPr>
          <w:rFonts w:asciiTheme="majorBidi" w:eastAsia="Times New Roman" w:hAnsiTheme="majorBidi" w:cstheme="majorBidi"/>
        </w:rPr>
      </w:pPr>
    </w:p>
    <w:p w14:paraId="4F0EE5D6" w14:textId="28E06F31" w:rsidR="0007533B" w:rsidRPr="0007533B" w:rsidRDefault="0007533B" w:rsidP="00323AAC">
      <w:pPr>
        <w:pStyle w:val="ListParagraph"/>
        <w:shd w:val="clear" w:color="auto" w:fill="FFFFFF"/>
        <w:spacing w:before="100" w:beforeAutospacing="1" w:after="100" w:afterAutospacing="1"/>
        <w:rPr>
          <w:rFonts w:asciiTheme="majorBidi" w:eastAsia="Times New Roman" w:hAnsiTheme="majorBidi" w:cstheme="majorBidi"/>
        </w:rPr>
      </w:pPr>
    </w:p>
    <w:p w14:paraId="75D46853" w14:textId="77777777" w:rsidR="0007533B" w:rsidRPr="0007533B" w:rsidRDefault="0007533B" w:rsidP="0007533B">
      <w:pPr>
        <w:pStyle w:val="paragraph"/>
        <w:spacing w:before="0" w:beforeAutospacing="0" w:after="0" w:afterAutospacing="0"/>
        <w:ind w:left="720"/>
        <w:textAlignment w:val="baseline"/>
        <w:rPr>
          <w:rFonts w:asciiTheme="majorBidi" w:hAnsiTheme="majorBidi" w:cstheme="majorBidi"/>
        </w:rPr>
      </w:pPr>
    </w:p>
    <w:p w14:paraId="1EECE63B" w14:textId="77777777" w:rsidR="00FF5FAA" w:rsidRDefault="00FF5FAA" w:rsidP="00075381">
      <w:pPr>
        <w:pStyle w:val="paragraph"/>
        <w:spacing w:before="0" w:beforeAutospacing="0" w:after="0" w:afterAutospacing="0"/>
        <w:textAlignment w:val="baseline"/>
        <w:rPr>
          <w:rFonts w:asciiTheme="majorBidi" w:hAnsiTheme="majorBidi" w:cstheme="majorBidi"/>
        </w:rPr>
      </w:pPr>
    </w:p>
    <w:p w14:paraId="6C445FAA" w14:textId="77777777" w:rsidR="00FF5FAA" w:rsidRDefault="00FF5FAA" w:rsidP="00075381">
      <w:pPr>
        <w:pStyle w:val="paragraph"/>
        <w:spacing w:before="0" w:beforeAutospacing="0" w:after="0" w:afterAutospacing="0"/>
        <w:textAlignment w:val="baseline"/>
        <w:rPr>
          <w:rFonts w:asciiTheme="majorBidi" w:hAnsiTheme="majorBidi" w:cstheme="majorBidi"/>
        </w:rPr>
      </w:pPr>
    </w:p>
    <w:p w14:paraId="5498283D" w14:textId="77777777" w:rsidR="00FF5FAA" w:rsidRDefault="00FF5FAA" w:rsidP="00075381">
      <w:pPr>
        <w:pStyle w:val="paragraph"/>
        <w:spacing w:before="0" w:beforeAutospacing="0" w:after="0" w:afterAutospacing="0"/>
        <w:textAlignment w:val="baseline"/>
        <w:rPr>
          <w:rFonts w:asciiTheme="majorBidi" w:hAnsiTheme="majorBidi" w:cstheme="majorBidi"/>
        </w:rPr>
      </w:pPr>
    </w:p>
    <w:p w14:paraId="5EC6F363" w14:textId="77777777" w:rsidR="00FF5FAA" w:rsidRPr="0055167D" w:rsidRDefault="00FF5FAA" w:rsidP="00075381">
      <w:pPr>
        <w:pStyle w:val="paragraph"/>
        <w:spacing w:before="0" w:beforeAutospacing="0" w:after="0" w:afterAutospacing="0"/>
        <w:textAlignment w:val="baseline"/>
        <w:rPr>
          <w:rFonts w:asciiTheme="majorBidi" w:hAnsiTheme="majorBidi" w:cstheme="majorBidi"/>
        </w:rPr>
      </w:pPr>
    </w:p>
    <w:p w14:paraId="6D36EB46" w14:textId="6EECC387" w:rsidR="0055167D" w:rsidRDefault="0055167D" w:rsidP="00075381">
      <w:pPr>
        <w:pStyle w:val="paragraph"/>
        <w:spacing w:before="0" w:beforeAutospacing="0" w:after="0" w:afterAutospacing="0"/>
        <w:textAlignment w:val="baseline"/>
        <w:rPr>
          <w:rFonts w:asciiTheme="majorBidi" w:hAnsiTheme="majorBidi" w:cstheme="majorBidi"/>
          <w:b/>
          <w:bCs/>
          <w:u w:val="single"/>
        </w:rPr>
      </w:pPr>
    </w:p>
    <w:p w14:paraId="2341D4B6" w14:textId="77B9DB2B" w:rsidR="0067505B" w:rsidRPr="00034112" w:rsidRDefault="0067505B" w:rsidP="00034112">
      <w:pPr>
        <w:pStyle w:val="paragraph"/>
        <w:spacing w:before="0" w:beforeAutospacing="0" w:after="0" w:afterAutospacing="0"/>
        <w:textAlignment w:val="baseline"/>
        <w:rPr>
          <w:rFonts w:asciiTheme="majorBidi" w:hAnsiTheme="majorBidi" w:cstheme="majorBidi"/>
          <w:sz w:val="22"/>
          <w:szCs w:val="22"/>
        </w:rPr>
      </w:pPr>
    </w:p>
    <w:sectPr w:rsidR="0067505B" w:rsidRPr="00034112">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21-01-31T23:03:00Z" w:initials="MOU">
    <w:p w14:paraId="76AD67BD" w14:textId="05E17DD7" w:rsidR="00264308" w:rsidRDefault="00264308">
      <w:pPr>
        <w:pStyle w:val="CommentText"/>
      </w:pPr>
      <w:r>
        <w:rPr>
          <w:rStyle w:val="CommentReference"/>
        </w:rPr>
        <w:annotationRef/>
      </w:r>
      <w:r>
        <w:t xml:space="preserve">This is my part just do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AD67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D67BD" w16cid:durableId="23C1B5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D9100" w14:textId="77777777" w:rsidR="00D22498" w:rsidRDefault="00D22498" w:rsidP="00E955E3">
      <w:r>
        <w:separator/>
      </w:r>
    </w:p>
  </w:endnote>
  <w:endnote w:type="continuationSeparator" w:id="0">
    <w:p w14:paraId="3C24C769" w14:textId="77777777" w:rsidR="00D22498" w:rsidRDefault="00D22498" w:rsidP="00E9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181A" w14:textId="77777777" w:rsidR="00D22498" w:rsidRDefault="00D22498" w:rsidP="00E955E3">
      <w:r>
        <w:separator/>
      </w:r>
    </w:p>
  </w:footnote>
  <w:footnote w:type="continuationSeparator" w:id="0">
    <w:p w14:paraId="21E7C473" w14:textId="77777777" w:rsidR="00D22498" w:rsidRDefault="00D22498" w:rsidP="00E9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577C" w14:textId="564C2BE9" w:rsidR="00E955E3" w:rsidRDefault="00E955E3">
    <w:pPr>
      <w:pStyle w:val="Header"/>
    </w:pPr>
    <w:r>
      <w:t xml:space="preserve">Follow up </w:t>
    </w:r>
    <w:r w:rsidR="000040F0">
      <w:t xml:space="preserve">for this assignment </w:t>
    </w:r>
  </w:p>
  <w:p w14:paraId="4FDD85F1" w14:textId="13C89C45" w:rsidR="00E955E3" w:rsidRDefault="00E955E3">
    <w:pPr>
      <w:pStyle w:val="Header"/>
    </w:pPr>
    <w:hyperlink r:id="rId1" w:history="1">
      <w:r w:rsidRPr="0076222D">
        <w:rPr>
          <w:rStyle w:val="Hyperlink"/>
        </w:rPr>
        <w:t>https://www.studypool.com/discuss/26787227/real-estate-markets-in-kuwait-part-2</w:t>
      </w:r>
    </w:hyperlink>
    <w:r>
      <w:t xml:space="preserve"> </w:t>
    </w:r>
  </w:p>
  <w:p w14:paraId="294B2794" w14:textId="77777777" w:rsidR="00034112" w:rsidRDefault="00034112" w:rsidP="00034112">
    <w:pPr>
      <w:textAlignment w:val="baseline"/>
      <w:rPr>
        <w:rFonts w:asciiTheme="majorBidi" w:eastAsia="Times New Roman" w:hAnsiTheme="majorBidi" w:cstheme="majorBidi"/>
        <w:color w:val="000000" w:themeColor="text1"/>
      </w:rPr>
    </w:pPr>
  </w:p>
  <w:p w14:paraId="66BBD7E1" w14:textId="3CCDE744" w:rsidR="00034112" w:rsidRPr="0041769F" w:rsidRDefault="00034112" w:rsidP="00034112">
    <w:pPr>
      <w:textAlignment w:val="baseline"/>
      <w:rPr>
        <w:rFonts w:asciiTheme="majorBidi" w:eastAsia="Times New Roman" w:hAnsiTheme="majorBidi" w:cstheme="majorBidi"/>
        <w:color w:val="000000" w:themeColor="text1"/>
      </w:rPr>
    </w:pPr>
    <w:r w:rsidRPr="0041769F">
      <w:rPr>
        <w:rFonts w:asciiTheme="majorBidi" w:eastAsia="Times New Roman" w:hAnsiTheme="majorBidi" w:cstheme="majorBidi"/>
        <w:color w:val="000000" w:themeColor="text1"/>
      </w:rPr>
      <w:t>4.3 Drivers of growth in the sector (</w:t>
    </w:r>
    <w:r>
      <w:rPr>
        <w:rFonts w:asciiTheme="majorBidi" w:eastAsia="Times New Roman" w:hAnsiTheme="majorBidi" w:cstheme="majorBidi"/>
        <w:color w:val="000000" w:themeColor="text1"/>
      </w:rPr>
      <w:t>me</w:t>
    </w:r>
    <w:r w:rsidRPr="0041769F">
      <w:rPr>
        <w:rFonts w:asciiTheme="majorBidi" w:eastAsia="Times New Roman" w:hAnsiTheme="majorBidi" w:cstheme="majorBidi"/>
        <w:color w:val="000000" w:themeColor="text1"/>
      </w:rPr>
      <w:t xml:space="preserve"> )</w:t>
    </w:r>
    <w:r>
      <w:rPr>
        <w:rStyle w:val="CommentReference"/>
        <w:rtl/>
      </w:rPr>
      <w:annotationRef/>
    </w:r>
  </w:p>
  <w:p w14:paraId="121FBDAA" w14:textId="77777777" w:rsidR="00034112" w:rsidRDefault="00034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A40"/>
    <w:multiLevelType w:val="hybridMultilevel"/>
    <w:tmpl w:val="F5E8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431D"/>
    <w:multiLevelType w:val="hybridMultilevel"/>
    <w:tmpl w:val="C4F4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67BE"/>
    <w:multiLevelType w:val="hybridMultilevel"/>
    <w:tmpl w:val="C9F4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0EB7"/>
    <w:multiLevelType w:val="hybridMultilevel"/>
    <w:tmpl w:val="80B6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81FD3"/>
    <w:multiLevelType w:val="hybridMultilevel"/>
    <w:tmpl w:val="2C6CB6A4"/>
    <w:lvl w:ilvl="0" w:tplc="2DE287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F1DAC"/>
    <w:multiLevelType w:val="hybridMultilevel"/>
    <w:tmpl w:val="1648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81"/>
    <w:rsid w:val="000040F0"/>
    <w:rsid w:val="000165B5"/>
    <w:rsid w:val="00034112"/>
    <w:rsid w:val="0007533B"/>
    <w:rsid w:val="00075381"/>
    <w:rsid w:val="0019538A"/>
    <w:rsid w:val="001E5639"/>
    <w:rsid w:val="00216F83"/>
    <w:rsid w:val="00264308"/>
    <w:rsid w:val="00266B51"/>
    <w:rsid w:val="002777C3"/>
    <w:rsid w:val="00323AAC"/>
    <w:rsid w:val="0034374E"/>
    <w:rsid w:val="0036361B"/>
    <w:rsid w:val="003751A1"/>
    <w:rsid w:val="0041769F"/>
    <w:rsid w:val="00430959"/>
    <w:rsid w:val="0049072D"/>
    <w:rsid w:val="00551236"/>
    <w:rsid w:val="0055167D"/>
    <w:rsid w:val="00563CB5"/>
    <w:rsid w:val="0067106F"/>
    <w:rsid w:val="0067505B"/>
    <w:rsid w:val="00740871"/>
    <w:rsid w:val="008C3422"/>
    <w:rsid w:val="0090364B"/>
    <w:rsid w:val="00936AA4"/>
    <w:rsid w:val="009B160F"/>
    <w:rsid w:val="009B4AEC"/>
    <w:rsid w:val="009F116A"/>
    <w:rsid w:val="00A55639"/>
    <w:rsid w:val="00AD005A"/>
    <w:rsid w:val="00B07BEC"/>
    <w:rsid w:val="00B905DB"/>
    <w:rsid w:val="00D0180E"/>
    <w:rsid w:val="00D14824"/>
    <w:rsid w:val="00D20A00"/>
    <w:rsid w:val="00D22498"/>
    <w:rsid w:val="00D7012E"/>
    <w:rsid w:val="00DB18BD"/>
    <w:rsid w:val="00DC1359"/>
    <w:rsid w:val="00E01CCA"/>
    <w:rsid w:val="00E955E3"/>
    <w:rsid w:val="00F22D2C"/>
    <w:rsid w:val="00F6702C"/>
    <w:rsid w:val="00FF5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E0ED0"/>
  <w15:chartTrackingRefBased/>
  <w15:docId w15:val="{C352E190-70B8-6B4D-8E74-70B38EDD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538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75381"/>
  </w:style>
  <w:style w:type="character" w:customStyle="1" w:styleId="eop">
    <w:name w:val="eop"/>
    <w:basedOn w:val="DefaultParagraphFont"/>
    <w:rsid w:val="00075381"/>
  </w:style>
  <w:style w:type="paragraph" w:styleId="ListParagraph">
    <w:name w:val="List Paragraph"/>
    <w:basedOn w:val="Normal"/>
    <w:uiPriority w:val="34"/>
    <w:qFormat/>
    <w:rsid w:val="0055167D"/>
    <w:pPr>
      <w:ind w:left="720"/>
      <w:contextualSpacing/>
    </w:pPr>
  </w:style>
  <w:style w:type="character" w:styleId="Hyperlink">
    <w:name w:val="Hyperlink"/>
    <w:basedOn w:val="DefaultParagraphFont"/>
    <w:uiPriority w:val="99"/>
    <w:unhideWhenUsed/>
    <w:rsid w:val="00FF5FAA"/>
    <w:rPr>
      <w:color w:val="0563C1" w:themeColor="hyperlink"/>
      <w:u w:val="single"/>
    </w:rPr>
  </w:style>
  <w:style w:type="character" w:styleId="UnresolvedMention">
    <w:name w:val="Unresolved Mention"/>
    <w:basedOn w:val="DefaultParagraphFont"/>
    <w:uiPriority w:val="99"/>
    <w:semiHidden/>
    <w:unhideWhenUsed/>
    <w:rsid w:val="00FF5FAA"/>
    <w:rPr>
      <w:color w:val="605E5C"/>
      <w:shd w:val="clear" w:color="auto" w:fill="E1DFDD"/>
    </w:rPr>
  </w:style>
  <w:style w:type="paragraph" w:styleId="NormalWeb">
    <w:name w:val="Normal (Web)"/>
    <w:basedOn w:val="Normal"/>
    <w:uiPriority w:val="99"/>
    <w:unhideWhenUsed/>
    <w:rsid w:val="00FF5FA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07BEC"/>
    <w:rPr>
      <w:color w:val="954F72" w:themeColor="followedHyperlink"/>
      <w:u w:val="single"/>
    </w:rPr>
  </w:style>
  <w:style w:type="character" w:styleId="CommentReference">
    <w:name w:val="annotation reference"/>
    <w:basedOn w:val="DefaultParagraphFont"/>
    <w:uiPriority w:val="99"/>
    <w:semiHidden/>
    <w:unhideWhenUsed/>
    <w:rsid w:val="00264308"/>
    <w:rPr>
      <w:sz w:val="16"/>
      <w:szCs w:val="16"/>
    </w:rPr>
  </w:style>
  <w:style w:type="paragraph" w:styleId="CommentText">
    <w:name w:val="annotation text"/>
    <w:basedOn w:val="Normal"/>
    <w:link w:val="CommentTextChar"/>
    <w:uiPriority w:val="99"/>
    <w:semiHidden/>
    <w:unhideWhenUsed/>
    <w:rsid w:val="00264308"/>
    <w:rPr>
      <w:sz w:val="20"/>
      <w:szCs w:val="20"/>
    </w:rPr>
  </w:style>
  <w:style w:type="character" w:customStyle="1" w:styleId="CommentTextChar">
    <w:name w:val="Comment Text Char"/>
    <w:basedOn w:val="DefaultParagraphFont"/>
    <w:link w:val="CommentText"/>
    <w:uiPriority w:val="99"/>
    <w:semiHidden/>
    <w:rsid w:val="00264308"/>
    <w:rPr>
      <w:sz w:val="20"/>
      <w:szCs w:val="20"/>
    </w:rPr>
  </w:style>
  <w:style w:type="paragraph" w:styleId="CommentSubject">
    <w:name w:val="annotation subject"/>
    <w:basedOn w:val="CommentText"/>
    <w:next w:val="CommentText"/>
    <w:link w:val="CommentSubjectChar"/>
    <w:uiPriority w:val="99"/>
    <w:semiHidden/>
    <w:unhideWhenUsed/>
    <w:rsid w:val="00264308"/>
    <w:rPr>
      <w:b/>
      <w:bCs/>
    </w:rPr>
  </w:style>
  <w:style w:type="character" w:customStyle="1" w:styleId="CommentSubjectChar">
    <w:name w:val="Comment Subject Char"/>
    <w:basedOn w:val="CommentTextChar"/>
    <w:link w:val="CommentSubject"/>
    <w:uiPriority w:val="99"/>
    <w:semiHidden/>
    <w:rsid w:val="00264308"/>
    <w:rPr>
      <w:b/>
      <w:bCs/>
      <w:sz w:val="20"/>
      <w:szCs w:val="20"/>
    </w:rPr>
  </w:style>
  <w:style w:type="paragraph" w:styleId="BalloonText">
    <w:name w:val="Balloon Text"/>
    <w:basedOn w:val="Normal"/>
    <w:link w:val="BalloonTextChar"/>
    <w:uiPriority w:val="99"/>
    <w:semiHidden/>
    <w:unhideWhenUsed/>
    <w:rsid w:val="002643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4308"/>
    <w:rPr>
      <w:rFonts w:ascii="Times New Roman" w:hAnsi="Times New Roman" w:cs="Times New Roman"/>
      <w:sz w:val="18"/>
      <w:szCs w:val="18"/>
    </w:rPr>
  </w:style>
  <w:style w:type="paragraph" w:styleId="Header">
    <w:name w:val="header"/>
    <w:basedOn w:val="Normal"/>
    <w:link w:val="HeaderChar"/>
    <w:uiPriority w:val="99"/>
    <w:unhideWhenUsed/>
    <w:rsid w:val="00E955E3"/>
    <w:pPr>
      <w:tabs>
        <w:tab w:val="center" w:pos="4680"/>
        <w:tab w:val="right" w:pos="9360"/>
      </w:tabs>
    </w:pPr>
  </w:style>
  <w:style w:type="character" w:customStyle="1" w:styleId="HeaderChar">
    <w:name w:val="Header Char"/>
    <w:basedOn w:val="DefaultParagraphFont"/>
    <w:link w:val="Header"/>
    <w:uiPriority w:val="99"/>
    <w:rsid w:val="00E955E3"/>
  </w:style>
  <w:style w:type="paragraph" w:styleId="Footer">
    <w:name w:val="footer"/>
    <w:basedOn w:val="Normal"/>
    <w:link w:val="FooterChar"/>
    <w:uiPriority w:val="99"/>
    <w:unhideWhenUsed/>
    <w:rsid w:val="00E955E3"/>
    <w:pPr>
      <w:tabs>
        <w:tab w:val="center" w:pos="4680"/>
        <w:tab w:val="right" w:pos="9360"/>
      </w:tabs>
    </w:pPr>
  </w:style>
  <w:style w:type="character" w:customStyle="1" w:styleId="FooterChar">
    <w:name w:val="Footer Char"/>
    <w:basedOn w:val="DefaultParagraphFont"/>
    <w:link w:val="Footer"/>
    <w:uiPriority w:val="99"/>
    <w:rsid w:val="00E9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2358">
      <w:bodyDiv w:val="1"/>
      <w:marLeft w:val="0"/>
      <w:marRight w:val="0"/>
      <w:marTop w:val="0"/>
      <w:marBottom w:val="0"/>
      <w:divBdr>
        <w:top w:val="none" w:sz="0" w:space="0" w:color="auto"/>
        <w:left w:val="none" w:sz="0" w:space="0" w:color="auto"/>
        <w:bottom w:val="none" w:sz="0" w:space="0" w:color="auto"/>
        <w:right w:val="none" w:sz="0" w:space="0" w:color="auto"/>
      </w:divBdr>
      <w:divsChild>
        <w:div w:id="1585794353">
          <w:marLeft w:val="0"/>
          <w:marRight w:val="0"/>
          <w:marTop w:val="0"/>
          <w:marBottom w:val="0"/>
          <w:divBdr>
            <w:top w:val="none" w:sz="0" w:space="0" w:color="auto"/>
            <w:left w:val="none" w:sz="0" w:space="0" w:color="auto"/>
            <w:bottom w:val="none" w:sz="0" w:space="0" w:color="auto"/>
            <w:right w:val="none" w:sz="0" w:space="0" w:color="auto"/>
          </w:divBdr>
        </w:div>
        <w:div w:id="16663986">
          <w:marLeft w:val="0"/>
          <w:marRight w:val="0"/>
          <w:marTop w:val="0"/>
          <w:marBottom w:val="0"/>
          <w:divBdr>
            <w:top w:val="none" w:sz="0" w:space="0" w:color="auto"/>
            <w:left w:val="none" w:sz="0" w:space="0" w:color="auto"/>
            <w:bottom w:val="none" w:sz="0" w:space="0" w:color="auto"/>
            <w:right w:val="none" w:sz="0" w:space="0" w:color="auto"/>
          </w:divBdr>
        </w:div>
        <w:div w:id="1465659042">
          <w:marLeft w:val="0"/>
          <w:marRight w:val="0"/>
          <w:marTop w:val="0"/>
          <w:marBottom w:val="0"/>
          <w:divBdr>
            <w:top w:val="none" w:sz="0" w:space="0" w:color="auto"/>
            <w:left w:val="none" w:sz="0" w:space="0" w:color="auto"/>
            <w:bottom w:val="none" w:sz="0" w:space="0" w:color="auto"/>
            <w:right w:val="none" w:sz="0" w:space="0" w:color="auto"/>
          </w:divBdr>
        </w:div>
      </w:divsChild>
    </w:div>
    <w:div w:id="330379149">
      <w:bodyDiv w:val="1"/>
      <w:marLeft w:val="0"/>
      <w:marRight w:val="0"/>
      <w:marTop w:val="0"/>
      <w:marBottom w:val="0"/>
      <w:divBdr>
        <w:top w:val="none" w:sz="0" w:space="0" w:color="auto"/>
        <w:left w:val="none" w:sz="0" w:space="0" w:color="auto"/>
        <w:bottom w:val="none" w:sz="0" w:space="0" w:color="auto"/>
        <w:right w:val="none" w:sz="0" w:space="0" w:color="auto"/>
      </w:divBdr>
      <w:divsChild>
        <w:div w:id="203366833">
          <w:marLeft w:val="0"/>
          <w:marRight w:val="0"/>
          <w:marTop w:val="0"/>
          <w:marBottom w:val="0"/>
          <w:divBdr>
            <w:top w:val="none" w:sz="0" w:space="0" w:color="auto"/>
            <w:left w:val="none" w:sz="0" w:space="0" w:color="auto"/>
            <w:bottom w:val="none" w:sz="0" w:space="0" w:color="auto"/>
            <w:right w:val="none" w:sz="0" w:space="0" w:color="auto"/>
          </w:divBdr>
          <w:divsChild>
            <w:div w:id="2040082599">
              <w:marLeft w:val="0"/>
              <w:marRight w:val="0"/>
              <w:marTop w:val="0"/>
              <w:marBottom w:val="0"/>
              <w:divBdr>
                <w:top w:val="none" w:sz="0" w:space="0" w:color="auto"/>
                <w:left w:val="none" w:sz="0" w:space="0" w:color="auto"/>
                <w:bottom w:val="none" w:sz="0" w:space="0" w:color="auto"/>
                <w:right w:val="none" w:sz="0" w:space="0" w:color="auto"/>
              </w:divBdr>
              <w:divsChild>
                <w:div w:id="1010182764">
                  <w:marLeft w:val="0"/>
                  <w:marRight w:val="0"/>
                  <w:marTop w:val="0"/>
                  <w:marBottom w:val="0"/>
                  <w:divBdr>
                    <w:top w:val="none" w:sz="0" w:space="0" w:color="auto"/>
                    <w:left w:val="none" w:sz="0" w:space="0" w:color="auto"/>
                    <w:bottom w:val="none" w:sz="0" w:space="0" w:color="auto"/>
                    <w:right w:val="none" w:sz="0" w:space="0" w:color="auto"/>
                  </w:divBdr>
                  <w:divsChild>
                    <w:div w:id="1544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0058">
      <w:bodyDiv w:val="1"/>
      <w:marLeft w:val="0"/>
      <w:marRight w:val="0"/>
      <w:marTop w:val="0"/>
      <w:marBottom w:val="0"/>
      <w:divBdr>
        <w:top w:val="none" w:sz="0" w:space="0" w:color="auto"/>
        <w:left w:val="none" w:sz="0" w:space="0" w:color="auto"/>
        <w:bottom w:val="none" w:sz="0" w:space="0" w:color="auto"/>
        <w:right w:val="none" w:sz="0" w:space="0" w:color="auto"/>
      </w:divBdr>
      <w:divsChild>
        <w:div w:id="572081397">
          <w:marLeft w:val="0"/>
          <w:marRight w:val="0"/>
          <w:marTop w:val="0"/>
          <w:marBottom w:val="0"/>
          <w:divBdr>
            <w:top w:val="none" w:sz="0" w:space="0" w:color="auto"/>
            <w:left w:val="none" w:sz="0" w:space="0" w:color="auto"/>
            <w:bottom w:val="none" w:sz="0" w:space="0" w:color="auto"/>
            <w:right w:val="none" w:sz="0" w:space="0" w:color="auto"/>
          </w:divBdr>
        </w:div>
        <w:div w:id="109250217">
          <w:marLeft w:val="0"/>
          <w:marRight w:val="0"/>
          <w:marTop w:val="0"/>
          <w:marBottom w:val="0"/>
          <w:divBdr>
            <w:top w:val="none" w:sz="0" w:space="0" w:color="auto"/>
            <w:left w:val="none" w:sz="0" w:space="0" w:color="auto"/>
            <w:bottom w:val="none" w:sz="0" w:space="0" w:color="auto"/>
            <w:right w:val="none" w:sz="0" w:space="0" w:color="auto"/>
          </w:divBdr>
        </w:div>
        <w:div w:id="500240957">
          <w:marLeft w:val="0"/>
          <w:marRight w:val="0"/>
          <w:marTop w:val="0"/>
          <w:marBottom w:val="0"/>
          <w:divBdr>
            <w:top w:val="none" w:sz="0" w:space="0" w:color="auto"/>
            <w:left w:val="none" w:sz="0" w:space="0" w:color="auto"/>
            <w:bottom w:val="none" w:sz="0" w:space="0" w:color="auto"/>
            <w:right w:val="none" w:sz="0" w:space="0" w:color="auto"/>
          </w:divBdr>
        </w:div>
        <w:div w:id="1158763512">
          <w:marLeft w:val="0"/>
          <w:marRight w:val="0"/>
          <w:marTop w:val="0"/>
          <w:marBottom w:val="0"/>
          <w:divBdr>
            <w:top w:val="none" w:sz="0" w:space="0" w:color="auto"/>
            <w:left w:val="none" w:sz="0" w:space="0" w:color="auto"/>
            <w:bottom w:val="none" w:sz="0" w:space="0" w:color="auto"/>
            <w:right w:val="none" w:sz="0" w:space="0" w:color="auto"/>
          </w:divBdr>
        </w:div>
        <w:div w:id="1666783218">
          <w:marLeft w:val="0"/>
          <w:marRight w:val="0"/>
          <w:marTop w:val="0"/>
          <w:marBottom w:val="0"/>
          <w:divBdr>
            <w:top w:val="none" w:sz="0" w:space="0" w:color="auto"/>
            <w:left w:val="none" w:sz="0" w:space="0" w:color="auto"/>
            <w:bottom w:val="none" w:sz="0" w:space="0" w:color="auto"/>
            <w:right w:val="none" w:sz="0" w:space="0" w:color="auto"/>
          </w:divBdr>
        </w:div>
        <w:div w:id="515197894">
          <w:marLeft w:val="0"/>
          <w:marRight w:val="0"/>
          <w:marTop w:val="0"/>
          <w:marBottom w:val="0"/>
          <w:divBdr>
            <w:top w:val="none" w:sz="0" w:space="0" w:color="auto"/>
            <w:left w:val="none" w:sz="0" w:space="0" w:color="auto"/>
            <w:bottom w:val="none" w:sz="0" w:space="0" w:color="auto"/>
            <w:right w:val="none" w:sz="0" w:space="0" w:color="auto"/>
          </w:divBdr>
        </w:div>
        <w:div w:id="293371775">
          <w:marLeft w:val="0"/>
          <w:marRight w:val="0"/>
          <w:marTop w:val="0"/>
          <w:marBottom w:val="0"/>
          <w:divBdr>
            <w:top w:val="none" w:sz="0" w:space="0" w:color="auto"/>
            <w:left w:val="none" w:sz="0" w:space="0" w:color="auto"/>
            <w:bottom w:val="none" w:sz="0" w:space="0" w:color="auto"/>
            <w:right w:val="none" w:sz="0" w:space="0" w:color="auto"/>
          </w:divBdr>
        </w:div>
        <w:div w:id="1424646985">
          <w:marLeft w:val="0"/>
          <w:marRight w:val="0"/>
          <w:marTop w:val="0"/>
          <w:marBottom w:val="0"/>
          <w:divBdr>
            <w:top w:val="none" w:sz="0" w:space="0" w:color="auto"/>
            <w:left w:val="none" w:sz="0" w:space="0" w:color="auto"/>
            <w:bottom w:val="none" w:sz="0" w:space="0" w:color="auto"/>
            <w:right w:val="none" w:sz="0" w:space="0" w:color="auto"/>
          </w:divBdr>
        </w:div>
        <w:div w:id="320735056">
          <w:marLeft w:val="0"/>
          <w:marRight w:val="0"/>
          <w:marTop w:val="0"/>
          <w:marBottom w:val="0"/>
          <w:divBdr>
            <w:top w:val="none" w:sz="0" w:space="0" w:color="auto"/>
            <w:left w:val="none" w:sz="0" w:space="0" w:color="auto"/>
            <w:bottom w:val="none" w:sz="0" w:space="0" w:color="auto"/>
            <w:right w:val="none" w:sz="0" w:space="0" w:color="auto"/>
          </w:divBdr>
        </w:div>
        <w:div w:id="354499404">
          <w:marLeft w:val="0"/>
          <w:marRight w:val="0"/>
          <w:marTop w:val="0"/>
          <w:marBottom w:val="0"/>
          <w:divBdr>
            <w:top w:val="none" w:sz="0" w:space="0" w:color="auto"/>
            <w:left w:val="none" w:sz="0" w:space="0" w:color="auto"/>
            <w:bottom w:val="none" w:sz="0" w:space="0" w:color="auto"/>
            <w:right w:val="none" w:sz="0" w:space="0" w:color="auto"/>
          </w:divBdr>
        </w:div>
        <w:div w:id="2132281511">
          <w:marLeft w:val="0"/>
          <w:marRight w:val="0"/>
          <w:marTop w:val="0"/>
          <w:marBottom w:val="0"/>
          <w:divBdr>
            <w:top w:val="none" w:sz="0" w:space="0" w:color="auto"/>
            <w:left w:val="none" w:sz="0" w:space="0" w:color="auto"/>
            <w:bottom w:val="none" w:sz="0" w:space="0" w:color="auto"/>
            <w:right w:val="none" w:sz="0" w:space="0" w:color="auto"/>
          </w:divBdr>
        </w:div>
        <w:div w:id="1909261844">
          <w:marLeft w:val="0"/>
          <w:marRight w:val="0"/>
          <w:marTop w:val="0"/>
          <w:marBottom w:val="0"/>
          <w:divBdr>
            <w:top w:val="none" w:sz="0" w:space="0" w:color="auto"/>
            <w:left w:val="none" w:sz="0" w:space="0" w:color="auto"/>
            <w:bottom w:val="none" w:sz="0" w:space="0" w:color="auto"/>
            <w:right w:val="none" w:sz="0" w:space="0" w:color="auto"/>
          </w:divBdr>
        </w:div>
        <w:div w:id="1176268724">
          <w:marLeft w:val="0"/>
          <w:marRight w:val="0"/>
          <w:marTop w:val="0"/>
          <w:marBottom w:val="0"/>
          <w:divBdr>
            <w:top w:val="none" w:sz="0" w:space="0" w:color="auto"/>
            <w:left w:val="none" w:sz="0" w:space="0" w:color="auto"/>
            <w:bottom w:val="none" w:sz="0" w:space="0" w:color="auto"/>
            <w:right w:val="none" w:sz="0" w:space="0" w:color="auto"/>
          </w:divBdr>
        </w:div>
        <w:div w:id="1696226186">
          <w:marLeft w:val="0"/>
          <w:marRight w:val="0"/>
          <w:marTop w:val="0"/>
          <w:marBottom w:val="0"/>
          <w:divBdr>
            <w:top w:val="none" w:sz="0" w:space="0" w:color="auto"/>
            <w:left w:val="none" w:sz="0" w:space="0" w:color="auto"/>
            <w:bottom w:val="none" w:sz="0" w:space="0" w:color="auto"/>
            <w:right w:val="none" w:sz="0" w:space="0" w:color="auto"/>
          </w:divBdr>
        </w:div>
        <w:div w:id="1378310619">
          <w:marLeft w:val="0"/>
          <w:marRight w:val="0"/>
          <w:marTop w:val="0"/>
          <w:marBottom w:val="0"/>
          <w:divBdr>
            <w:top w:val="none" w:sz="0" w:space="0" w:color="auto"/>
            <w:left w:val="none" w:sz="0" w:space="0" w:color="auto"/>
            <w:bottom w:val="none" w:sz="0" w:space="0" w:color="auto"/>
            <w:right w:val="none" w:sz="0" w:space="0" w:color="auto"/>
          </w:divBdr>
        </w:div>
        <w:div w:id="1510169767">
          <w:marLeft w:val="0"/>
          <w:marRight w:val="0"/>
          <w:marTop w:val="0"/>
          <w:marBottom w:val="0"/>
          <w:divBdr>
            <w:top w:val="none" w:sz="0" w:space="0" w:color="auto"/>
            <w:left w:val="none" w:sz="0" w:space="0" w:color="auto"/>
            <w:bottom w:val="none" w:sz="0" w:space="0" w:color="auto"/>
            <w:right w:val="none" w:sz="0" w:space="0" w:color="auto"/>
          </w:divBdr>
        </w:div>
      </w:divsChild>
    </w:div>
    <w:div w:id="632103433">
      <w:bodyDiv w:val="1"/>
      <w:marLeft w:val="0"/>
      <w:marRight w:val="0"/>
      <w:marTop w:val="0"/>
      <w:marBottom w:val="0"/>
      <w:divBdr>
        <w:top w:val="none" w:sz="0" w:space="0" w:color="auto"/>
        <w:left w:val="none" w:sz="0" w:space="0" w:color="auto"/>
        <w:bottom w:val="none" w:sz="0" w:space="0" w:color="auto"/>
        <w:right w:val="none" w:sz="0" w:space="0" w:color="auto"/>
      </w:divBdr>
      <w:divsChild>
        <w:div w:id="1701004097">
          <w:marLeft w:val="0"/>
          <w:marRight w:val="0"/>
          <w:marTop w:val="0"/>
          <w:marBottom w:val="0"/>
          <w:divBdr>
            <w:top w:val="none" w:sz="0" w:space="0" w:color="auto"/>
            <w:left w:val="none" w:sz="0" w:space="0" w:color="auto"/>
            <w:bottom w:val="none" w:sz="0" w:space="0" w:color="auto"/>
            <w:right w:val="none" w:sz="0" w:space="0" w:color="auto"/>
          </w:divBdr>
        </w:div>
        <w:div w:id="705521562">
          <w:marLeft w:val="0"/>
          <w:marRight w:val="0"/>
          <w:marTop w:val="0"/>
          <w:marBottom w:val="0"/>
          <w:divBdr>
            <w:top w:val="none" w:sz="0" w:space="0" w:color="auto"/>
            <w:left w:val="none" w:sz="0" w:space="0" w:color="auto"/>
            <w:bottom w:val="none" w:sz="0" w:space="0" w:color="auto"/>
            <w:right w:val="none" w:sz="0" w:space="0" w:color="auto"/>
          </w:divBdr>
        </w:div>
        <w:div w:id="867987516">
          <w:marLeft w:val="0"/>
          <w:marRight w:val="0"/>
          <w:marTop w:val="0"/>
          <w:marBottom w:val="0"/>
          <w:divBdr>
            <w:top w:val="none" w:sz="0" w:space="0" w:color="auto"/>
            <w:left w:val="none" w:sz="0" w:space="0" w:color="auto"/>
            <w:bottom w:val="none" w:sz="0" w:space="0" w:color="auto"/>
            <w:right w:val="none" w:sz="0" w:space="0" w:color="auto"/>
          </w:divBdr>
        </w:div>
        <w:div w:id="1305891098">
          <w:marLeft w:val="0"/>
          <w:marRight w:val="0"/>
          <w:marTop w:val="0"/>
          <w:marBottom w:val="0"/>
          <w:divBdr>
            <w:top w:val="none" w:sz="0" w:space="0" w:color="auto"/>
            <w:left w:val="none" w:sz="0" w:space="0" w:color="auto"/>
            <w:bottom w:val="none" w:sz="0" w:space="0" w:color="auto"/>
            <w:right w:val="none" w:sz="0" w:space="0" w:color="auto"/>
          </w:divBdr>
        </w:div>
        <w:div w:id="1800564239">
          <w:marLeft w:val="0"/>
          <w:marRight w:val="0"/>
          <w:marTop w:val="0"/>
          <w:marBottom w:val="0"/>
          <w:divBdr>
            <w:top w:val="none" w:sz="0" w:space="0" w:color="auto"/>
            <w:left w:val="none" w:sz="0" w:space="0" w:color="auto"/>
            <w:bottom w:val="none" w:sz="0" w:space="0" w:color="auto"/>
            <w:right w:val="none" w:sz="0" w:space="0" w:color="auto"/>
          </w:divBdr>
        </w:div>
        <w:div w:id="1490706923">
          <w:marLeft w:val="0"/>
          <w:marRight w:val="0"/>
          <w:marTop w:val="0"/>
          <w:marBottom w:val="0"/>
          <w:divBdr>
            <w:top w:val="none" w:sz="0" w:space="0" w:color="auto"/>
            <w:left w:val="none" w:sz="0" w:space="0" w:color="auto"/>
            <w:bottom w:val="none" w:sz="0" w:space="0" w:color="auto"/>
            <w:right w:val="none" w:sz="0" w:space="0" w:color="auto"/>
          </w:divBdr>
        </w:div>
      </w:divsChild>
    </w:div>
    <w:div w:id="736393019">
      <w:bodyDiv w:val="1"/>
      <w:marLeft w:val="0"/>
      <w:marRight w:val="0"/>
      <w:marTop w:val="0"/>
      <w:marBottom w:val="0"/>
      <w:divBdr>
        <w:top w:val="none" w:sz="0" w:space="0" w:color="auto"/>
        <w:left w:val="none" w:sz="0" w:space="0" w:color="auto"/>
        <w:bottom w:val="none" w:sz="0" w:space="0" w:color="auto"/>
        <w:right w:val="none" w:sz="0" w:space="0" w:color="auto"/>
      </w:divBdr>
      <w:divsChild>
        <w:div w:id="146744895">
          <w:marLeft w:val="0"/>
          <w:marRight w:val="0"/>
          <w:marTop w:val="0"/>
          <w:marBottom w:val="0"/>
          <w:divBdr>
            <w:top w:val="none" w:sz="0" w:space="0" w:color="auto"/>
            <w:left w:val="none" w:sz="0" w:space="0" w:color="auto"/>
            <w:bottom w:val="none" w:sz="0" w:space="0" w:color="auto"/>
            <w:right w:val="none" w:sz="0" w:space="0" w:color="auto"/>
          </w:divBdr>
        </w:div>
        <w:div w:id="1232350641">
          <w:marLeft w:val="0"/>
          <w:marRight w:val="0"/>
          <w:marTop w:val="0"/>
          <w:marBottom w:val="0"/>
          <w:divBdr>
            <w:top w:val="none" w:sz="0" w:space="0" w:color="auto"/>
            <w:left w:val="none" w:sz="0" w:space="0" w:color="auto"/>
            <w:bottom w:val="none" w:sz="0" w:space="0" w:color="auto"/>
            <w:right w:val="none" w:sz="0" w:space="0" w:color="auto"/>
          </w:divBdr>
        </w:div>
        <w:div w:id="2120904337">
          <w:marLeft w:val="0"/>
          <w:marRight w:val="0"/>
          <w:marTop w:val="0"/>
          <w:marBottom w:val="0"/>
          <w:divBdr>
            <w:top w:val="none" w:sz="0" w:space="0" w:color="auto"/>
            <w:left w:val="none" w:sz="0" w:space="0" w:color="auto"/>
            <w:bottom w:val="none" w:sz="0" w:space="0" w:color="auto"/>
            <w:right w:val="none" w:sz="0" w:space="0" w:color="auto"/>
          </w:divBdr>
        </w:div>
        <w:div w:id="1362320850">
          <w:marLeft w:val="0"/>
          <w:marRight w:val="0"/>
          <w:marTop w:val="0"/>
          <w:marBottom w:val="0"/>
          <w:divBdr>
            <w:top w:val="none" w:sz="0" w:space="0" w:color="auto"/>
            <w:left w:val="none" w:sz="0" w:space="0" w:color="auto"/>
            <w:bottom w:val="none" w:sz="0" w:space="0" w:color="auto"/>
            <w:right w:val="none" w:sz="0" w:space="0" w:color="auto"/>
          </w:divBdr>
        </w:div>
        <w:div w:id="1728189789">
          <w:marLeft w:val="0"/>
          <w:marRight w:val="0"/>
          <w:marTop w:val="0"/>
          <w:marBottom w:val="0"/>
          <w:divBdr>
            <w:top w:val="none" w:sz="0" w:space="0" w:color="auto"/>
            <w:left w:val="none" w:sz="0" w:space="0" w:color="auto"/>
            <w:bottom w:val="none" w:sz="0" w:space="0" w:color="auto"/>
            <w:right w:val="none" w:sz="0" w:space="0" w:color="auto"/>
          </w:divBdr>
        </w:div>
        <w:div w:id="766921703">
          <w:marLeft w:val="0"/>
          <w:marRight w:val="0"/>
          <w:marTop w:val="0"/>
          <w:marBottom w:val="0"/>
          <w:divBdr>
            <w:top w:val="none" w:sz="0" w:space="0" w:color="auto"/>
            <w:left w:val="none" w:sz="0" w:space="0" w:color="auto"/>
            <w:bottom w:val="none" w:sz="0" w:space="0" w:color="auto"/>
            <w:right w:val="none" w:sz="0" w:space="0" w:color="auto"/>
          </w:divBdr>
        </w:div>
        <w:div w:id="1857015">
          <w:marLeft w:val="0"/>
          <w:marRight w:val="0"/>
          <w:marTop w:val="0"/>
          <w:marBottom w:val="0"/>
          <w:divBdr>
            <w:top w:val="none" w:sz="0" w:space="0" w:color="auto"/>
            <w:left w:val="none" w:sz="0" w:space="0" w:color="auto"/>
            <w:bottom w:val="none" w:sz="0" w:space="0" w:color="auto"/>
            <w:right w:val="none" w:sz="0" w:space="0" w:color="auto"/>
          </w:divBdr>
        </w:div>
        <w:div w:id="2060282605">
          <w:marLeft w:val="0"/>
          <w:marRight w:val="0"/>
          <w:marTop w:val="0"/>
          <w:marBottom w:val="0"/>
          <w:divBdr>
            <w:top w:val="none" w:sz="0" w:space="0" w:color="auto"/>
            <w:left w:val="none" w:sz="0" w:space="0" w:color="auto"/>
            <w:bottom w:val="none" w:sz="0" w:space="0" w:color="auto"/>
            <w:right w:val="none" w:sz="0" w:space="0" w:color="auto"/>
          </w:divBdr>
        </w:div>
        <w:div w:id="920069640">
          <w:marLeft w:val="0"/>
          <w:marRight w:val="0"/>
          <w:marTop w:val="0"/>
          <w:marBottom w:val="0"/>
          <w:divBdr>
            <w:top w:val="none" w:sz="0" w:space="0" w:color="auto"/>
            <w:left w:val="none" w:sz="0" w:space="0" w:color="auto"/>
            <w:bottom w:val="none" w:sz="0" w:space="0" w:color="auto"/>
            <w:right w:val="none" w:sz="0" w:space="0" w:color="auto"/>
          </w:divBdr>
        </w:div>
        <w:div w:id="328944721">
          <w:marLeft w:val="0"/>
          <w:marRight w:val="0"/>
          <w:marTop w:val="0"/>
          <w:marBottom w:val="0"/>
          <w:divBdr>
            <w:top w:val="none" w:sz="0" w:space="0" w:color="auto"/>
            <w:left w:val="none" w:sz="0" w:space="0" w:color="auto"/>
            <w:bottom w:val="none" w:sz="0" w:space="0" w:color="auto"/>
            <w:right w:val="none" w:sz="0" w:space="0" w:color="auto"/>
          </w:divBdr>
        </w:div>
        <w:div w:id="1645306133">
          <w:marLeft w:val="0"/>
          <w:marRight w:val="0"/>
          <w:marTop w:val="0"/>
          <w:marBottom w:val="0"/>
          <w:divBdr>
            <w:top w:val="none" w:sz="0" w:space="0" w:color="auto"/>
            <w:left w:val="none" w:sz="0" w:space="0" w:color="auto"/>
            <w:bottom w:val="none" w:sz="0" w:space="0" w:color="auto"/>
            <w:right w:val="none" w:sz="0" w:space="0" w:color="auto"/>
          </w:divBdr>
        </w:div>
        <w:div w:id="247926999">
          <w:marLeft w:val="0"/>
          <w:marRight w:val="0"/>
          <w:marTop w:val="0"/>
          <w:marBottom w:val="0"/>
          <w:divBdr>
            <w:top w:val="none" w:sz="0" w:space="0" w:color="auto"/>
            <w:left w:val="none" w:sz="0" w:space="0" w:color="auto"/>
            <w:bottom w:val="none" w:sz="0" w:space="0" w:color="auto"/>
            <w:right w:val="none" w:sz="0" w:space="0" w:color="auto"/>
          </w:divBdr>
        </w:div>
        <w:div w:id="557059725">
          <w:marLeft w:val="0"/>
          <w:marRight w:val="0"/>
          <w:marTop w:val="0"/>
          <w:marBottom w:val="0"/>
          <w:divBdr>
            <w:top w:val="none" w:sz="0" w:space="0" w:color="auto"/>
            <w:left w:val="none" w:sz="0" w:space="0" w:color="auto"/>
            <w:bottom w:val="none" w:sz="0" w:space="0" w:color="auto"/>
            <w:right w:val="none" w:sz="0" w:space="0" w:color="auto"/>
          </w:divBdr>
        </w:div>
        <w:div w:id="1395393209">
          <w:marLeft w:val="0"/>
          <w:marRight w:val="0"/>
          <w:marTop w:val="0"/>
          <w:marBottom w:val="0"/>
          <w:divBdr>
            <w:top w:val="none" w:sz="0" w:space="0" w:color="auto"/>
            <w:left w:val="none" w:sz="0" w:space="0" w:color="auto"/>
            <w:bottom w:val="none" w:sz="0" w:space="0" w:color="auto"/>
            <w:right w:val="none" w:sz="0" w:space="0" w:color="auto"/>
          </w:divBdr>
        </w:div>
        <w:div w:id="193084513">
          <w:marLeft w:val="0"/>
          <w:marRight w:val="0"/>
          <w:marTop w:val="0"/>
          <w:marBottom w:val="0"/>
          <w:divBdr>
            <w:top w:val="none" w:sz="0" w:space="0" w:color="auto"/>
            <w:left w:val="none" w:sz="0" w:space="0" w:color="auto"/>
            <w:bottom w:val="none" w:sz="0" w:space="0" w:color="auto"/>
            <w:right w:val="none" w:sz="0" w:space="0" w:color="auto"/>
          </w:divBdr>
        </w:div>
        <w:div w:id="1774016295">
          <w:marLeft w:val="0"/>
          <w:marRight w:val="0"/>
          <w:marTop w:val="0"/>
          <w:marBottom w:val="0"/>
          <w:divBdr>
            <w:top w:val="none" w:sz="0" w:space="0" w:color="auto"/>
            <w:left w:val="none" w:sz="0" w:space="0" w:color="auto"/>
            <w:bottom w:val="none" w:sz="0" w:space="0" w:color="auto"/>
            <w:right w:val="none" w:sz="0" w:space="0" w:color="auto"/>
          </w:divBdr>
        </w:div>
        <w:div w:id="185951410">
          <w:marLeft w:val="0"/>
          <w:marRight w:val="0"/>
          <w:marTop w:val="0"/>
          <w:marBottom w:val="0"/>
          <w:divBdr>
            <w:top w:val="none" w:sz="0" w:space="0" w:color="auto"/>
            <w:left w:val="none" w:sz="0" w:space="0" w:color="auto"/>
            <w:bottom w:val="none" w:sz="0" w:space="0" w:color="auto"/>
            <w:right w:val="none" w:sz="0" w:space="0" w:color="auto"/>
          </w:divBdr>
        </w:div>
      </w:divsChild>
    </w:div>
    <w:div w:id="1518694965">
      <w:bodyDiv w:val="1"/>
      <w:marLeft w:val="0"/>
      <w:marRight w:val="0"/>
      <w:marTop w:val="0"/>
      <w:marBottom w:val="0"/>
      <w:divBdr>
        <w:top w:val="none" w:sz="0" w:space="0" w:color="auto"/>
        <w:left w:val="none" w:sz="0" w:space="0" w:color="auto"/>
        <w:bottom w:val="none" w:sz="0" w:space="0" w:color="auto"/>
        <w:right w:val="none" w:sz="0" w:space="0" w:color="auto"/>
      </w:divBdr>
    </w:div>
    <w:div w:id="1599409628">
      <w:bodyDiv w:val="1"/>
      <w:marLeft w:val="0"/>
      <w:marRight w:val="0"/>
      <w:marTop w:val="0"/>
      <w:marBottom w:val="0"/>
      <w:divBdr>
        <w:top w:val="none" w:sz="0" w:space="0" w:color="auto"/>
        <w:left w:val="none" w:sz="0" w:space="0" w:color="auto"/>
        <w:bottom w:val="none" w:sz="0" w:space="0" w:color="auto"/>
        <w:right w:val="none" w:sz="0" w:space="0" w:color="auto"/>
      </w:divBdr>
      <w:divsChild>
        <w:div w:id="661008296">
          <w:marLeft w:val="0"/>
          <w:marRight w:val="0"/>
          <w:marTop w:val="0"/>
          <w:marBottom w:val="0"/>
          <w:divBdr>
            <w:top w:val="none" w:sz="0" w:space="0" w:color="auto"/>
            <w:left w:val="none" w:sz="0" w:space="0" w:color="auto"/>
            <w:bottom w:val="none" w:sz="0" w:space="0" w:color="auto"/>
            <w:right w:val="none" w:sz="0" w:space="0" w:color="auto"/>
          </w:divBdr>
          <w:divsChild>
            <w:div w:id="1852328155">
              <w:marLeft w:val="0"/>
              <w:marRight w:val="0"/>
              <w:marTop w:val="0"/>
              <w:marBottom w:val="0"/>
              <w:divBdr>
                <w:top w:val="none" w:sz="0" w:space="0" w:color="auto"/>
                <w:left w:val="none" w:sz="0" w:space="0" w:color="auto"/>
                <w:bottom w:val="none" w:sz="0" w:space="0" w:color="auto"/>
                <w:right w:val="none" w:sz="0" w:space="0" w:color="auto"/>
              </w:divBdr>
              <w:divsChild>
                <w:div w:id="1771854036">
                  <w:marLeft w:val="0"/>
                  <w:marRight w:val="0"/>
                  <w:marTop w:val="0"/>
                  <w:marBottom w:val="0"/>
                  <w:divBdr>
                    <w:top w:val="none" w:sz="0" w:space="0" w:color="auto"/>
                    <w:left w:val="none" w:sz="0" w:space="0" w:color="auto"/>
                    <w:bottom w:val="none" w:sz="0" w:space="0" w:color="auto"/>
                    <w:right w:val="none" w:sz="0" w:space="0" w:color="auto"/>
                  </w:divBdr>
                  <w:divsChild>
                    <w:div w:id="6765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961877">
      <w:bodyDiv w:val="1"/>
      <w:marLeft w:val="0"/>
      <w:marRight w:val="0"/>
      <w:marTop w:val="0"/>
      <w:marBottom w:val="0"/>
      <w:divBdr>
        <w:top w:val="none" w:sz="0" w:space="0" w:color="auto"/>
        <w:left w:val="none" w:sz="0" w:space="0" w:color="auto"/>
        <w:bottom w:val="none" w:sz="0" w:space="0" w:color="auto"/>
        <w:right w:val="none" w:sz="0" w:space="0" w:color="auto"/>
      </w:divBdr>
      <w:divsChild>
        <w:div w:id="1098866917">
          <w:marLeft w:val="0"/>
          <w:marRight w:val="0"/>
          <w:marTop w:val="0"/>
          <w:marBottom w:val="0"/>
          <w:divBdr>
            <w:top w:val="none" w:sz="0" w:space="0" w:color="auto"/>
            <w:left w:val="none" w:sz="0" w:space="0" w:color="auto"/>
            <w:bottom w:val="none" w:sz="0" w:space="0" w:color="auto"/>
            <w:right w:val="none" w:sz="0" w:space="0" w:color="auto"/>
          </w:divBdr>
          <w:divsChild>
            <w:div w:id="1047678142">
              <w:marLeft w:val="0"/>
              <w:marRight w:val="0"/>
              <w:marTop w:val="0"/>
              <w:marBottom w:val="0"/>
              <w:divBdr>
                <w:top w:val="none" w:sz="0" w:space="0" w:color="auto"/>
                <w:left w:val="none" w:sz="0" w:space="0" w:color="auto"/>
                <w:bottom w:val="none" w:sz="0" w:space="0" w:color="auto"/>
                <w:right w:val="none" w:sz="0" w:space="0" w:color="auto"/>
              </w:divBdr>
              <w:divsChild>
                <w:div w:id="1820995996">
                  <w:marLeft w:val="0"/>
                  <w:marRight w:val="0"/>
                  <w:marTop w:val="0"/>
                  <w:marBottom w:val="0"/>
                  <w:divBdr>
                    <w:top w:val="none" w:sz="0" w:space="0" w:color="auto"/>
                    <w:left w:val="none" w:sz="0" w:space="0" w:color="auto"/>
                    <w:bottom w:val="none" w:sz="0" w:space="0" w:color="auto"/>
                    <w:right w:val="none" w:sz="0" w:space="0" w:color="auto"/>
                  </w:divBdr>
                  <w:divsChild>
                    <w:div w:id="14211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59000">
      <w:bodyDiv w:val="1"/>
      <w:marLeft w:val="0"/>
      <w:marRight w:val="0"/>
      <w:marTop w:val="0"/>
      <w:marBottom w:val="0"/>
      <w:divBdr>
        <w:top w:val="none" w:sz="0" w:space="0" w:color="auto"/>
        <w:left w:val="none" w:sz="0" w:space="0" w:color="auto"/>
        <w:bottom w:val="none" w:sz="0" w:space="0" w:color="auto"/>
        <w:right w:val="none" w:sz="0" w:space="0" w:color="auto"/>
      </w:divBdr>
      <w:divsChild>
        <w:div w:id="282804922">
          <w:marLeft w:val="0"/>
          <w:marRight w:val="0"/>
          <w:marTop w:val="0"/>
          <w:marBottom w:val="0"/>
          <w:divBdr>
            <w:top w:val="none" w:sz="0" w:space="0" w:color="auto"/>
            <w:left w:val="none" w:sz="0" w:space="0" w:color="auto"/>
            <w:bottom w:val="none" w:sz="0" w:space="0" w:color="auto"/>
            <w:right w:val="none" w:sz="0" w:space="0" w:color="auto"/>
          </w:divBdr>
          <w:divsChild>
            <w:div w:id="630356784">
              <w:marLeft w:val="0"/>
              <w:marRight w:val="0"/>
              <w:marTop w:val="0"/>
              <w:marBottom w:val="0"/>
              <w:divBdr>
                <w:top w:val="none" w:sz="0" w:space="0" w:color="auto"/>
                <w:left w:val="none" w:sz="0" w:space="0" w:color="auto"/>
                <w:bottom w:val="none" w:sz="0" w:space="0" w:color="auto"/>
                <w:right w:val="none" w:sz="0" w:space="0" w:color="auto"/>
              </w:divBdr>
              <w:divsChild>
                <w:div w:id="232085798">
                  <w:marLeft w:val="0"/>
                  <w:marRight w:val="0"/>
                  <w:marTop w:val="0"/>
                  <w:marBottom w:val="0"/>
                  <w:divBdr>
                    <w:top w:val="none" w:sz="0" w:space="0" w:color="auto"/>
                    <w:left w:val="none" w:sz="0" w:space="0" w:color="auto"/>
                    <w:bottom w:val="none" w:sz="0" w:space="0" w:color="auto"/>
                    <w:right w:val="none" w:sz="0" w:space="0" w:color="auto"/>
                  </w:divBdr>
                  <w:divsChild>
                    <w:div w:id="10910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50963">
      <w:bodyDiv w:val="1"/>
      <w:marLeft w:val="0"/>
      <w:marRight w:val="0"/>
      <w:marTop w:val="0"/>
      <w:marBottom w:val="0"/>
      <w:divBdr>
        <w:top w:val="none" w:sz="0" w:space="0" w:color="auto"/>
        <w:left w:val="none" w:sz="0" w:space="0" w:color="auto"/>
        <w:bottom w:val="none" w:sz="0" w:space="0" w:color="auto"/>
        <w:right w:val="none" w:sz="0" w:space="0" w:color="auto"/>
      </w:divBdr>
      <w:divsChild>
        <w:div w:id="716200979">
          <w:marLeft w:val="0"/>
          <w:marRight w:val="0"/>
          <w:marTop w:val="0"/>
          <w:marBottom w:val="0"/>
          <w:divBdr>
            <w:top w:val="none" w:sz="0" w:space="0" w:color="auto"/>
            <w:left w:val="none" w:sz="0" w:space="0" w:color="auto"/>
            <w:bottom w:val="none" w:sz="0" w:space="0" w:color="auto"/>
            <w:right w:val="none" w:sz="0" w:space="0" w:color="auto"/>
          </w:divBdr>
          <w:divsChild>
            <w:div w:id="1854029426">
              <w:marLeft w:val="0"/>
              <w:marRight w:val="0"/>
              <w:marTop w:val="0"/>
              <w:marBottom w:val="0"/>
              <w:divBdr>
                <w:top w:val="none" w:sz="0" w:space="0" w:color="auto"/>
                <w:left w:val="none" w:sz="0" w:space="0" w:color="auto"/>
                <w:bottom w:val="none" w:sz="0" w:space="0" w:color="auto"/>
                <w:right w:val="none" w:sz="0" w:space="0" w:color="auto"/>
              </w:divBdr>
              <w:divsChild>
                <w:div w:id="826557354">
                  <w:marLeft w:val="0"/>
                  <w:marRight w:val="0"/>
                  <w:marTop w:val="0"/>
                  <w:marBottom w:val="0"/>
                  <w:divBdr>
                    <w:top w:val="none" w:sz="0" w:space="0" w:color="auto"/>
                    <w:left w:val="none" w:sz="0" w:space="0" w:color="auto"/>
                    <w:bottom w:val="none" w:sz="0" w:space="0" w:color="auto"/>
                    <w:right w:val="none" w:sz="0" w:space="0" w:color="auto"/>
                  </w:divBdr>
                  <w:divsChild>
                    <w:div w:id="15180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pc.com.kw/InformationCenter/Pages/Kuwait-Oil-History.aspx" TargetMode="Externa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hyperlink" Target="https://www.studypool.com/discuss/26787227/real-estate-markets-in-kuwait-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2020-12-09T07:31:00Z</dcterms:created>
  <dcterms:modified xsi:type="dcterms:W3CDTF">2021-02-01T07:13:00Z</dcterms:modified>
</cp:coreProperties>
</file>