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7C04" w14:textId="142D023F" w:rsidR="005513BC" w:rsidRPr="00211E98" w:rsidRDefault="005513BC" w:rsidP="005513BC">
      <w:pPr>
        <w:pStyle w:val="Heading1"/>
        <w:rPr>
          <w:rFonts w:ascii="Book Antiqua" w:hAnsi="Book Antiqua"/>
          <w:sz w:val="24"/>
          <w:szCs w:val="24"/>
        </w:rPr>
      </w:pPr>
      <w:r w:rsidRPr="005F7839">
        <w:rPr>
          <w:rFonts w:ascii="Book Antiqua" w:hAnsi="Book Antiqua"/>
          <w:noProof/>
          <w:sz w:val="24"/>
          <w:szCs w:val="24"/>
        </w:rPr>
        <w:drawing>
          <wp:anchor distT="0" distB="0" distL="114300" distR="114300" simplePos="0" relativeHeight="251659264" behindDoc="0" locked="0" layoutInCell="1" allowOverlap="1" wp14:anchorId="649FB069" wp14:editId="6C462178">
            <wp:simplePos x="0" y="0"/>
            <wp:positionH relativeFrom="margin">
              <wp:align>center</wp:align>
            </wp:positionH>
            <wp:positionV relativeFrom="paragraph">
              <wp:posOffset>-385445</wp:posOffset>
            </wp:positionV>
            <wp:extent cx="2623930" cy="384058"/>
            <wp:effectExtent l="0" t="0" r="5080" b="0"/>
            <wp:wrapNone/>
            <wp:docPr id="2" name="Picture 2" descr="Bryant and Stratto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_Lockup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3930" cy="384058"/>
                    </a:xfrm>
                    <a:prstGeom prst="rect">
                      <a:avLst/>
                    </a:prstGeom>
                  </pic:spPr>
                </pic:pic>
              </a:graphicData>
            </a:graphic>
            <wp14:sizeRelH relativeFrom="page">
              <wp14:pctWidth>0</wp14:pctWidth>
            </wp14:sizeRelH>
            <wp14:sizeRelV relativeFrom="page">
              <wp14:pctHeight>0</wp14:pctHeight>
            </wp14:sizeRelV>
          </wp:anchor>
        </w:drawing>
      </w:r>
      <w:r w:rsidR="003E11D2">
        <w:rPr>
          <w:rFonts w:ascii="Book Antiqua" w:hAnsi="Book Antiqua"/>
          <w:sz w:val="24"/>
          <w:szCs w:val="24"/>
        </w:rPr>
        <w:t>PHIL222- Ethics in Health &amp; Human Services</w:t>
      </w:r>
    </w:p>
    <w:p w14:paraId="70796B95" w14:textId="718CD8CF" w:rsidR="005513BC" w:rsidRPr="00211E98" w:rsidRDefault="005513BC" w:rsidP="005513BC">
      <w:pPr>
        <w:pStyle w:val="Heading2"/>
        <w:rPr>
          <w:rFonts w:ascii="Book Antiqua" w:hAnsi="Book Antiqua"/>
          <w:sz w:val="24"/>
          <w:szCs w:val="24"/>
        </w:rPr>
      </w:pPr>
      <w:r>
        <w:rPr>
          <w:rFonts w:ascii="Book Antiqua" w:hAnsi="Book Antiqua"/>
          <w:sz w:val="24"/>
          <w:szCs w:val="24"/>
        </w:rPr>
        <w:t xml:space="preserve">Week </w:t>
      </w:r>
      <w:r w:rsidR="003E0BF3">
        <w:rPr>
          <w:rFonts w:ascii="Book Antiqua" w:hAnsi="Book Antiqua"/>
          <w:sz w:val="24"/>
          <w:szCs w:val="24"/>
        </w:rPr>
        <w:t xml:space="preserve">4 Midterm </w:t>
      </w:r>
      <w:r w:rsidRPr="00211E98">
        <w:rPr>
          <w:rFonts w:ascii="Book Antiqua" w:hAnsi="Book Antiqua"/>
          <w:sz w:val="24"/>
          <w:szCs w:val="24"/>
        </w:rPr>
        <w:t xml:space="preserve">Exam </w:t>
      </w:r>
      <w:r w:rsidR="00CB2570">
        <w:rPr>
          <w:rFonts w:ascii="Book Antiqua" w:hAnsi="Book Antiqua"/>
          <w:sz w:val="24"/>
          <w:szCs w:val="24"/>
        </w:rPr>
        <w:t>Essay Questions</w:t>
      </w:r>
      <w:bookmarkStart w:id="0" w:name="_GoBack"/>
      <w:bookmarkEnd w:id="0"/>
    </w:p>
    <w:p w14:paraId="58F6B0A7" w14:textId="431DB7CB" w:rsidR="005513BC" w:rsidRDefault="005513BC" w:rsidP="00D05B68">
      <w:pPr>
        <w:tabs>
          <w:tab w:val="num" w:pos="720"/>
        </w:tabs>
        <w:spacing w:after="0"/>
        <w:ind w:left="360"/>
        <w:textAlignment w:val="baseline"/>
        <w:rPr>
          <w:rFonts w:ascii="Book Antiqua" w:hAnsi="Book Antiqua"/>
          <w:sz w:val="24"/>
          <w:szCs w:val="24"/>
        </w:rPr>
      </w:pPr>
    </w:p>
    <w:p w14:paraId="1ADF3906" w14:textId="77777777" w:rsidR="005513BC" w:rsidRPr="00F23726" w:rsidRDefault="005513BC" w:rsidP="005513BC">
      <w:r>
        <w:rPr>
          <w:rFonts w:ascii="Book Antiqua" w:hAnsi="Book Antiqua" w:cs="Arial"/>
          <w:sz w:val="24"/>
          <w:szCs w:val="24"/>
        </w:rPr>
        <w:t>This</w:t>
      </w:r>
      <w:r w:rsidRPr="00EC2EC4">
        <w:rPr>
          <w:rFonts w:ascii="Book Antiqua" w:hAnsi="Book Antiqua" w:cs="Arial"/>
          <w:sz w:val="24"/>
          <w:szCs w:val="24"/>
        </w:rPr>
        <w:t xml:space="preserve"> </w:t>
      </w:r>
      <w:r>
        <w:rPr>
          <w:rFonts w:ascii="Book Antiqua" w:hAnsi="Book Antiqua" w:cs="Arial"/>
          <w:sz w:val="24"/>
          <w:szCs w:val="24"/>
        </w:rPr>
        <w:t xml:space="preserve">Assessment </w:t>
      </w:r>
      <w:r w:rsidRPr="00EC2EC4">
        <w:rPr>
          <w:rFonts w:ascii="Book Antiqua" w:hAnsi="Book Antiqua" w:cs="Arial"/>
          <w:sz w:val="24"/>
          <w:szCs w:val="24"/>
        </w:rPr>
        <w:t xml:space="preserve">is worth </w:t>
      </w:r>
      <w:r>
        <w:rPr>
          <w:rFonts w:ascii="Book Antiqua" w:hAnsi="Book Antiqua" w:cs="Arial"/>
          <w:sz w:val="24"/>
          <w:szCs w:val="24"/>
        </w:rPr>
        <w:t>10</w:t>
      </w:r>
      <w:r w:rsidRPr="00B01843">
        <w:rPr>
          <w:rFonts w:ascii="Book Antiqua" w:hAnsi="Book Antiqua" w:cs="Arial"/>
          <w:sz w:val="24"/>
          <w:szCs w:val="24"/>
        </w:rPr>
        <w:t>%</w:t>
      </w:r>
      <w:r w:rsidRPr="009622EA">
        <w:rPr>
          <w:rFonts w:ascii="Book Antiqua" w:hAnsi="Book Antiqua" w:cs="Arial"/>
          <w:sz w:val="24"/>
          <w:szCs w:val="24"/>
        </w:rPr>
        <w:t xml:space="preserve"> </w:t>
      </w:r>
      <w:r w:rsidRPr="00EC2EC4">
        <w:rPr>
          <w:rFonts w:ascii="Book Antiqua" w:hAnsi="Book Antiqua" w:cs="Arial"/>
          <w:sz w:val="24"/>
          <w:szCs w:val="24"/>
        </w:rPr>
        <w:t>of your grade</w:t>
      </w:r>
      <w:r>
        <w:rPr>
          <w:rFonts w:ascii="Book Antiqua" w:hAnsi="Book Antiqua" w:cs="Arial"/>
          <w:sz w:val="24"/>
          <w:szCs w:val="24"/>
        </w:rPr>
        <w:t>.</w:t>
      </w:r>
    </w:p>
    <w:p w14:paraId="009B63B7" w14:textId="77777777" w:rsidR="005513BC" w:rsidRPr="00211E98" w:rsidRDefault="005513BC" w:rsidP="005513BC">
      <w:pPr>
        <w:pStyle w:val="Heading2"/>
        <w:rPr>
          <w:rFonts w:ascii="Book Antiqua" w:hAnsi="Book Antiqua"/>
          <w:sz w:val="24"/>
          <w:szCs w:val="24"/>
        </w:rPr>
      </w:pPr>
      <w:r w:rsidRPr="00211E98">
        <w:rPr>
          <w:rFonts w:ascii="Book Antiqua" w:hAnsi="Book Antiqua"/>
          <w:sz w:val="24"/>
          <w:szCs w:val="24"/>
        </w:rPr>
        <w:t>Deadline</w:t>
      </w:r>
    </w:p>
    <w:p w14:paraId="644D105C" w14:textId="584BD702" w:rsidR="005513BC" w:rsidRDefault="005513BC" w:rsidP="005513BC">
      <w:pPr>
        <w:spacing w:after="0"/>
        <w:rPr>
          <w:rFonts w:ascii="Book Antiqua" w:hAnsi="Book Antiqua"/>
          <w:sz w:val="24"/>
          <w:szCs w:val="24"/>
        </w:rPr>
      </w:pPr>
      <w:r w:rsidRPr="00995BDF">
        <w:rPr>
          <w:rFonts w:ascii="Book Antiqua" w:hAnsi="Book Antiqua"/>
          <w:sz w:val="24"/>
          <w:szCs w:val="24"/>
        </w:rPr>
        <w:t xml:space="preserve">Due by the end of </w:t>
      </w:r>
      <w:r>
        <w:rPr>
          <w:rFonts w:ascii="Book Antiqua" w:hAnsi="Book Antiqua"/>
          <w:sz w:val="24"/>
          <w:szCs w:val="24"/>
        </w:rPr>
        <w:t>W</w:t>
      </w:r>
      <w:r w:rsidRPr="00995BDF">
        <w:rPr>
          <w:rFonts w:ascii="Book Antiqua" w:hAnsi="Book Antiqua"/>
          <w:sz w:val="24"/>
          <w:szCs w:val="24"/>
        </w:rPr>
        <w:t xml:space="preserve">eek </w:t>
      </w:r>
      <w:r w:rsidR="00DF6218">
        <w:rPr>
          <w:rFonts w:ascii="Book Antiqua" w:hAnsi="Book Antiqua"/>
          <w:sz w:val="24"/>
          <w:szCs w:val="24"/>
        </w:rPr>
        <w:t>4</w:t>
      </w:r>
      <w:r w:rsidRPr="00995BDF">
        <w:rPr>
          <w:rFonts w:ascii="Book Antiqua" w:hAnsi="Book Antiqua"/>
          <w:sz w:val="24"/>
          <w:szCs w:val="24"/>
        </w:rPr>
        <w:t xml:space="preserve"> at 11:59 pm, ET.</w:t>
      </w:r>
      <w:r>
        <w:rPr>
          <w:rFonts w:ascii="Book Antiqua" w:hAnsi="Book Antiqua"/>
          <w:sz w:val="20"/>
          <w:szCs w:val="20"/>
        </w:rPr>
        <w:br/>
      </w:r>
    </w:p>
    <w:p w14:paraId="7B79920E" w14:textId="77777777" w:rsidR="005513BC" w:rsidRPr="00C91D43" w:rsidRDefault="005513BC" w:rsidP="005513BC">
      <w:pPr>
        <w:rPr>
          <w:rFonts w:ascii="Book Antiqua" w:hAnsi="Book Antiqua"/>
          <w:noProof/>
          <w:sz w:val="20"/>
          <w:szCs w:val="20"/>
        </w:rPr>
      </w:pPr>
      <w:r w:rsidRPr="000F7AA0">
        <w:rPr>
          <w:rFonts w:ascii="Book Antiqua" w:hAnsi="Book Antiqua"/>
          <w:noProof/>
          <w:sz w:val="20"/>
          <w:szCs w:val="20"/>
        </w:rPr>
        <w:t>Completing this Assessment will help you to meet the following:</w:t>
      </w:r>
    </w:p>
    <w:p w14:paraId="7971A042" w14:textId="77777777" w:rsidR="005513BC" w:rsidRPr="003E11D2" w:rsidRDefault="005513BC" w:rsidP="005513BC">
      <w:pPr>
        <w:pStyle w:val="Heading2"/>
        <w:rPr>
          <w:rFonts w:ascii="Book Antiqua" w:hAnsi="Book Antiqua"/>
          <w:b/>
          <w:color w:val="auto"/>
          <w:sz w:val="20"/>
          <w:szCs w:val="20"/>
        </w:rPr>
      </w:pPr>
      <w:r w:rsidRPr="003E11D2">
        <w:rPr>
          <w:rFonts w:ascii="Book Antiqua" w:hAnsi="Book Antiqua"/>
          <w:b/>
          <w:color w:val="auto"/>
          <w:sz w:val="20"/>
          <w:szCs w:val="20"/>
        </w:rPr>
        <w:t>Course Outcomes</w:t>
      </w:r>
    </w:p>
    <w:p w14:paraId="4F077BDF" w14:textId="77777777" w:rsidR="00877C5E" w:rsidRPr="00877C5E" w:rsidRDefault="00877C5E" w:rsidP="00877C5E">
      <w:pPr>
        <w:pStyle w:val="NoSpacing"/>
        <w:numPr>
          <w:ilvl w:val="0"/>
          <w:numId w:val="30"/>
        </w:numPr>
        <w:rPr>
          <w:rFonts w:ascii="Book Antiqua" w:hAnsi="Book Antiqua"/>
          <w:sz w:val="20"/>
          <w:szCs w:val="20"/>
        </w:rPr>
      </w:pPr>
      <w:r w:rsidRPr="00877C5E">
        <w:rPr>
          <w:rFonts w:ascii="Book Antiqua" w:hAnsi="Book Antiqua"/>
          <w:sz w:val="20"/>
          <w:szCs w:val="20"/>
        </w:rPr>
        <w:t xml:space="preserve">Formulate moral/ethical obligations of a health care entity to the community it </w:t>
      </w:r>
      <w:proofErr w:type="spellStart"/>
      <w:r w:rsidRPr="00877C5E">
        <w:rPr>
          <w:rFonts w:ascii="Book Antiqua" w:hAnsi="Book Antiqua"/>
          <w:sz w:val="20"/>
          <w:szCs w:val="20"/>
        </w:rPr>
        <w:t>serves.</w:t>
      </w:r>
    </w:p>
    <w:p w14:paraId="2E20B65C" w14:textId="6D2809BA" w:rsidR="00877C5E" w:rsidRPr="00877C5E" w:rsidRDefault="00877C5E" w:rsidP="00877C5E">
      <w:pPr>
        <w:pStyle w:val="NoSpacing"/>
        <w:numPr>
          <w:ilvl w:val="0"/>
          <w:numId w:val="30"/>
        </w:numPr>
        <w:rPr>
          <w:rFonts w:ascii="Book Antiqua" w:hAnsi="Book Antiqua"/>
          <w:sz w:val="20"/>
          <w:szCs w:val="20"/>
        </w:rPr>
      </w:pPr>
      <w:proofErr w:type="spellEnd"/>
      <w:r w:rsidRPr="00877C5E">
        <w:rPr>
          <w:rFonts w:ascii="Book Antiqua" w:hAnsi="Book Antiqua"/>
          <w:sz w:val="20"/>
          <w:szCs w:val="20"/>
        </w:rPr>
        <w:t>Evaluate the relative strengths and weaknesses of personal moral judgments, as well as the judgments and choices of others.</w:t>
      </w:r>
    </w:p>
    <w:p w14:paraId="340A1E1B" w14:textId="77777777" w:rsidR="00877C5E" w:rsidRDefault="00877C5E" w:rsidP="00877C5E">
      <w:pPr>
        <w:pStyle w:val="NoSpacing"/>
        <w:ind w:left="720"/>
      </w:pPr>
    </w:p>
    <w:p w14:paraId="373046C3" w14:textId="275CCC92" w:rsidR="003E11D2" w:rsidRPr="00DF6218" w:rsidRDefault="003E11D2" w:rsidP="00877C5E">
      <w:pPr>
        <w:pStyle w:val="NoSpacing"/>
        <w:rPr>
          <w:rFonts w:ascii="Book Antiqua" w:hAnsi="Book Antiqua"/>
          <w:b/>
          <w:sz w:val="20"/>
          <w:szCs w:val="20"/>
        </w:rPr>
      </w:pPr>
      <w:r w:rsidRPr="00DF6218">
        <w:rPr>
          <w:rFonts w:ascii="Book Antiqua" w:hAnsi="Book Antiqua"/>
          <w:b/>
          <w:sz w:val="20"/>
          <w:szCs w:val="20"/>
        </w:rPr>
        <w:t>Institutional Outcomes:</w:t>
      </w:r>
    </w:p>
    <w:p w14:paraId="6E746B52" w14:textId="7AD592F4" w:rsidR="00877C5E" w:rsidRPr="00877C5E" w:rsidRDefault="00877C5E" w:rsidP="00877C5E">
      <w:pPr>
        <w:pStyle w:val="NoSpacing"/>
        <w:numPr>
          <w:ilvl w:val="0"/>
          <w:numId w:val="31"/>
        </w:numPr>
        <w:rPr>
          <w:rFonts w:ascii="Book Antiqua" w:hAnsi="Book Antiqua"/>
          <w:sz w:val="20"/>
          <w:szCs w:val="20"/>
        </w:rPr>
      </w:pPr>
      <w:r>
        <w:rPr>
          <w:rFonts w:ascii="Book Antiqua" w:hAnsi="Book Antiqua"/>
          <w:sz w:val="20"/>
          <w:szCs w:val="20"/>
        </w:rPr>
        <w:t>I</w:t>
      </w:r>
      <w:r w:rsidRPr="00877C5E">
        <w:rPr>
          <w:rFonts w:ascii="Book Antiqua" w:hAnsi="Book Antiqua"/>
          <w:sz w:val="20"/>
          <w:szCs w:val="20"/>
        </w:rPr>
        <w:t>nformation Literacy and Communication—Utilize appropriate current technology and resources to locate and evaluate the information needed to accomplish a goal, and then communicate findings in visual, written, and/or oral formats.</w:t>
      </w:r>
    </w:p>
    <w:p w14:paraId="33048806" w14:textId="77777777" w:rsidR="00877C5E" w:rsidRDefault="00877C5E" w:rsidP="00877C5E">
      <w:pPr>
        <w:pStyle w:val="NoSpacing"/>
      </w:pPr>
    </w:p>
    <w:p w14:paraId="393B8298" w14:textId="0346179D" w:rsidR="00B14F14" w:rsidRDefault="005513BC" w:rsidP="003E11D2">
      <w:pPr>
        <w:pStyle w:val="Heading2"/>
        <w:rPr>
          <w:rFonts w:ascii="Book Antiqua" w:hAnsi="Book Antiqua"/>
          <w:sz w:val="24"/>
          <w:szCs w:val="24"/>
        </w:rPr>
      </w:pPr>
      <w:r w:rsidRPr="00211E98">
        <w:rPr>
          <w:rFonts w:ascii="Book Antiqua" w:hAnsi="Book Antiqua"/>
          <w:sz w:val="24"/>
          <w:szCs w:val="24"/>
        </w:rPr>
        <w:t>Directions</w:t>
      </w:r>
    </w:p>
    <w:p w14:paraId="043B1843" w14:textId="77777777" w:rsidR="00D03A4F" w:rsidRDefault="00D03A4F" w:rsidP="00D03A4F">
      <w:pPr>
        <w:pStyle w:val="NoSpacing"/>
        <w:rPr>
          <w:rFonts w:ascii="Book Antiqua" w:hAnsi="Book Antiqua" w:cs="Courier New"/>
          <w:sz w:val="24"/>
          <w:szCs w:val="24"/>
        </w:rPr>
      </w:pPr>
      <w:r w:rsidRPr="00D03A4F">
        <w:rPr>
          <w:rFonts w:ascii="Book Antiqua" w:hAnsi="Book Antiqua"/>
          <w:sz w:val="24"/>
          <w:szCs w:val="24"/>
        </w:rPr>
        <w:t xml:space="preserve">Please answer the following questions in essay form, incorporating at least 1 scholarly or professional resource into each response. Please be sure to include in-text citations and a reference entry for each resource </w:t>
      </w:r>
      <w:proofErr w:type="spellStart"/>
      <w:r w:rsidRPr="00D03A4F">
        <w:rPr>
          <w:rFonts w:ascii="Book Antiqua" w:hAnsi="Book Antiqua"/>
          <w:sz w:val="24"/>
          <w:szCs w:val="24"/>
        </w:rPr>
        <w:t>used.</w:t>
      </w:r>
    </w:p>
    <w:p w14:paraId="63877D77" w14:textId="77777777" w:rsidR="00D03A4F" w:rsidRPr="00D03A4F" w:rsidRDefault="00D03A4F" w:rsidP="00D03A4F">
      <w:pPr>
        <w:pStyle w:val="NoSpacing"/>
        <w:numPr>
          <w:ilvl w:val="0"/>
          <w:numId w:val="31"/>
        </w:numPr>
        <w:rPr>
          <w:rFonts w:ascii="Book Antiqua" w:hAnsi="Book Antiqua"/>
          <w:sz w:val="24"/>
          <w:szCs w:val="24"/>
        </w:rPr>
      </w:pPr>
      <w:proofErr w:type="spellEnd"/>
      <w:r w:rsidRPr="00D03A4F">
        <w:rPr>
          <w:rFonts w:ascii="Book Antiqua" w:hAnsi="Book Antiqua"/>
          <w:sz w:val="24"/>
          <w:szCs w:val="24"/>
        </w:rPr>
        <w:t xml:space="preserve">Health care facilities can play an important role within a community, many times providing all the treatment options available to residents. As such, there are certain moral and ethical obligations that must be met to ensure the facility provides the best care possible to the people it serves. Formulate a list of three (3) moral and/or ethical obligations a health care entity must consider when dealing with a community and assess the value of </w:t>
      </w:r>
      <w:proofErr w:type="spellStart"/>
      <w:r w:rsidRPr="00D03A4F">
        <w:rPr>
          <w:rFonts w:ascii="Book Antiqua" w:hAnsi="Book Antiqua"/>
          <w:sz w:val="24"/>
          <w:szCs w:val="24"/>
        </w:rPr>
        <w:t>each.</w:t>
      </w:r>
    </w:p>
    <w:p w14:paraId="66E9A07B" w14:textId="0CB3A9D8" w:rsidR="00D03A4F" w:rsidRPr="00D03A4F" w:rsidRDefault="00D03A4F" w:rsidP="00D03A4F">
      <w:pPr>
        <w:pStyle w:val="NoSpacing"/>
        <w:numPr>
          <w:ilvl w:val="0"/>
          <w:numId w:val="31"/>
        </w:numPr>
        <w:rPr>
          <w:rFonts w:ascii="Book Antiqua" w:hAnsi="Book Antiqua"/>
          <w:sz w:val="24"/>
          <w:szCs w:val="24"/>
        </w:rPr>
      </w:pPr>
      <w:proofErr w:type="spellEnd"/>
      <w:r w:rsidRPr="00D03A4F">
        <w:rPr>
          <w:rFonts w:ascii="Book Antiqua" w:hAnsi="Book Antiqua"/>
          <w:sz w:val="24"/>
          <w:szCs w:val="24"/>
        </w:rPr>
        <w:t>Moral judgments and personal morality can present significant issues to health care workers when it comes to providing treatment to patients. Think about a health-related situation which would call your personal moral judgments into question. Evaluate the way in which your judgment would be affected by this situation and defend your position. How would the moral judgments of others play into the same scenario? Defend your posit</w:t>
      </w:r>
      <w:r w:rsidRPr="00D03A4F">
        <w:rPr>
          <w:rFonts w:ascii="Book Antiqua" w:hAnsi="Book Antiqua"/>
          <w:sz w:val="24"/>
          <w:szCs w:val="24"/>
        </w:rPr>
        <w:t>ion.</w:t>
      </w:r>
    </w:p>
    <w:p w14:paraId="5E350855" w14:textId="23B84B6A" w:rsidR="003E11D2" w:rsidRPr="003E11D2" w:rsidRDefault="003E11D2" w:rsidP="00D03A4F">
      <w:pPr>
        <w:pStyle w:val="NoSpacing"/>
        <w:ind w:left="1080"/>
        <w:rPr>
          <w:rFonts w:ascii="Book Antiqua" w:hAnsi="Book Antiqua"/>
          <w:sz w:val="24"/>
          <w:szCs w:val="24"/>
        </w:rPr>
      </w:pPr>
    </w:p>
    <w:sectPr w:rsidR="003E11D2" w:rsidRPr="003E11D2" w:rsidSect="00A360E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D520" w14:textId="77777777" w:rsidR="00371307" w:rsidRDefault="00371307" w:rsidP="00371307">
      <w:pPr>
        <w:spacing w:after="0" w:line="240" w:lineRule="auto"/>
      </w:pPr>
      <w:r>
        <w:separator/>
      </w:r>
    </w:p>
  </w:endnote>
  <w:endnote w:type="continuationSeparator" w:id="0">
    <w:p w14:paraId="27F8420C" w14:textId="77777777" w:rsidR="00371307" w:rsidRDefault="00371307" w:rsidP="0037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8DB6" w14:textId="77777777" w:rsidR="00371307" w:rsidRDefault="00371307" w:rsidP="00371307">
      <w:pPr>
        <w:spacing w:after="0" w:line="240" w:lineRule="auto"/>
      </w:pPr>
      <w:r>
        <w:separator/>
      </w:r>
    </w:p>
  </w:footnote>
  <w:footnote w:type="continuationSeparator" w:id="0">
    <w:p w14:paraId="54A2D108" w14:textId="77777777" w:rsidR="00371307" w:rsidRDefault="00371307" w:rsidP="0037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C802" w14:textId="46D59913" w:rsidR="00932620" w:rsidRPr="00F41FEC" w:rsidRDefault="0048561E" w:rsidP="00F41FEC">
    <w:pPr>
      <w:pStyle w:val="Header"/>
      <w:jc w:val="center"/>
      <w:rPr>
        <w:rFonts w:ascii="Book Antiqua" w:hAnsi="Book Antiqua"/>
        <w:sz w:val="24"/>
        <w:szCs w:val="24"/>
      </w:rPr>
    </w:pPr>
    <w:r>
      <w:rPr>
        <w:rFonts w:ascii="Book Antiqua" w:hAnsi="Book Antiqua"/>
        <w:sz w:val="24"/>
        <w:szCs w:val="24"/>
      </w:rPr>
      <w:t>PHIL222 -  Final Exam</w:t>
    </w:r>
    <w:r w:rsidR="00F41FEC">
      <w:rPr>
        <w:rFonts w:ascii="Book Antiqua" w:hAnsi="Book Antiqua"/>
        <w:sz w:val="24"/>
        <w:szCs w:val="24"/>
      </w:rPr>
      <w:tab/>
    </w:r>
    <w:r w:rsidR="00F41FEC">
      <w:rPr>
        <w:rFonts w:ascii="Book Antiqua" w:hAnsi="Book Antiqua"/>
        <w:sz w:val="24"/>
        <w:szCs w:val="24"/>
      </w:rPr>
      <w:tab/>
    </w:r>
    <w:r w:rsidR="00F41FEC">
      <w:rPr>
        <w:rFonts w:ascii="Book Antiqua" w:hAnsi="Book Antiqua"/>
        <w:sz w:val="24"/>
        <w:szCs w:val="24"/>
      </w:rPr>
      <w:tab/>
    </w:r>
    <w:sdt>
      <w:sdtPr>
        <w:rPr>
          <w:rFonts w:ascii="Book Antiqua" w:hAnsi="Book Antiqua"/>
          <w:sz w:val="24"/>
          <w:szCs w:val="24"/>
        </w:rPr>
        <w:id w:val="-406611134"/>
        <w:docPartObj>
          <w:docPartGallery w:val="Page Numbers (Top of Page)"/>
          <w:docPartUnique/>
        </w:docPartObj>
      </w:sdtPr>
      <w:sdtEndPr>
        <w:rPr>
          <w:noProof/>
        </w:rPr>
      </w:sdtEndPr>
      <w:sdtContent>
        <w:r w:rsidR="00932620" w:rsidRPr="00F41FEC">
          <w:rPr>
            <w:rFonts w:ascii="Book Antiqua" w:hAnsi="Book Antiqua"/>
            <w:sz w:val="24"/>
            <w:szCs w:val="24"/>
          </w:rPr>
          <w:fldChar w:fldCharType="begin"/>
        </w:r>
        <w:r w:rsidR="00932620" w:rsidRPr="00F41FEC">
          <w:rPr>
            <w:rFonts w:ascii="Book Antiqua" w:hAnsi="Book Antiqua"/>
            <w:sz w:val="24"/>
            <w:szCs w:val="24"/>
          </w:rPr>
          <w:instrText xml:space="preserve"> PAGE   \* MERGEFORMAT </w:instrText>
        </w:r>
        <w:r w:rsidR="00932620" w:rsidRPr="00F41FEC">
          <w:rPr>
            <w:rFonts w:ascii="Book Antiqua" w:hAnsi="Book Antiqua"/>
            <w:sz w:val="24"/>
            <w:szCs w:val="24"/>
          </w:rPr>
          <w:fldChar w:fldCharType="separate"/>
        </w:r>
        <w:r w:rsidR="00932620" w:rsidRPr="00F41FEC">
          <w:rPr>
            <w:rFonts w:ascii="Book Antiqua" w:hAnsi="Book Antiqua"/>
            <w:noProof/>
            <w:sz w:val="24"/>
            <w:szCs w:val="24"/>
          </w:rPr>
          <w:t>2</w:t>
        </w:r>
        <w:r w:rsidR="00932620" w:rsidRPr="00F41FEC">
          <w:rPr>
            <w:rFonts w:ascii="Book Antiqua" w:hAnsi="Book Antiqua"/>
            <w:noProof/>
            <w:sz w:val="24"/>
            <w:szCs w:val="24"/>
          </w:rPr>
          <w:fldChar w:fldCharType="end"/>
        </w:r>
      </w:sdtContent>
    </w:sdt>
  </w:p>
  <w:p w14:paraId="45BD4316" w14:textId="492DE38F" w:rsidR="00371307" w:rsidRPr="00F41FEC" w:rsidRDefault="00371307" w:rsidP="00932620">
    <w:pPr>
      <w:pStyle w:val="Header"/>
      <w:jc w:val="center"/>
      <w:rPr>
        <w:rFonts w:ascii="Book Antiqua" w:hAnsi="Book Antiqu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BD4"/>
    <w:multiLevelType w:val="hybridMultilevel"/>
    <w:tmpl w:val="3D1268E0"/>
    <w:lvl w:ilvl="0" w:tplc="AF307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A4112"/>
    <w:multiLevelType w:val="hybridMultilevel"/>
    <w:tmpl w:val="2D9AB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85744"/>
    <w:multiLevelType w:val="hybridMultilevel"/>
    <w:tmpl w:val="8EF4A814"/>
    <w:lvl w:ilvl="0" w:tplc="5C3E372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77E77"/>
    <w:multiLevelType w:val="hybridMultilevel"/>
    <w:tmpl w:val="E93089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054F8D"/>
    <w:multiLevelType w:val="hybridMultilevel"/>
    <w:tmpl w:val="11F2B1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F7D8C"/>
    <w:multiLevelType w:val="hybridMultilevel"/>
    <w:tmpl w:val="5C66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024B6"/>
    <w:multiLevelType w:val="hybridMultilevel"/>
    <w:tmpl w:val="E3A86124"/>
    <w:lvl w:ilvl="0" w:tplc="953E09C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A53FD"/>
    <w:multiLevelType w:val="hybridMultilevel"/>
    <w:tmpl w:val="C7D60B70"/>
    <w:lvl w:ilvl="0" w:tplc="042EA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B1234"/>
    <w:multiLevelType w:val="multilevel"/>
    <w:tmpl w:val="03C0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77A44"/>
    <w:multiLevelType w:val="hybridMultilevel"/>
    <w:tmpl w:val="50CE7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A74EBC"/>
    <w:multiLevelType w:val="multilevel"/>
    <w:tmpl w:val="9DD69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B65CB3"/>
    <w:multiLevelType w:val="hybridMultilevel"/>
    <w:tmpl w:val="D43A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D16DD"/>
    <w:multiLevelType w:val="multilevel"/>
    <w:tmpl w:val="C6F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000FC0"/>
    <w:multiLevelType w:val="hybridMultilevel"/>
    <w:tmpl w:val="E98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63F62"/>
    <w:multiLevelType w:val="hybridMultilevel"/>
    <w:tmpl w:val="9AC4E5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183FD1"/>
    <w:multiLevelType w:val="hybridMultilevel"/>
    <w:tmpl w:val="F6860D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D6B95"/>
    <w:multiLevelType w:val="hybridMultilevel"/>
    <w:tmpl w:val="BBB6AF22"/>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373229"/>
    <w:multiLevelType w:val="hybridMultilevel"/>
    <w:tmpl w:val="1E982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E0466A"/>
    <w:multiLevelType w:val="multilevel"/>
    <w:tmpl w:val="3582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58237B"/>
    <w:multiLevelType w:val="hybridMultilevel"/>
    <w:tmpl w:val="6E30C470"/>
    <w:lvl w:ilvl="0" w:tplc="AAC02D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C0089"/>
    <w:multiLevelType w:val="hybridMultilevel"/>
    <w:tmpl w:val="7334F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1B6525"/>
    <w:multiLevelType w:val="hybridMultilevel"/>
    <w:tmpl w:val="FDD0D6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7B2A6F3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4A0759"/>
    <w:multiLevelType w:val="multilevel"/>
    <w:tmpl w:val="3EDE2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B91F08"/>
    <w:multiLevelType w:val="hybridMultilevel"/>
    <w:tmpl w:val="730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145C7"/>
    <w:multiLevelType w:val="multilevel"/>
    <w:tmpl w:val="6AA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561DC"/>
    <w:multiLevelType w:val="hybridMultilevel"/>
    <w:tmpl w:val="C6BCC6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E24E1A"/>
    <w:multiLevelType w:val="hybridMultilevel"/>
    <w:tmpl w:val="CD1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17E05"/>
    <w:multiLevelType w:val="multilevel"/>
    <w:tmpl w:val="AF12C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590BB7"/>
    <w:multiLevelType w:val="multilevel"/>
    <w:tmpl w:val="4BBCB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B77D26"/>
    <w:multiLevelType w:val="hybridMultilevel"/>
    <w:tmpl w:val="B7769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2535E1"/>
    <w:multiLevelType w:val="multilevel"/>
    <w:tmpl w:val="4C46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7"/>
  </w:num>
  <w:num w:numId="3">
    <w:abstractNumId w:val="28"/>
  </w:num>
  <w:num w:numId="4">
    <w:abstractNumId w:val="10"/>
  </w:num>
  <w:num w:numId="5">
    <w:abstractNumId w:val="22"/>
  </w:num>
  <w:num w:numId="6">
    <w:abstractNumId w:val="18"/>
  </w:num>
  <w:num w:numId="7">
    <w:abstractNumId w:val="12"/>
  </w:num>
  <w:num w:numId="8">
    <w:abstractNumId w:val="26"/>
  </w:num>
  <w:num w:numId="9">
    <w:abstractNumId w:val="20"/>
  </w:num>
  <w:num w:numId="10">
    <w:abstractNumId w:val="1"/>
  </w:num>
  <w:num w:numId="11">
    <w:abstractNumId w:val="29"/>
  </w:num>
  <w:num w:numId="12">
    <w:abstractNumId w:val="21"/>
  </w:num>
  <w:num w:numId="13">
    <w:abstractNumId w:val="14"/>
  </w:num>
  <w:num w:numId="14">
    <w:abstractNumId w:val="4"/>
  </w:num>
  <w:num w:numId="15">
    <w:abstractNumId w:val="3"/>
  </w:num>
  <w:num w:numId="16">
    <w:abstractNumId w:val="17"/>
  </w:num>
  <w:num w:numId="17">
    <w:abstractNumId w:val="6"/>
  </w:num>
  <w:num w:numId="18">
    <w:abstractNumId w:val="7"/>
  </w:num>
  <w:num w:numId="19">
    <w:abstractNumId w:val="0"/>
  </w:num>
  <w:num w:numId="20">
    <w:abstractNumId w:val="2"/>
  </w:num>
  <w:num w:numId="21">
    <w:abstractNumId w:val="25"/>
  </w:num>
  <w:num w:numId="22">
    <w:abstractNumId w:val="9"/>
  </w:num>
  <w:num w:numId="23">
    <w:abstractNumId w:val="15"/>
  </w:num>
  <w:num w:numId="24">
    <w:abstractNumId w:val="16"/>
  </w:num>
  <w:num w:numId="25">
    <w:abstractNumId w:val="19"/>
  </w:num>
  <w:num w:numId="26">
    <w:abstractNumId w:val="5"/>
  </w:num>
  <w:num w:numId="27">
    <w:abstractNumId w:val="24"/>
  </w:num>
  <w:num w:numId="28">
    <w:abstractNumId w:val="30"/>
  </w:num>
  <w:num w:numId="29">
    <w:abstractNumId w:val="23"/>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68"/>
    <w:rsid w:val="0000638B"/>
    <w:rsid w:val="00060F4C"/>
    <w:rsid w:val="001E1525"/>
    <w:rsid w:val="00204A06"/>
    <w:rsid w:val="003134D9"/>
    <w:rsid w:val="00371307"/>
    <w:rsid w:val="003E0BF3"/>
    <w:rsid w:val="003E11D2"/>
    <w:rsid w:val="0048561E"/>
    <w:rsid w:val="004B17AF"/>
    <w:rsid w:val="004C771F"/>
    <w:rsid w:val="005221DA"/>
    <w:rsid w:val="005513BC"/>
    <w:rsid w:val="00672B05"/>
    <w:rsid w:val="008549B1"/>
    <w:rsid w:val="00877C5E"/>
    <w:rsid w:val="00932620"/>
    <w:rsid w:val="009900CA"/>
    <w:rsid w:val="00A360EC"/>
    <w:rsid w:val="00A57925"/>
    <w:rsid w:val="00AC2359"/>
    <w:rsid w:val="00B14F14"/>
    <w:rsid w:val="00B47189"/>
    <w:rsid w:val="00B54070"/>
    <w:rsid w:val="00BB70A4"/>
    <w:rsid w:val="00CB2570"/>
    <w:rsid w:val="00D03A4F"/>
    <w:rsid w:val="00D05B68"/>
    <w:rsid w:val="00D6604D"/>
    <w:rsid w:val="00DF6218"/>
    <w:rsid w:val="00F41FEC"/>
    <w:rsid w:val="00F8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AE68"/>
  <w15:chartTrackingRefBased/>
  <w15:docId w15:val="{D1F2127C-5753-472A-B926-8CD152F3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1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5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5B68"/>
  </w:style>
  <w:style w:type="character" w:customStyle="1" w:styleId="eop">
    <w:name w:val="eop"/>
    <w:basedOn w:val="DefaultParagraphFont"/>
    <w:rsid w:val="00D05B68"/>
  </w:style>
  <w:style w:type="character" w:customStyle="1" w:styleId="findhit">
    <w:name w:val="findhit"/>
    <w:basedOn w:val="DefaultParagraphFont"/>
    <w:rsid w:val="00D05B68"/>
  </w:style>
  <w:style w:type="character" w:customStyle="1" w:styleId="Heading1Char">
    <w:name w:val="Heading 1 Char"/>
    <w:basedOn w:val="DefaultParagraphFont"/>
    <w:link w:val="Heading1"/>
    <w:uiPriority w:val="9"/>
    <w:rsid w:val="00551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13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513BC"/>
    <w:pPr>
      <w:ind w:left="720"/>
      <w:contextualSpacing/>
    </w:pPr>
  </w:style>
  <w:style w:type="paragraph" w:styleId="Header">
    <w:name w:val="header"/>
    <w:basedOn w:val="Normal"/>
    <w:link w:val="HeaderChar"/>
    <w:uiPriority w:val="99"/>
    <w:unhideWhenUsed/>
    <w:rsid w:val="0037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7"/>
  </w:style>
  <w:style w:type="paragraph" w:styleId="Footer">
    <w:name w:val="footer"/>
    <w:basedOn w:val="Normal"/>
    <w:link w:val="FooterChar"/>
    <w:uiPriority w:val="99"/>
    <w:unhideWhenUsed/>
    <w:rsid w:val="0037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7"/>
  </w:style>
  <w:style w:type="paragraph" w:styleId="NormalWeb">
    <w:name w:val="Normal (Web)"/>
    <w:basedOn w:val="Normal"/>
    <w:uiPriority w:val="99"/>
    <w:semiHidden/>
    <w:unhideWhenUsed/>
    <w:rsid w:val="003E1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1D2"/>
    <w:rPr>
      <w:b/>
      <w:bCs/>
    </w:rPr>
  </w:style>
  <w:style w:type="paragraph" w:styleId="NoSpacing">
    <w:name w:val="No Spacing"/>
    <w:uiPriority w:val="1"/>
    <w:qFormat/>
    <w:rsid w:val="003E11D2"/>
    <w:pPr>
      <w:spacing w:after="0" w:line="240" w:lineRule="auto"/>
    </w:pPr>
  </w:style>
  <w:style w:type="character" w:styleId="Hyperlink">
    <w:name w:val="Hyperlink"/>
    <w:basedOn w:val="DefaultParagraphFont"/>
    <w:uiPriority w:val="99"/>
    <w:unhideWhenUsed/>
    <w:rsid w:val="00060F4C"/>
    <w:rPr>
      <w:color w:val="0563C1" w:themeColor="hyperlink"/>
      <w:u w:val="single"/>
    </w:rPr>
  </w:style>
  <w:style w:type="character" w:styleId="UnresolvedMention">
    <w:name w:val="Unresolved Mention"/>
    <w:basedOn w:val="DefaultParagraphFont"/>
    <w:uiPriority w:val="99"/>
    <w:semiHidden/>
    <w:unhideWhenUsed/>
    <w:rsid w:val="00060F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26129">
      <w:bodyDiv w:val="1"/>
      <w:marLeft w:val="0"/>
      <w:marRight w:val="0"/>
      <w:marTop w:val="0"/>
      <w:marBottom w:val="0"/>
      <w:divBdr>
        <w:top w:val="none" w:sz="0" w:space="0" w:color="auto"/>
        <w:left w:val="none" w:sz="0" w:space="0" w:color="auto"/>
        <w:bottom w:val="none" w:sz="0" w:space="0" w:color="auto"/>
        <w:right w:val="none" w:sz="0" w:space="0" w:color="auto"/>
      </w:divBdr>
    </w:div>
    <w:div w:id="1242644938">
      <w:bodyDiv w:val="1"/>
      <w:marLeft w:val="0"/>
      <w:marRight w:val="0"/>
      <w:marTop w:val="0"/>
      <w:marBottom w:val="0"/>
      <w:divBdr>
        <w:top w:val="none" w:sz="0" w:space="0" w:color="auto"/>
        <w:left w:val="none" w:sz="0" w:space="0" w:color="auto"/>
        <w:bottom w:val="none" w:sz="0" w:space="0" w:color="auto"/>
        <w:right w:val="none" w:sz="0" w:space="0" w:color="auto"/>
      </w:divBdr>
      <w:divsChild>
        <w:div w:id="2099791864">
          <w:marLeft w:val="0"/>
          <w:marRight w:val="0"/>
          <w:marTop w:val="0"/>
          <w:marBottom w:val="0"/>
          <w:divBdr>
            <w:top w:val="none" w:sz="0" w:space="0" w:color="auto"/>
            <w:left w:val="none" w:sz="0" w:space="0" w:color="auto"/>
            <w:bottom w:val="none" w:sz="0" w:space="0" w:color="auto"/>
            <w:right w:val="none" w:sz="0" w:space="0" w:color="auto"/>
          </w:divBdr>
        </w:div>
        <w:div w:id="17973284">
          <w:marLeft w:val="0"/>
          <w:marRight w:val="0"/>
          <w:marTop w:val="0"/>
          <w:marBottom w:val="0"/>
          <w:divBdr>
            <w:top w:val="none" w:sz="0" w:space="0" w:color="auto"/>
            <w:left w:val="none" w:sz="0" w:space="0" w:color="auto"/>
            <w:bottom w:val="none" w:sz="0" w:space="0" w:color="auto"/>
            <w:right w:val="none" w:sz="0" w:space="0" w:color="auto"/>
          </w:divBdr>
        </w:div>
      </w:divsChild>
    </w:div>
    <w:div w:id="1320887029">
      <w:bodyDiv w:val="1"/>
      <w:marLeft w:val="0"/>
      <w:marRight w:val="0"/>
      <w:marTop w:val="0"/>
      <w:marBottom w:val="0"/>
      <w:divBdr>
        <w:top w:val="none" w:sz="0" w:space="0" w:color="auto"/>
        <w:left w:val="none" w:sz="0" w:space="0" w:color="auto"/>
        <w:bottom w:val="none" w:sz="0" w:space="0" w:color="auto"/>
        <w:right w:val="none" w:sz="0" w:space="0" w:color="auto"/>
      </w:divBdr>
      <w:divsChild>
        <w:div w:id="1137836710">
          <w:marLeft w:val="0"/>
          <w:marRight w:val="0"/>
          <w:marTop w:val="0"/>
          <w:marBottom w:val="0"/>
          <w:divBdr>
            <w:top w:val="none" w:sz="0" w:space="0" w:color="auto"/>
            <w:left w:val="none" w:sz="0" w:space="0" w:color="auto"/>
            <w:bottom w:val="none" w:sz="0" w:space="0" w:color="auto"/>
            <w:right w:val="none" w:sz="0" w:space="0" w:color="auto"/>
          </w:divBdr>
        </w:div>
        <w:div w:id="868491402">
          <w:marLeft w:val="0"/>
          <w:marRight w:val="0"/>
          <w:marTop w:val="0"/>
          <w:marBottom w:val="0"/>
          <w:divBdr>
            <w:top w:val="none" w:sz="0" w:space="0" w:color="auto"/>
            <w:left w:val="none" w:sz="0" w:space="0" w:color="auto"/>
            <w:bottom w:val="none" w:sz="0" w:space="0" w:color="auto"/>
            <w:right w:val="none" w:sz="0" w:space="0" w:color="auto"/>
          </w:divBdr>
        </w:div>
      </w:divsChild>
    </w:div>
    <w:div w:id="1330407910">
      <w:bodyDiv w:val="1"/>
      <w:marLeft w:val="0"/>
      <w:marRight w:val="0"/>
      <w:marTop w:val="0"/>
      <w:marBottom w:val="0"/>
      <w:divBdr>
        <w:top w:val="none" w:sz="0" w:space="0" w:color="auto"/>
        <w:left w:val="none" w:sz="0" w:space="0" w:color="auto"/>
        <w:bottom w:val="none" w:sz="0" w:space="0" w:color="auto"/>
        <w:right w:val="none" w:sz="0" w:space="0" w:color="auto"/>
      </w:divBdr>
      <w:divsChild>
        <w:div w:id="348601410">
          <w:marLeft w:val="0"/>
          <w:marRight w:val="0"/>
          <w:marTop w:val="0"/>
          <w:marBottom w:val="0"/>
          <w:divBdr>
            <w:top w:val="none" w:sz="0" w:space="0" w:color="auto"/>
            <w:left w:val="none" w:sz="0" w:space="0" w:color="auto"/>
            <w:bottom w:val="none" w:sz="0" w:space="0" w:color="auto"/>
            <w:right w:val="none" w:sz="0" w:space="0" w:color="auto"/>
          </w:divBdr>
        </w:div>
        <w:div w:id="742604532">
          <w:marLeft w:val="0"/>
          <w:marRight w:val="0"/>
          <w:marTop w:val="0"/>
          <w:marBottom w:val="0"/>
          <w:divBdr>
            <w:top w:val="none" w:sz="0" w:space="0" w:color="auto"/>
            <w:left w:val="none" w:sz="0" w:space="0" w:color="auto"/>
            <w:bottom w:val="none" w:sz="0" w:space="0" w:color="auto"/>
            <w:right w:val="none" w:sz="0" w:space="0" w:color="auto"/>
          </w:divBdr>
        </w:div>
        <w:div w:id="294023875">
          <w:marLeft w:val="0"/>
          <w:marRight w:val="0"/>
          <w:marTop w:val="0"/>
          <w:marBottom w:val="0"/>
          <w:divBdr>
            <w:top w:val="none" w:sz="0" w:space="0" w:color="auto"/>
            <w:left w:val="none" w:sz="0" w:space="0" w:color="auto"/>
            <w:bottom w:val="none" w:sz="0" w:space="0" w:color="auto"/>
            <w:right w:val="none" w:sz="0" w:space="0" w:color="auto"/>
          </w:divBdr>
        </w:div>
      </w:divsChild>
    </w:div>
    <w:div w:id="1421952594">
      <w:bodyDiv w:val="1"/>
      <w:marLeft w:val="0"/>
      <w:marRight w:val="0"/>
      <w:marTop w:val="0"/>
      <w:marBottom w:val="0"/>
      <w:divBdr>
        <w:top w:val="none" w:sz="0" w:space="0" w:color="auto"/>
        <w:left w:val="none" w:sz="0" w:space="0" w:color="auto"/>
        <w:bottom w:val="none" w:sz="0" w:space="0" w:color="auto"/>
        <w:right w:val="none" w:sz="0" w:space="0" w:color="auto"/>
      </w:divBdr>
      <w:divsChild>
        <w:div w:id="452941092">
          <w:marLeft w:val="0"/>
          <w:marRight w:val="0"/>
          <w:marTop w:val="0"/>
          <w:marBottom w:val="0"/>
          <w:divBdr>
            <w:top w:val="none" w:sz="0" w:space="0" w:color="auto"/>
            <w:left w:val="none" w:sz="0" w:space="0" w:color="auto"/>
            <w:bottom w:val="none" w:sz="0" w:space="0" w:color="auto"/>
            <w:right w:val="none" w:sz="0" w:space="0" w:color="auto"/>
          </w:divBdr>
        </w:div>
        <w:div w:id="1244726035">
          <w:marLeft w:val="0"/>
          <w:marRight w:val="0"/>
          <w:marTop w:val="0"/>
          <w:marBottom w:val="0"/>
          <w:divBdr>
            <w:top w:val="none" w:sz="0" w:space="0" w:color="auto"/>
            <w:left w:val="none" w:sz="0" w:space="0" w:color="auto"/>
            <w:bottom w:val="none" w:sz="0" w:space="0" w:color="auto"/>
            <w:right w:val="none" w:sz="0" w:space="0" w:color="auto"/>
          </w:divBdr>
        </w:div>
        <w:div w:id="1670987144">
          <w:marLeft w:val="0"/>
          <w:marRight w:val="0"/>
          <w:marTop w:val="0"/>
          <w:marBottom w:val="0"/>
          <w:divBdr>
            <w:top w:val="none" w:sz="0" w:space="0" w:color="auto"/>
            <w:left w:val="none" w:sz="0" w:space="0" w:color="auto"/>
            <w:bottom w:val="none" w:sz="0" w:space="0" w:color="auto"/>
            <w:right w:val="none" w:sz="0" w:space="0" w:color="auto"/>
          </w:divBdr>
        </w:div>
        <w:div w:id="1250770059">
          <w:marLeft w:val="0"/>
          <w:marRight w:val="0"/>
          <w:marTop w:val="0"/>
          <w:marBottom w:val="0"/>
          <w:divBdr>
            <w:top w:val="none" w:sz="0" w:space="0" w:color="auto"/>
            <w:left w:val="none" w:sz="0" w:space="0" w:color="auto"/>
            <w:bottom w:val="none" w:sz="0" w:space="0" w:color="auto"/>
            <w:right w:val="none" w:sz="0" w:space="0" w:color="auto"/>
          </w:divBdr>
        </w:div>
        <w:div w:id="1781026794">
          <w:marLeft w:val="0"/>
          <w:marRight w:val="0"/>
          <w:marTop w:val="0"/>
          <w:marBottom w:val="0"/>
          <w:divBdr>
            <w:top w:val="none" w:sz="0" w:space="0" w:color="auto"/>
            <w:left w:val="none" w:sz="0" w:space="0" w:color="auto"/>
            <w:bottom w:val="none" w:sz="0" w:space="0" w:color="auto"/>
            <w:right w:val="none" w:sz="0" w:space="0" w:color="auto"/>
          </w:divBdr>
        </w:div>
      </w:divsChild>
    </w:div>
    <w:div w:id="1564561115">
      <w:bodyDiv w:val="1"/>
      <w:marLeft w:val="0"/>
      <w:marRight w:val="0"/>
      <w:marTop w:val="0"/>
      <w:marBottom w:val="0"/>
      <w:divBdr>
        <w:top w:val="none" w:sz="0" w:space="0" w:color="auto"/>
        <w:left w:val="none" w:sz="0" w:space="0" w:color="auto"/>
        <w:bottom w:val="none" w:sz="0" w:space="0" w:color="auto"/>
        <w:right w:val="none" w:sz="0" w:space="0" w:color="auto"/>
      </w:divBdr>
    </w:div>
    <w:div w:id="1745293588">
      <w:bodyDiv w:val="1"/>
      <w:marLeft w:val="0"/>
      <w:marRight w:val="0"/>
      <w:marTop w:val="0"/>
      <w:marBottom w:val="0"/>
      <w:divBdr>
        <w:top w:val="none" w:sz="0" w:space="0" w:color="auto"/>
        <w:left w:val="none" w:sz="0" w:space="0" w:color="auto"/>
        <w:bottom w:val="none" w:sz="0" w:space="0" w:color="auto"/>
        <w:right w:val="none" w:sz="0" w:space="0" w:color="auto"/>
      </w:divBdr>
      <w:divsChild>
        <w:div w:id="229511394">
          <w:marLeft w:val="0"/>
          <w:marRight w:val="0"/>
          <w:marTop w:val="0"/>
          <w:marBottom w:val="0"/>
          <w:divBdr>
            <w:top w:val="none" w:sz="0" w:space="0" w:color="auto"/>
            <w:left w:val="none" w:sz="0" w:space="0" w:color="auto"/>
            <w:bottom w:val="none" w:sz="0" w:space="0" w:color="auto"/>
            <w:right w:val="none" w:sz="0" w:space="0" w:color="auto"/>
          </w:divBdr>
        </w:div>
        <w:div w:id="104112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Tonita Hollins</dc:creator>
  <cp:keywords/>
  <dc:description/>
  <cp:lastModifiedBy>Rupp, Victoria L</cp:lastModifiedBy>
  <cp:revision>5</cp:revision>
  <dcterms:created xsi:type="dcterms:W3CDTF">2020-03-16T19:27:00Z</dcterms:created>
  <dcterms:modified xsi:type="dcterms:W3CDTF">2020-03-16T19:29:00Z</dcterms:modified>
</cp:coreProperties>
</file>