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7FB49" w14:textId="77777777" w:rsidR="007656E3" w:rsidRPr="00BA22D0" w:rsidRDefault="007656E3" w:rsidP="007656E3">
      <w:pPr>
        <w:pStyle w:val="Heading3"/>
        <w:spacing w:before="0" w:beforeAutospacing="0" w:after="0" w:afterAutospacing="0"/>
        <w:ind w:right="45"/>
        <w:rPr>
          <w:color w:val="000000"/>
          <w:sz w:val="26"/>
          <w:szCs w:val="26"/>
        </w:rPr>
      </w:pPr>
      <w:r w:rsidRPr="00BA22D0">
        <w:rPr>
          <w:color w:val="000000"/>
          <w:sz w:val="26"/>
          <w:szCs w:val="26"/>
          <w:bdr w:val="none" w:sz="0" w:space="0" w:color="auto" w:frame="1"/>
        </w:rPr>
        <w:t>Clinical Application Activity: Infection Prevention</w:t>
      </w:r>
    </w:p>
    <w:p w14:paraId="407FC56F" w14:textId="77777777" w:rsidR="007656E3" w:rsidRPr="00BA22D0" w:rsidRDefault="007656E3" w:rsidP="007656E3">
      <w:pPr>
        <w:pStyle w:val="ListParagraph"/>
        <w:numPr>
          <w:ilvl w:val="0"/>
          <w:numId w:val="1"/>
        </w:numPr>
        <w:spacing w:after="0" w:line="240" w:lineRule="auto"/>
        <w:rPr>
          <w:rFonts w:ascii="Times New Roman" w:hAnsi="Times New Roman" w:cs="Times New Roman"/>
          <w:color w:val="000000"/>
          <w:sz w:val="24"/>
          <w:szCs w:val="24"/>
        </w:rPr>
      </w:pPr>
      <w:r w:rsidRPr="00BA22D0">
        <w:rPr>
          <w:rFonts w:ascii="Times New Roman" w:hAnsi="Times New Roman" w:cs="Times New Roman"/>
          <w:color w:val="000000"/>
        </w:rPr>
        <w:t>Review “Sidebar 1. NPSG.07.03.01” located in the article titled “Educating Staff About MRDOs” (The Joint Commission, 2011; see Assigned Readings).</w:t>
      </w:r>
    </w:p>
    <w:p w14:paraId="7ECC59F7" w14:textId="41D6434E" w:rsidR="00056FD8" w:rsidRDefault="007656E3" w:rsidP="007656E3">
      <w:pPr>
        <w:rPr>
          <w:rFonts w:ascii="Times New Roman" w:hAnsi="Times New Roman" w:cs="Times New Roman"/>
          <w:color w:val="000000"/>
        </w:rPr>
      </w:pPr>
      <w:r w:rsidRPr="00BA22D0">
        <w:rPr>
          <w:rFonts w:ascii="Times New Roman" w:hAnsi="Times New Roman" w:cs="Times New Roman"/>
          <w:color w:val="000000"/>
        </w:rPr>
        <w:t>Review your hospital’s policies and procedures about the manage</w:t>
      </w:r>
      <w:r>
        <w:rPr>
          <w:rFonts w:ascii="Times New Roman" w:hAnsi="Times New Roman" w:cs="Times New Roman"/>
          <w:color w:val="000000"/>
        </w:rPr>
        <w:t xml:space="preserve">ment of HAIs. Does the infection </w:t>
      </w:r>
      <w:r w:rsidRPr="00BA22D0">
        <w:rPr>
          <w:rFonts w:ascii="Times New Roman" w:hAnsi="Times New Roman" w:cs="Times New Roman"/>
          <w:color w:val="000000"/>
        </w:rPr>
        <w:t>prevention program meet the requirement for NPSG.07.03.01?</w:t>
      </w:r>
    </w:p>
    <w:p w14:paraId="53E0ECCA" w14:textId="76E8D8F9" w:rsidR="003B6C61" w:rsidRDefault="003B6C61" w:rsidP="007656E3">
      <w:pPr>
        <w:rPr>
          <w:rFonts w:ascii="Times New Roman" w:hAnsi="Times New Roman" w:cs="Times New Roman"/>
          <w:color w:val="000000"/>
        </w:rPr>
      </w:pPr>
    </w:p>
    <w:p w14:paraId="3E99032A" w14:textId="77777777" w:rsidR="00F24934" w:rsidRDefault="00F24934" w:rsidP="00F24934">
      <w:pPr>
        <w:pStyle w:val="Heading3"/>
        <w:spacing w:before="0" w:beforeAutospacing="0" w:after="0" w:afterAutospacing="0"/>
        <w:ind w:right="45"/>
        <w:rPr>
          <w:rFonts w:ascii="inherit" w:hAnsi="inherit" w:cs="Arial"/>
          <w:color w:val="000000"/>
          <w:sz w:val="23"/>
          <w:szCs w:val="23"/>
        </w:rPr>
      </w:pPr>
      <w:hyperlink r:id="rId5" w:history="1">
        <w:r>
          <w:rPr>
            <w:rStyle w:val="Hyperlink"/>
            <w:rFonts w:ascii="inherit" w:hAnsi="inherit" w:cs="Arial"/>
            <w:color w:val="000000"/>
            <w:sz w:val="23"/>
            <w:szCs w:val="23"/>
            <w:bdr w:val="none" w:sz="0" w:space="0" w:color="auto" w:frame="1"/>
          </w:rPr>
          <w:t>Knowledge Assignment: Infection Control</w:t>
        </w:r>
      </w:hyperlink>
    </w:p>
    <w:p w14:paraId="0F1B320F" w14:textId="77777777" w:rsidR="00F24934" w:rsidRDefault="00F24934" w:rsidP="00F24934">
      <w:pPr>
        <w:pStyle w:val="NormalWeb"/>
        <w:spacing w:before="0" w:beforeAutospacing="0" w:after="240" w:afterAutospacing="0"/>
        <w:rPr>
          <w:rFonts w:ascii="inherit" w:hAnsi="inherit" w:cs="Arial"/>
          <w:color w:val="000000"/>
          <w:sz w:val="20"/>
          <w:szCs w:val="20"/>
        </w:rPr>
      </w:pPr>
      <w:r>
        <w:rPr>
          <w:rFonts w:ascii="inherit" w:hAnsi="inherit" w:cs="Arial"/>
          <w:color w:val="000000"/>
          <w:sz w:val="20"/>
          <w:szCs w:val="20"/>
        </w:rPr>
        <w:t>A patient is ready for discharge when she spikes a fever of 101.3°F. A call to the physician results in an order for IV antibiotics to be administered every 12 hours for 48 hours. The patient’s family arrives to take her home, and they discover that she now has an IV and will not be discharged for 2 days. They ask, “What happened? Did our mother catch something in the hospital? We thought this is a place of healing.” How will you respond? Your response may have legal implications.</w:t>
      </w:r>
    </w:p>
    <w:p w14:paraId="215C2E16" w14:textId="77777777" w:rsidR="00F24934" w:rsidRDefault="00F24934" w:rsidP="00F24934">
      <w:pPr>
        <w:pStyle w:val="NormalWeb"/>
        <w:spacing w:before="0" w:beforeAutospacing="0" w:after="240" w:afterAutospacing="0"/>
        <w:rPr>
          <w:rFonts w:ascii="inherit" w:hAnsi="inherit" w:cs="Arial"/>
          <w:color w:val="000000"/>
          <w:sz w:val="20"/>
          <w:szCs w:val="20"/>
        </w:rPr>
      </w:pPr>
      <w:r>
        <w:rPr>
          <w:rFonts w:ascii="inherit" w:hAnsi="inherit" w:cs="Arial"/>
          <w:color w:val="000000"/>
          <w:sz w:val="20"/>
          <w:szCs w:val="20"/>
        </w:rPr>
        <w:t>In one well-developed paragraphs (12-point font):</w:t>
      </w:r>
    </w:p>
    <w:p w14:paraId="6860C427" w14:textId="77777777" w:rsidR="00F24934" w:rsidRDefault="00F24934" w:rsidP="00F24934">
      <w:pPr>
        <w:numPr>
          <w:ilvl w:val="0"/>
          <w:numId w:val="2"/>
        </w:numPr>
        <w:spacing w:after="0" w:line="240" w:lineRule="auto"/>
        <w:ind w:left="0"/>
        <w:rPr>
          <w:rFonts w:ascii="inherit" w:hAnsi="inherit" w:cs="Arial"/>
          <w:color w:val="000000"/>
          <w:sz w:val="20"/>
          <w:szCs w:val="20"/>
        </w:rPr>
      </w:pPr>
      <w:r>
        <w:rPr>
          <w:rFonts w:ascii="inherit" w:hAnsi="inherit" w:cs="Arial"/>
          <w:color w:val="000000"/>
          <w:sz w:val="20"/>
          <w:szCs w:val="20"/>
        </w:rPr>
        <w:t>Describe one strategy you will incorporate in your practice to ensure that you are providing evidence-based care in the prevention of HAIs.</w:t>
      </w:r>
    </w:p>
    <w:p w14:paraId="6351F4EA" w14:textId="77777777" w:rsidR="00F24934" w:rsidRDefault="00F24934" w:rsidP="00F24934">
      <w:pPr>
        <w:numPr>
          <w:ilvl w:val="0"/>
          <w:numId w:val="2"/>
        </w:numPr>
        <w:spacing w:after="0" w:line="240" w:lineRule="auto"/>
        <w:ind w:left="0"/>
        <w:rPr>
          <w:rFonts w:ascii="inherit" w:hAnsi="inherit" w:cs="Arial"/>
          <w:color w:val="000000"/>
          <w:sz w:val="20"/>
          <w:szCs w:val="20"/>
        </w:rPr>
      </w:pPr>
      <w:r>
        <w:rPr>
          <w:rFonts w:ascii="inherit" w:hAnsi="inherit" w:cs="Arial"/>
          <w:color w:val="000000"/>
          <w:sz w:val="20"/>
          <w:szCs w:val="20"/>
        </w:rPr>
        <w:t>Cite your references in proper APA Style.</w:t>
      </w:r>
    </w:p>
    <w:p w14:paraId="5A2DB2A9" w14:textId="77777777" w:rsidR="00F24934" w:rsidRDefault="00F24934" w:rsidP="00F24934">
      <w:pPr>
        <w:numPr>
          <w:ilvl w:val="0"/>
          <w:numId w:val="2"/>
        </w:numPr>
        <w:spacing w:after="0" w:line="240" w:lineRule="auto"/>
        <w:ind w:left="0"/>
        <w:rPr>
          <w:rFonts w:ascii="inherit" w:hAnsi="inherit" w:cs="Arial"/>
          <w:color w:val="000000"/>
          <w:sz w:val="20"/>
          <w:szCs w:val="20"/>
        </w:rPr>
      </w:pPr>
      <w:r>
        <w:rPr>
          <w:rFonts w:ascii="inherit" w:hAnsi="inherit" w:cs="Arial"/>
          <w:color w:val="000000"/>
          <w:sz w:val="20"/>
          <w:szCs w:val="20"/>
        </w:rPr>
        <w:t>Review the rubric for more information on how your assignment will be graded.</w:t>
      </w:r>
    </w:p>
    <w:p w14:paraId="262BEEB0" w14:textId="77777777" w:rsidR="00F24934" w:rsidRDefault="00F24934" w:rsidP="00F24934">
      <w:pPr>
        <w:numPr>
          <w:ilvl w:val="0"/>
          <w:numId w:val="2"/>
        </w:numPr>
        <w:spacing w:after="0" w:line="240" w:lineRule="auto"/>
        <w:ind w:left="0"/>
        <w:rPr>
          <w:rFonts w:ascii="inherit" w:hAnsi="inherit" w:cs="Arial"/>
          <w:color w:val="000000"/>
          <w:sz w:val="20"/>
          <w:szCs w:val="20"/>
        </w:rPr>
      </w:pPr>
      <w:r>
        <w:rPr>
          <w:rFonts w:ascii="inherit" w:hAnsi="inherit" w:cs="Arial"/>
          <w:color w:val="000000"/>
          <w:sz w:val="20"/>
          <w:szCs w:val="20"/>
        </w:rPr>
        <w:t>Submit as an attachment in the assignment area.</w:t>
      </w:r>
    </w:p>
    <w:p w14:paraId="5DD8AF42" w14:textId="5CC858E8" w:rsidR="003B6C61" w:rsidRDefault="003B6C61" w:rsidP="007656E3">
      <w:pPr>
        <w:rPr>
          <w:rFonts w:ascii="Times New Roman" w:hAnsi="Times New Roman" w:cs="Times New Roman"/>
          <w:color w:val="000000"/>
        </w:rPr>
      </w:pPr>
    </w:p>
    <w:p w14:paraId="42034EC3" w14:textId="77777777" w:rsidR="00F24934" w:rsidRDefault="00F24934" w:rsidP="003B6C61">
      <w:pPr>
        <w:jc w:val="center"/>
        <w:rPr>
          <w:rFonts w:ascii="Times New Roman" w:hAnsi="Times New Roman" w:cs="Times New Roman"/>
          <w:b/>
          <w:bCs/>
          <w:color w:val="FF0000"/>
          <w:sz w:val="40"/>
          <w:szCs w:val="40"/>
        </w:rPr>
      </w:pPr>
    </w:p>
    <w:p w14:paraId="2DE53CEC" w14:textId="77777777" w:rsidR="00F24934" w:rsidRDefault="00F24934" w:rsidP="003B6C61">
      <w:pPr>
        <w:jc w:val="center"/>
        <w:rPr>
          <w:rFonts w:ascii="Times New Roman" w:hAnsi="Times New Roman" w:cs="Times New Roman"/>
          <w:b/>
          <w:bCs/>
          <w:color w:val="FF0000"/>
          <w:sz w:val="40"/>
          <w:szCs w:val="40"/>
        </w:rPr>
      </w:pPr>
    </w:p>
    <w:p w14:paraId="2A1F5DDB" w14:textId="77777777" w:rsidR="00F24934" w:rsidRDefault="00F24934" w:rsidP="003B6C61">
      <w:pPr>
        <w:jc w:val="center"/>
        <w:rPr>
          <w:rFonts w:ascii="Times New Roman" w:hAnsi="Times New Roman" w:cs="Times New Roman"/>
          <w:b/>
          <w:bCs/>
          <w:color w:val="FF0000"/>
          <w:sz w:val="40"/>
          <w:szCs w:val="40"/>
        </w:rPr>
      </w:pPr>
    </w:p>
    <w:p w14:paraId="0D07A5A2" w14:textId="4E5EE90C" w:rsidR="003B6C61" w:rsidRPr="003B6C61" w:rsidRDefault="003B6C61" w:rsidP="003B6C61">
      <w:pPr>
        <w:jc w:val="center"/>
        <w:rPr>
          <w:rFonts w:ascii="Times New Roman" w:hAnsi="Times New Roman" w:cs="Times New Roman"/>
          <w:b/>
          <w:bCs/>
          <w:color w:val="FF0000"/>
          <w:sz w:val="40"/>
          <w:szCs w:val="40"/>
        </w:rPr>
      </w:pPr>
      <w:bookmarkStart w:id="0" w:name="_GoBack"/>
      <w:bookmarkEnd w:id="0"/>
      <w:r w:rsidRPr="003B6C61">
        <w:rPr>
          <w:rFonts w:ascii="Times New Roman" w:hAnsi="Times New Roman" w:cs="Times New Roman"/>
          <w:b/>
          <w:bCs/>
          <w:color w:val="FF0000"/>
          <w:sz w:val="40"/>
          <w:szCs w:val="40"/>
        </w:rPr>
        <w:t>References</w:t>
      </w:r>
    </w:p>
    <w:p w14:paraId="71AEED94" w14:textId="5EDD3C2D" w:rsidR="003B6C61" w:rsidRDefault="003B6C61" w:rsidP="007656E3">
      <w:pPr>
        <w:rPr>
          <w:rFonts w:ascii="Times New Roman" w:hAnsi="Times New Roman" w:cs="Times New Roman"/>
          <w:color w:val="000000"/>
        </w:rPr>
      </w:pPr>
    </w:p>
    <w:p w14:paraId="06BD5518" w14:textId="77777777" w:rsidR="003B6C61" w:rsidRPr="003B6C61" w:rsidRDefault="003B6C61" w:rsidP="003B6C61">
      <w:pPr>
        <w:rPr>
          <w:rFonts w:ascii="Times New Roman" w:hAnsi="Times New Roman" w:cs="Times New Roman"/>
          <w:color w:val="000000"/>
        </w:rPr>
      </w:pPr>
      <w:r w:rsidRPr="003B6C61">
        <w:rPr>
          <w:rFonts w:ascii="Times New Roman" w:hAnsi="Times New Roman" w:cs="Times New Roman"/>
          <w:color w:val="000000"/>
        </w:rPr>
        <w:t>Explore web content related to this week's topics by visiting the websites below.</w:t>
      </w:r>
    </w:p>
    <w:p w14:paraId="28762182" w14:textId="77777777" w:rsidR="003B6C61" w:rsidRPr="003B6C61" w:rsidRDefault="003B6C61" w:rsidP="003B6C61">
      <w:pPr>
        <w:rPr>
          <w:rFonts w:ascii="Times New Roman" w:hAnsi="Times New Roman" w:cs="Times New Roman"/>
          <w:color w:val="000000"/>
        </w:rPr>
      </w:pPr>
      <w:r w:rsidRPr="003B6C61">
        <w:rPr>
          <w:rFonts w:ascii="Times New Roman" w:hAnsi="Times New Roman" w:cs="Times New Roman"/>
          <w:color w:val="000000"/>
        </w:rPr>
        <w:t>Agency for Healthcare Research and Quality. (2018). Appendix 3. Guidelines to prevent central line-associated blood stream infections. Retrieved from https://www.ahrq.gov/professionals/education/curriculum-tools/clabsitools/clabsitoolsap3.html</w:t>
      </w:r>
    </w:p>
    <w:p w14:paraId="56F03D02" w14:textId="77777777" w:rsidR="003B6C61" w:rsidRPr="003B6C61" w:rsidRDefault="003B6C61" w:rsidP="003B6C61">
      <w:pPr>
        <w:rPr>
          <w:rFonts w:ascii="Times New Roman" w:hAnsi="Times New Roman" w:cs="Times New Roman"/>
          <w:color w:val="000000"/>
        </w:rPr>
      </w:pPr>
    </w:p>
    <w:p w14:paraId="59616C30" w14:textId="77777777" w:rsidR="003B6C61" w:rsidRPr="003B6C61" w:rsidRDefault="003B6C61" w:rsidP="003B6C61">
      <w:pPr>
        <w:rPr>
          <w:rFonts w:ascii="Times New Roman" w:hAnsi="Times New Roman" w:cs="Times New Roman"/>
          <w:color w:val="000000"/>
        </w:rPr>
      </w:pPr>
      <w:r w:rsidRPr="003B6C61">
        <w:rPr>
          <w:rFonts w:ascii="Times New Roman" w:hAnsi="Times New Roman" w:cs="Times New Roman"/>
          <w:color w:val="000000"/>
        </w:rPr>
        <w:t xml:space="preserve">Boggs, W. (2016). Focus on appropriate urine cultures may cut </w:t>
      </w:r>
      <w:proofErr w:type="gramStart"/>
      <w:r w:rsidRPr="003B6C61">
        <w:rPr>
          <w:rFonts w:ascii="Times New Roman" w:hAnsi="Times New Roman" w:cs="Times New Roman"/>
          <w:color w:val="000000"/>
        </w:rPr>
        <w:t>catheter-associated</w:t>
      </w:r>
      <w:proofErr w:type="gramEnd"/>
      <w:r w:rsidRPr="003B6C61">
        <w:rPr>
          <w:rFonts w:ascii="Times New Roman" w:hAnsi="Times New Roman" w:cs="Times New Roman"/>
          <w:color w:val="000000"/>
        </w:rPr>
        <w:t xml:space="preserve"> UTI rates. Retrieved from https://www.managedhealthcareconnect.com/content/focus-appropriate-urine-cultures-may-cut-catheter-associated-uti-rates</w:t>
      </w:r>
    </w:p>
    <w:p w14:paraId="09804DF3" w14:textId="77777777" w:rsidR="003B6C61" w:rsidRPr="003B6C61" w:rsidRDefault="003B6C61" w:rsidP="003B6C61">
      <w:pPr>
        <w:rPr>
          <w:rFonts w:ascii="Times New Roman" w:hAnsi="Times New Roman" w:cs="Times New Roman"/>
          <w:color w:val="000000"/>
        </w:rPr>
      </w:pPr>
    </w:p>
    <w:p w14:paraId="1A3B14F5" w14:textId="77777777" w:rsidR="003B6C61" w:rsidRPr="003B6C61" w:rsidRDefault="003B6C61" w:rsidP="003B6C61">
      <w:pPr>
        <w:rPr>
          <w:rFonts w:ascii="Times New Roman" w:hAnsi="Times New Roman" w:cs="Times New Roman"/>
          <w:color w:val="000000"/>
        </w:rPr>
      </w:pPr>
      <w:r w:rsidRPr="003B6C61">
        <w:rPr>
          <w:rFonts w:ascii="Times New Roman" w:hAnsi="Times New Roman" w:cs="Times New Roman"/>
          <w:color w:val="000000"/>
        </w:rPr>
        <w:t>Centers for Disease Control and Prevention. (n.d.). Checklist for prevention of central line associated blood stream infections. Retrieved from https://www.cdc.gov/hai/pdfs/bsi/checklist-for-clabsi.pdf</w:t>
      </w:r>
    </w:p>
    <w:p w14:paraId="679FBEE3" w14:textId="77777777" w:rsidR="003B6C61" w:rsidRPr="003B6C61" w:rsidRDefault="003B6C61" w:rsidP="003B6C61">
      <w:pPr>
        <w:rPr>
          <w:rFonts w:ascii="Times New Roman" w:hAnsi="Times New Roman" w:cs="Times New Roman"/>
          <w:color w:val="000000"/>
        </w:rPr>
      </w:pPr>
    </w:p>
    <w:p w14:paraId="766AFA08" w14:textId="77777777" w:rsidR="003B6C61" w:rsidRPr="003B6C61" w:rsidRDefault="003B6C61" w:rsidP="003B6C61">
      <w:pPr>
        <w:rPr>
          <w:rFonts w:ascii="Times New Roman" w:hAnsi="Times New Roman" w:cs="Times New Roman"/>
          <w:color w:val="000000"/>
        </w:rPr>
      </w:pPr>
      <w:r w:rsidRPr="003B6C61">
        <w:rPr>
          <w:rFonts w:ascii="Times New Roman" w:hAnsi="Times New Roman" w:cs="Times New Roman"/>
          <w:color w:val="000000"/>
        </w:rPr>
        <w:t>Centers for Disease Control and Prevention. (2014). Ebola: Personal protective equipment (PPE) donning and doffing procedures. Retrieved from https://www.cdc.gov/vhf/ebola/hcp/ppe-training/</w:t>
      </w:r>
    </w:p>
    <w:p w14:paraId="0106F082" w14:textId="77777777" w:rsidR="003B6C61" w:rsidRPr="003B6C61" w:rsidRDefault="003B6C61" w:rsidP="003B6C61">
      <w:pPr>
        <w:rPr>
          <w:rFonts w:ascii="Times New Roman" w:hAnsi="Times New Roman" w:cs="Times New Roman"/>
          <w:color w:val="000000"/>
        </w:rPr>
      </w:pPr>
    </w:p>
    <w:p w14:paraId="0245586A" w14:textId="77777777" w:rsidR="003B6C61" w:rsidRPr="003B6C61" w:rsidRDefault="003B6C61" w:rsidP="003B6C61">
      <w:pPr>
        <w:rPr>
          <w:rFonts w:ascii="Times New Roman" w:hAnsi="Times New Roman" w:cs="Times New Roman"/>
          <w:color w:val="000000"/>
        </w:rPr>
      </w:pPr>
      <w:r w:rsidRPr="003B6C61">
        <w:rPr>
          <w:rFonts w:ascii="Times New Roman" w:hAnsi="Times New Roman" w:cs="Times New Roman"/>
          <w:color w:val="000000"/>
        </w:rPr>
        <w:t>Centers for Disease Control and Prevention. (2014). Ebola: Personal protective equipment (PPE) donning and doffing procedures. Retrieved from https://www.cdc.gov/vhf/ebola/hcp/ppe-training/</w:t>
      </w:r>
    </w:p>
    <w:p w14:paraId="395D7BEE" w14:textId="77777777" w:rsidR="003B6C61" w:rsidRPr="003B6C61" w:rsidRDefault="003B6C61" w:rsidP="003B6C61">
      <w:pPr>
        <w:rPr>
          <w:rFonts w:ascii="Times New Roman" w:hAnsi="Times New Roman" w:cs="Times New Roman"/>
          <w:color w:val="000000"/>
        </w:rPr>
      </w:pPr>
    </w:p>
    <w:p w14:paraId="526818E2" w14:textId="77777777" w:rsidR="003B6C61" w:rsidRPr="003B6C61" w:rsidRDefault="003B6C61" w:rsidP="003B6C61">
      <w:pPr>
        <w:rPr>
          <w:rFonts w:ascii="Times New Roman" w:hAnsi="Times New Roman" w:cs="Times New Roman"/>
          <w:color w:val="000000"/>
        </w:rPr>
      </w:pPr>
      <w:r w:rsidRPr="003B6C61">
        <w:rPr>
          <w:rFonts w:ascii="Times New Roman" w:hAnsi="Times New Roman" w:cs="Times New Roman"/>
          <w:color w:val="000000"/>
        </w:rPr>
        <w:t>The Joint Commission Center for Transforming Healthcare. (n.d.). Facts about the hand hygiene project. Retrieved from https://www.centerfortransforminghealthcare.org/assets/4/6/CTH_HH_Fact_Sheet.pdf</w:t>
      </w:r>
    </w:p>
    <w:p w14:paraId="7E8F8943" w14:textId="77777777" w:rsidR="003B6C61" w:rsidRPr="003B6C61" w:rsidRDefault="003B6C61" w:rsidP="003B6C61">
      <w:pPr>
        <w:rPr>
          <w:rFonts w:ascii="Times New Roman" w:hAnsi="Times New Roman" w:cs="Times New Roman"/>
          <w:color w:val="000000"/>
        </w:rPr>
      </w:pPr>
    </w:p>
    <w:p w14:paraId="6391D682" w14:textId="77777777" w:rsidR="003B6C61" w:rsidRPr="003B6C61" w:rsidRDefault="003B6C61" w:rsidP="003B6C61">
      <w:pPr>
        <w:rPr>
          <w:rFonts w:ascii="Times New Roman" w:hAnsi="Times New Roman" w:cs="Times New Roman"/>
          <w:color w:val="000000"/>
        </w:rPr>
      </w:pPr>
      <w:r w:rsidRPr="003B6C61">
        <w:rPr>
          <w:rFonts w:ascii="Times New Roman" w:hAnsi="Times New Roman" w:cs="Times New Roman"/>
          <w:color w:val="000000"/>
        </w:rPr>
        <w:t>The Joint Commission. (2011). Educating staff about MDROs. The Joint Commission Perspectives on Patient Safety, 11(10). http://www.tnpatientsafety.com/pubfiles/Initiatives/MDROs%20and%20MRSA/Joint%20Commission%20Educating_Staff_about_MDROs.pdf</w:t>
      </w:r>
    </w:p>
    <w:p w14:paraId="6CDF2D23" w14:textId="77777777" w:rsidR="003B6C61" w:rsidRPr="003B6C61" w:rsidRDefault="003B6C61" w:rsidP="003B6C61">
      <w:pPr>
        <w:rPr>
          <w:rFonts w:ascii="Times New Roman" w:hAnsi="Times New Roman" w:cs="Times New Roman"/>
          <w:color w:val="000000"/>
        </w:rPr>
      </w:pPr>
    </w:p>
    <w:p w14:paraId="48D397D8" w14:textId="77777777" w:rsidR="003B6C61" w:rsidRPr="003B6C61" w:rsidRDefault="003B6C61" w:rsidP="003B6C61">
      <w:pPr>
        <w:rPr>
          <w:rFonts w:ascii="Times New Roman" w:hAnsi="Times New Roman" w:cs="Times New Roman"/>
          <w:color w:val="000000"/>
        </w:rPr>
      </w:pPr>
      <w:r w:rsidRPr="003B6C61">
        <w:rPr>
          <w:rFonts w:ascii="Times New Roman" w:hAnsi="Times New Roman" w:cs="Times New Roman"/>
          <w:color w:val="000000"/>
        </w:rPr>
        <w:t>Montalvo, I. (2007). The national database of nursing quality indicators. Online Journal of Issues in Nursing, 12(3).</w:t>
      </w:r>
    </w:p>
    <w:p w14:paraId="78750452" w14:textId="77777777" w:rsidR="003B6C61" w:rsidRPr="003B6C61" w:rsidRDefault="003B6C61" w:rsidP="003B6C61">
      <w:pPr>
        <w:rPr>
          <w:rFonts w:ascii="Times New Roman" w:hAnsi="Times New Roman" w:cs="Times New Roman"/>
          <w:color w:val="000000"/>
        </w:rPr>
      </w:pPr>
    </w:p>
    <w:p w14:paraId="3C33A93D" w14:textId="77777777" w:rsidR="003B6C61" w:rsidRPr="003B6C61" w:rsidRDefault="003B6C61" w:rsidP="003B6C61">
      <w:pPr>
        <w:rPr>
          <w:rFonts w:ascii="Times New Roman" w:hAnsi="Times New Roman" w:cs="Times New Roman"/>
          <w:color w:val="000000"/>
        </w:rPr>
      </w:pPr>
      <w:r w:rsidRPr="003B6C61">
        <w:rPr>
          <w:rFonts w:ascii="Times New Roman" w:hAnsi="Times New Roman" w:cs="Times New Roman"/>
          <w:color w:val="000000"/>
        </w:rPr>
        <w:t>Northwest Territories Health and Social Services. (2011). Infection prevention and control: Fact sheet #1: Routine practices. Retrieved from http://www.shssa.hss.gov.nt.ca/sites/default/files/routine_practices_infection_prevention_control.pdf</w:t>
      </w:r>
    </w:p>
    <w:p w14:paraId="24F04EEC" w14:textId="77777777" w:rsidR="003B6C61" w:rsidRPr="003B6C61" w:rsidRDefault="003B6C61" w:rsidP="003B6C61">
      <w:pPr>
        <w:rPr>
          <w:rFonts w:ascii="Times New Roman" w:hAnsi="Times New Roman" w:cs="Times New Roman"/>
          <w:color w:val="000000"/>
        </w:rPr>
      </w:pPr>
    </w:p>
    <w:p w14:paraId="32106B55" w14:textId="77777777" w:rsidR="003B6C61" w:rsidRPr="003B6C61" w:rsidRDefault="003B6C61" w:rsidP="003B6C61">
      <w:pPr>
        <w:rPr>
          <w:rFonts w:ascii="Times New Roman" w:hAnsi="Times New Roman" w:cs="Times New Roman"/>
          <w:color w:val="000000"/>
        </w:rPr>
      </w:pPr>
      <w:proofErr w:type="spellStart"/>
      <w:r w:rsidRPr="003B6C61">
        <w:rPr>
          <w:rFonts w:ascii="Times New Roman" w:hAnsi="Times New Roman" w:cs="Times New Roman"/>
          <w:color w:val="000000"/>
        </w:rPr>
        <w:t>Pyrek</w:t>
      </w:r>
      <w:proofErr w:type="spellEnd"/>
      <w:r w:rsidRPr="003B6C61">
        <w:rPr>
          <w:rFonts w:ascii="Times New Roman" w:hAnsi="Times New Roman" w:cs="Times New Roman"/>
          <w:color w:val="000000"/>
        </w:rPr>
        <w:t>, K. M. (2016). Legal liability for HAIs: Understanding infection prevention’s role in risk management. Retrieved from http://www.infectioncontroltoday.com/articles/2016/03/legal-liability-for-hais-understanding-infection-preventions-role-in-risk-management.aspx</w:t>
      </w:r>
    </w:p>
    <w:p w14:paraId="3AF26D2D" w14:textId="77777777" w:rsidR="003B6C61" w:rsidRPr="003B6C61" w:rsidRDefault="003B6C61" w:rsidP="003B6C61">
      <w:pPr>
        <w:rPr>
          <w:rFonts w:ascii="Times New Roman" w:hAnsi="Times New Roman" w:cs="Times New Roman"/>
          <w:color w:val="000000"/>
        </w:rPr>
      </w:pPr>
    </w:p>
    <w:p w14:paraId="01533443" w14:textId="77777777" w:rsidR="003B6C61" w:rsidRPr="003B6C61" w:rsidRDefault="003B6C61" w:rsidP="003B6C61">
      <w:pPr>
        <w:rPr>
          <w:rFonts w:ascii="Times New Roman" w:hAnsi="Times New Roman" w:cs="Times New Roman"/>
          <w:color w:val="000000"/>
        </w:rPr>
      </w:pPr>
      <w:proofErr w:type="spellStart"/>
      <w:r w:rsidRPr="003B6C61">
        <w:rPr>
          <w:rFonts w:ascii="Times New Roman" w:hAnsi="Times New Roman" w:cs="Times New Roman"/>
          <w:color w:val="000000"/>
        </w:rPr>
        <w:t>Rebmann</w:t>
      </w:r>
      <w:proofErr w:type="spellEnd"/>
      <w:r w:rsidRPr="003B6C61">
        <w:rPr>
          <w:rFonts w:ascii="Times New Roman" w:hAnsi="Times New Roman" w:cs="Times New Roman"/>
          <w:color w:val="000000"/>
        </w:rPr>
        <w:t>, T., &amp; Carrico, R. (2017). Consistent infection prevention: Vital during routine and emerging infectious diseases care. Online Journal of Issues in Nursing, 22(1). http://www.nursingworld.org/MainMenuCategories/ANAMarketplace/ANAPeriodicals/OJIN/TableofContents/Vol-22-2017/No1-Jan-2017/Consistent-Infection-Prevention.html</w:t>
      </w:r>
    </w:p>
    <w:p w14:paraId="7008AACE" w14:textId="77777777" w:rsidR="003B6C61" w:rsidRPr="003B6C61" w:rsidRDefault="003B6C61" w:rsidP="003B6C61">
      <w:pPr>
        <w:rPr>
          <w:rFonts w:ascii="Times New Roman" w:hAnsi="Times New Roman" w:cs="Times New Roman"/>
          <w:color w:val="000000"/>
        </w:rPr>
      </w:pPr>
    </w:p>
    <w:p w14:paraId="178D9115" w14:textId="77777777" w:rsidR="003B6C61" w:rsidRPr="003B6C61" w:rsidRDefault="003B6C61" w:rsidP="003B6C61">
      <w:pPr>
        <w:rPr>
          <w:rFonts w:ascii="Times New Roman" w:hAnsi="Times New Roman" w:cs="Times New Roman"/>
          <w:color w:val="000000"/>
        </w:rPr>
      </w:pPr>
      <w:r w:rsidRPr="003B6C61">
        <w:rPr>
          <w:rFonts w:ascii="Times New Roman" w:hAnsi="Times New Roman" w:cs="Times New Roman"/>
          <w:color w:val="000000"/>
        </w:rPr>
        <w:t>Scott, R. D., II. (2009). The direct medical costs of healthcare-associated infections in U.S. hospitals and the benefits of prevention. Washington, DC: Centers for Disease Control and Prevention. Retrieved from https://www.cdc.gov/hai/pdfs/hai/scott_costpaper.pdf</w:t>
      </w:r>
    </w:p>
    <w:p w14:paraId="2D039564" w14:textId="77777777" w:rsidR="003B6C61" w:rsidRPr="003B6C61" w:rsidRDefault="003B6C61" w:rsidP="003B6C61">
      <w:pPr>
        <w:rPr>
          <w:rFonts w:ascii="Times New Roman" w:hAnsi="Times New Roman" w:cs="Times New Roman"/>
          <w:color w:val="000000"/>
        </w:rPr>
      </w:pPr>
    </w:p>
    <w:p w14:paraId="7D86F118" w14:textId="77777777" w:rsidR="003B6C61" w:rsidRPr="003B6C61" w:rsidRDefault="003B6C61" w:rsidP="003B6C61">
      <w:pPr>
        <w:rPr>
          <w:rFonts w:ascii="Times New Roman" w:hAnsi="Times New Roman" w:cs="Times New Roman"/>
          <w:color w:val="000000"/>
        </w:rPr>
      </w:pPr>
      <w:r w:rsidRPr="003B6C61">
        <w:rPr>
          <w:rFonts w:ascii="Times New Roman" w:hAnsi="Times New Roman" w:cs="Times New Roman"/>
          <w:color w:val="000000"/>
        </w:rPr>
        <w:lastRenderedPageBreak/>
        <w:t>Talbot, T. R. (2012). Module 1. Healthcare organization infection prevention and control programs: Essential partners of antimicrobial stewardship programs. Oak Brook, IL: Joint Commission Resources. Retrieved from http://www.azdhs.gov/documents/preparedness/epidemiology-disease-control/healthcare-associated-infection/advisory-committee/antimicrobial-stewardship/joint-commission-r-2012-healthcareo-Infection-prevention.pdf</w:t>
      </w:r>
    </w:p>
    <w:p w14:paraId="3CDC28C5" w14:textId="77777777" w:rsidR="003B6C61" w:rsidRPr="003B6C61" w:rsidRDefault="003B6C61" w:rsidP="003B6C61">
      <w:pPr>
        <w:rPr>
          <w:rFonts w:ascii="Times New Roman" w:hAnsi="Times New Roman" w:cs="Times New Roman"/>
          <w:color w:val="000000"/>
        </w:rPr>
      </w:pPr>
    </w:p>
    <w:p w14:paraId="685A7C76" w14:textId="6514DB91" w:rsidR="003B6C61" w:rsidRDefault="003B6C61" w:rsidP="003B6C61">
      <w:pPr>
        <w:rPr>
          <w:rFonts w:ascii="Times New Roman" w:hAnsi="Times New Roman" w:cs="Times New Roman"/>
          <w:color w:val="000000"/>
        </w:rPr>
      </w:pPr>
      <w:r w:rsidRPr="003B6C61">
        <w:rPr>
          <w:rFonts w:ascii="Times New Roman" w:hAnsi="Times New Roman" w:cs="Times New Roman"/>
          <w:color w:val="000000"/>
        </w:rPr>
        <w:t>World Health Organization. (n.d.). Health care-associated infections fact sheet. Retrieved from http://www.who.int/gpsc/country_work/gpsc_ccisc_fact_sheet_en.pdf</w:t>
      </w:r>
    </w:p>
    <w:p w14:paraId="41B2AB23" w14:textId="77777777" w:rsidR="003B6C61" w:rsidRDefault="003B6C61" w:rsidP="007656E3"/>
    <w:sectPr w:rsidR="003B6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6262D"/>
    <w:multiLevelType w:val="hybridMultilevel"/>
    <w:tmpl w:val="8FF67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958DA"/>
    <w:multiLevelType w:val="multilevel"/>
    <w:tmpl w:val="CA7A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S0NDQ0NjY2NDA2NzNS0lEKTi0uzszPAykwrAUA03tzjywAAAA="/>
  </w:docVars>
  <w:rsids>
    <w:rsidRoot w:val="007656E3"/>
    <w:rsid w:val="000C5CD1"/>
    <w:rsid w:val="003B6C61"/>
    <w:rsid w:val="007656E3"/>
    <w:rsid w:val="00C71803"/>
    <w:rsid w:val="00F249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582C7"/>
  <w15:chartTrackingRefBased/>
  <w15:docId w15:val="{5D59BD60-E216-4EFE-9FB4-73DF19FFB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6E3"/>
  </w:style>
  <w:style w:type="paragraph" w:styleId="Heading3">
    <w:name w:val="heading 3"/>
    <w:basedOn w:val="Normal"/>
    <w:link w:val="Heading3Char"/>
    <w:uiPriority w:val="9"/>
    <w:qFormat/>
    <w:rsid w:val="007656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56E3"/>
    <w:rPr>
      <w:rFonts w:ascii="Times New Roman" w:eastAsia="Times New Roman" w:hAnsi="Times New Roman" w:cs="Times New Roman"/>
      <w:b/>
      <w:bCs/>
      <w:sz w:val="27"/>
      <w:szCs w:val="27"/>
    </w:rPr>
  </w:style>
  <w:style w:type="paragraph" w:styleId="ListParagraph">
    <w:name w:val="List Paragraph"/>
    <w:basedOn w:val="Normal"/>
    <w:uiPriority w:val="34"/>
    <w:qFormat/>
    <w:rsid w:val="007656E3"/>
    <w:pPr>
      <w:ind w:left="720"/>
      <w:contextualSpacing/>
    </w:pPr>
  </w:style>
  <w:style w:type="character" w:styleId="Hyperlink">
    <w:name w:val="Hyperlink"/>
    <w:basedOn w:val="DefaultParagraphFont"/>
    <w:uiPriority w:val="99"/>
    <w:semiHidden/>
    <w:unhideWhenUsed/>
    <w:rsid w:val="00F24934"/>
    <w:rPr>
      <w:color w:val="0000FF"/>
      <w:u w:val="single"/>
    </w:rPr>
  </w:style>
  <w:style w:type="paragraph" w:styleId="NormalWeb">
    <w:name w:val="Normal (Web)"/>
    <w:basedOn w:val="Normal"/>
    <w:uiPriority w:val="99"/>
    <w:semiHidden/>
    <w:unhideWhenUsed/>
    <w:rsid w:val="00F249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615181">
      <w:bodyDiv w:val="1"/>
      <w:marLeft w:val="0"/>
      <w:marRight w:val="0"/>
      <w:marTop w:val="0"/>
      <w:marBottom w:val="0"/>
      <w:divBdr>
        <w:top w:val="none" w:sz="0" w:space="0" w:color="auto"/>
        <w:left w:val="none" w:sz="0" w:space="0" w:color="auto"/>
        <w:bottom w:val="none" w:sz="0" w:space="0" w:color="auto"/>
        <w:right w:val="none" w:sz="0" w:space="0" w:color="auto"/>
      </w:divBdr>
    </w:div>
    <w:div w:id="1214926510">
      <w:bodyDiv w:val="1"/>
      <w:marLeft w:val="0"/>
      <w:marRight w:val="0"/>
      <w:marTop w:val="0"/>
      <w:marBottom w:val="0"/>
      <w:divBdr>
        <w:top w:val="none" w:sz="0" w:space="0" w:color="auto"/>
        <w:left w:val="none" w:sz="0" w:space="0" w:color="auto"/>
        <w:bottom w:val="none" w:sz="0" w:space="0" w:color="auto"/>
        <w:right w:val="none" w:sz="0" w:space="0" w:color="auto"/>
      </w:divBdr>
      <w:divsChild>
        <w:div w:id="8606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earn.westcoastuniversity.edu/webapps/assignment/uploadAssignment?content_id=_5139281_1&amp;course_id=_63602_1&amp;group_id=&amp;mode=vi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718</Words>
  <Characters>4095</Characters>
  <Application>Microsoft Office Word</Application>
  <DocSecurity>0</DocSecurity>
  <Lines>34</Lines>
  <Paragraphs>9</Paragraphs>
  <ScaleCrop>false</ScaleCrop>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Hiyrik</dc:creator>
  <cp:keywords/>
  <dc:description/>
  <cp:lastModifiedBy>Lena Hiyrik</cp:lastModifiedBy>
  <cp:revision>3</cp:revision>
  <dcterms:created xsi:type="dcterms:W3CDTF">2020-11-16T09:05:00Z</dcterms:created>
  <dcterms:modified xsi:type="dcterms:W3CDTF">2020-11-16T09:08:00Z</dcterms:modified>
</cp:coreProperties>
</file>