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B1F3" w14:textId="77777777" w:rsidR="00CE58A7" w:rsidRPr="00CE58A7" w:rsidRDefault="00CE58A7" w:rsidP="00CE58A7">
      <w:pPr>
        <w:shd w:val="clear" w:color="auto" w:fill="E5E5E5"/>
        <w:spacing w:before="100" w:beforeAutospacing="1" w:after="100" w:afterAutospacing="1"/>
        <w:rPr>
          <w:rFonts w:ascii="Times New Roman" w:eastAsia="Times New Roman" w:hAnsi="Times New Roman" w:cs="Times New Roman"/>
        </w:rPr>
      </w:pPr>
      <w:r w:rsidRPr="00CE58A7">
        <w:rPr>
          <w:rFonts w:ascii="ProximaNova" w:eastAsia="Times New Roman" w:hAnsi="ProximaNova" w:cs="Times New Roman"/>
          <w:b/>
          <w:bCs/>
        </w:rPr>
        <w:t xml:space="preserve">Minicase </w:t>
      </w:r>
    </w:p>
    <w:p w14:paraId="6F2991CA" w14:textId="77777777" w:rsidR="00CE58A7" w:rsidRPr="00CE58A7" w:rsidRDefault="00CE58A7" w:rsidP="00CE58A7">
      <w:pPr>
        <w:shd w:val="clear" w:color="auto" w:fill="E5E5E5"/>
        <w:spacing w:before="100" w:beforeAutospacing="1" w:after="100" w:afterAutospacing="1"/>
        <w:rPr>
          <w:rFonts w:ascii="Times New Roman" w:eastAsia="Times New Roman" w:hAnsi="Times New Roman" w:cs="Times New Roman"/>
        </w:rPr>
      </w:pPr>
      <w:r w:rsidRPr="00CE58A7">
        <w:rPr>
          <w:rFonts w:ascii="NimbusRomDOT" w:eastAsia="Times New Roman" w:hAnsi="NimbusRomDOT" w:cs="Times New Roman"/>
          <w:sz w:val="32"/>
          <w:szCs w:val="32"/>
        </w:rPr>
        <w:t xml:space="preserve">The Prime Minister’s Powerful Better Half </w:t>
      </w:r>
    </w:p>
    <w:p w14:paraId="28CADC68" w14:textId="77777777" w:rsidR="00CE58A7" w:rsidRPr="00CE58A7" w:rsidRDefault="00CE58A7" w:rsidP="00CE58A7">
      <w:pPr>
        <w:shd w:val="clear" w:color="auto" w:fill="E5E5E5"/>
        <w:spacing w:before="100" w:beforeAutospacing="1" w:after="100" w:afterAutospacing="1"/>
        <w:rPr>
          <w:rFonts w:ascii="Times New Roman" w:eastAsia="Times New Roman" w:hAnsi="Times New Roman" w:cs="Times New Roman"/>
        </w:rPr>
      </w:pPr>
      <w:r w:rsidRPr="00CE58A7">
        <w:rPr>
          <w:rFonts w:ascii="NimbusRomDOT" w:eastAsia="Times New Roman" w:hAnsi="NimbusRomDOT" w:cs="Times New Roman"/>
          <w:sz w:val="20"/>
          <w:szCs w:val="20"/>
        </w:rPr>
        <w:t xml:space="preserve">Ho Ching’s power has been recognized by many. As chief executive officer of Temasek Holdings, she ranked number 18 on a list of Asia’s most powerful business- people and number 24 on the </w:t>
      </w:r>
      <w:r w:rsidRPr="00CE58A7">
        <w:rPr>
          <w:rFonts w:ascii="NimbusRomDOT" w:eastAsia="Times New Roman" w:hAnsi="NimbusRomDOT" w:cs="Times New Roman"/>
          <w:i/>
          <w:iCs/>
          <w:sz w:val="20"/>
          <w:szCs w:val="20"/>
        </w:rPr>
        <w:t xml:space="preserve">Forbes </w:t>
      </w:r>
      <w:r w:rsidRPr="00CE58A7">
        <w:rPr>
          <w:rFonts w:ascii="NimbusRomDOT" w:eastAsia="Times New Roman" w:hAnsi="NimbusRomDOT" w:cs="Times New Roman"/>
          <w:sz w:val="20"/>
          <w:szCs w:val="20"/>
        </w:rPr>
        <w:t xml:space="preserve">list of the world’s most powerful women. How did a shy, Stanford-educated electrical engineer end up with this kind of power? Ho was a government scholar who started off in civil service and ended up working for the Defense Ministry in Singapore. There she met and married Lee Hsien Loong, Singapore’s current prime minister and the son of Lee Kwan Yew—one of modern Singapore’s founding fathers. Ho’s experience, education, and connections led to her appointment as chief executive of Temasek, where she oversees a portfolio worth over $50 billion and influences many of Singapore’s leading companies. </w:t>
      </w:r>
    </w:p>
    <w:p w14:paraId="09765C86" w14:textId="77777777" w:rsidR="00CE58A7" w:rsidRPr="00CE58A7" w:rsidRDefault="00CE58A7" w:rsidP="00CE58A7">
      <w:pPr>
        <w:shd w:val="clear" w:color="auto" w:fill="E5E5E5"/>
        <w:spacing w:before="100" w:beforeAutospacing="1" w:after="100" w:afterAutospacing="1"/>
        <w:rPr>
          <w:rFonts w:ascii="Times New Roman" w:eastAsia="Times New Roman" w:hAnsi="Times New Roman" w:cs="Times New Roman"/>
        </w:rPr>
      </w:pPr>
      <w:r w:rsidRPr="00CE58A7">
        <w:rPr>
          <w:rFonts w:ascii="NimbusRomDOT" w:eastAsia="Times New Roman" w:hAnsi="NimbusRomDOT" w:cs="Times New Roman"/>
          <w:sz w:val="20"/>
          <w:szCs w:val="20"/>
        </w:rPr>
        <w:t xml:space="preserve">Temasek Holdings was established in 1974 in an attempt by the Singapore govern- ment to drive industrialization. Through Temasek Holdings the Singapore govern- ment took stakes in a wide range of companies, including the city-state’s best-known companies: Singapore Airlines, Singapore Telecommunications, DBS Bank, Nep- tune Orient Lines, and Keppel Corp. The company’s website describes Temasek’s “humble roots during a turbulent and uncertain time” and its commitment “to build- ing a vibrant future [for Singapore] through successful enterprise.” Ho’s appoint- ment to Temasek in May 2002 caused some controversy; as her prime minister husband has a supervisory role over the firm. Ho denies any conflict of interest: </w:t>
      </w:r>
    </w:p>
    <w:p w14:paraId="1CC832E2" w14:textId="77777777" w:rsidR="00CE58A7" w:rsidRPr="00CE58A7" w:rsidRDefault="00CE58A7" w:rsidP="00CE58A7">
      <w:pPr>
        <w:shd w:val="clear" w:color="auto" w:fill="E5E5E5"/>
        <w:spacing w:before="100" w:beforeAutospacing="1" w:after="100" w:afterAutospacing="1"/>
        <w:rPr>
          <w:rFonts w:ascii="Times New Roman" w:eastAsia="Times New Roman" w:hAnsi="Times New Roman" w:cs="Times New Roman"/>
        </w:rPr>
      </w:pPr>
      <w:r w:rsidRPr="00CE58A7">
        <w:rPr>
          <w:rFonts w:ascii="NimbusRomDOT" w:eastAsia="Times New Roman" w:hAnsi="NimbusRomDOT" w:cs="Times New Roman"/>
          <w:sz w:val="20"/>
          <w:szCs w:val="20"/>
        </w:rPr>
        <w:t xml:space="preserve">The issue of conflict does not arise because there are no vested interests. Our goal is to do what makes sense for Singapore, I don’t always agree with him (Mr. Lee) and he doesn’t always agree with me. We have a healthy debate on issues. </w:t>
      </w:r>
    </w:p>
    <w:p w14:paraId="4754D667" w14:textId="77777777" w:rsidR="00CE58A7" w:rsidRPr="00CE58A7" w:rsidRDefault="00CE58A7" w:rsidP="00CE58A7">
      <w:pPr>
        <w:shd w:val="clear" w:color="auto" w:fill="E5E5E5"/>
        <w:spacing w:before="100" w:beforeAutospacing="1" w:after="100" w:afterAutospacing="1"/>
        <w:rPr>
          <w:rFonts w:ascii="Times New Roman" w:eastAsia="Times New Roman" w:hAnsi="Times New Roman" w:cs="Times New Roman"/>
        </w:rPr>
      </w:pPr>
      <w:r w:rsidRPr="00CE58A7">
        <w:rPr>
          <w:rFonts w:ascii="NimbusRomDOT" w:eastAsia="Times New Roman" w:hAnsi="NimbusRomDOT" w:cs="Times New Roman"/>
          <w:sz w:val="20"/>
          <w:szCs w:val="20"/>
        </w:rPr>
        <w:t xml:space="preserve">In her role as CEO, Ho is pushing for a more open policy and an aggressive drive into the Asian market. Under Ho’s leadership Temasek has decided to pub- licly disclose its annual report with details of its performance—details that have formerly remained private and been known only to Temasek executives. </w:t>
      </w:r>
    </w:p>
    <w:p w14:paraId="1CB20024" w14:textId="77777777" w:rsidR="00CE58A7" w:rsidRPr="00CE58A7" w:rsidRDefault="00CE58A7" w:rsidP="00CE58A7">
      <w:pPr>
        <w:shd w:val="clear" w:color="auto" w:fill="E5E5E5"/>
        <w:spacing w:before="100" w:beforeAutospacing="1" w:after="100" w:afterAutospacing="1"/>
        <w:rPr>
          <w:rFonts w:ascii="Times New Roman" w:eastAsia="Times New Roman" w:hAnsi="Times New Roman" w:cs="Times New Roman"/>
        </w:rPr>
      </w:pPr>
      <w:r w:rsidRPr="00CE58A7">
        <w:rPr>
          <w:rFonts w:ascii="NimbusRomDOT" w:eastAsia="Times New Roman" w:hAnsi="NimbusRomDOT" w:cs="Times New Roman"/>
          <w:sz w:val="20"/>
          <w:szCs w:val="20"/>
        </w:rPr>
        <w:t xml:space="preserve">Ho is concentrating on broadening Temasek’s focus beyond Singapore, most recently opening an office in India. At a conference of top Indian companies, Ho appealed to investors to look to India for opportunities for Asian growth: </w:t>
      </w:r>
    </w:p>
    <w:p w14:paraId="73BC2CEE" w14:textId="77777777" w:rsidR="00CE58A7" w:rsidRPr="00CE58A7" w:rsidRDefault="00CE58A7" w:rsidP="00CE58A7">
      <w:pPr>
        <w:shd w:val="clear" w:color="auto" w:fill="E5E5E5"/>
        <w:spacing w:before="100" w:beforeAutospacing="1" w:after="100" w:afterAutospacing="1"/>
        <w:rPr>
          <w:rFonts w:ascii="Times New Roman" w:eastAsia="Times New Roman" w:hAnsi="Times New Roman" w:cs="Times New Roman"/>
        </w:rPr>
      </w:pPr>
      <w:r w:rsidRPr="00CE58A7">
        <w:rPr>
          <w:rFonts w:ascii="NimbusRomDOT" w:eastAsia="Times New Roman" w:hAnsi="NimbusRomDOT" w:cs="Times New Roman"/>
          <w:sz w:val="20"/>
          <w:szCs w:val="20"/>
        </w:rPr>
        <w:t xml:space="preserve">Since the Asian financial crisis in 1997, the word </w:t>
      </w:r>
      <w:r w:rsidRPr="00CE58A7">
        <w:rPr>
          <w:rFonts w:ascii="NimbusRomDOT" w:eastAsia="Times New Roman" w:hAnsi="NimbusRomDOT" w:cs="Times New Roman"/>
          <w:i/>
          <w:iCs/>
          <w:sz w:val="20"/>
          <w:szCs w:val="20"/>
        </w:rPr>
        <w:t xml:space="preserve">Asia </w:t>
      </w:r>
      <w:r w:rsidRPr="00CE58A7">
        <w:rPr>
          <w:rFonts w:ascii="NimbusRomDOT" w:eastAsia="Times New Roman" w:hAnsi="NimbusRomDOT" w:cs="Times New Roman"/>
          <w:sz w:val="20"/>
          <w:szCs w:val="20"/>
        </w:rPr>
        <w:t xml:space="preserve">had lost a bit of its sparkle. But that sparkle is beginning to return. In the 1960s and 1970s, the Asia economic miracle referred to East Asia, specifically Japan. The 1970s and 1980s saw the emergence of the four Asian Tigers of Korea, Taiwan, Hong Kong, and Singapore. </w:t>
      </w:r>
    </w:p>
    <w:p w14:paraId="1514AE16" w14:textId="77777777" w:rsidR="00CE58A7" w:rsidRPr="00CE58A7" w:rsidRDefault="00CE58A7" w:rsidP="00CE58A7">
      <w:pPr>
        <w:shd w:val="clear" w:color="auto" w:fill="E5E5E5"/>
        <w:spacing w:before="100" w:beforeAutospacing="1" w:after="100" w:afterAutospacing="1"/>
        <w:rPr>
          <w:rFonts w:ascii="Times New Roman" w:eastAsia="Times New Roman" w:hAnsi="Times New Roman" w:cs="Times New Roman"/>
        </w:rPr>
      </w:pPr>
      <w:r w:rsidRPr="00CE58A7">
        <w:rPr>
          <w:rFonts w:ascii="NimbusRomDOT" w:eastAsia="Times New Roman" w:hAnsi="NimbusRomDOT" w:cs="Times New Roman"/>
          <w:sz w:val="20"/>
          <w:szCs w:val="20"/>
        </w:rPr>
        <w:t xml:space="preserve">Now is India’s turn to stir, standing at an inflexion point, after 10 years of market liberalisation and corporate restructuring. Since 1997, Singapore’s trade with India grew by 50 percent, or a respectable CAGR of about </w:t>
      </w:r>
    </w:p>
    <w:tbl>
      <w:tblPr>
        <w:tblW w:w="9348" w:type="dxa"/>
        <w:shd w:val="clear" w:color="auto" w:fill="E5E5E5"/>
        <w:tblCellMar>
          <w:top w:w="15" w:type="dxa"/>
          <w:left w:w="15" w:type="dxa"/>
          <w:bottom w:w="15" w:type="dxa"/>
          <w:right w:w="15" w:type="dxa"/>
        </w:tblCellMar>
        <w:tblLook w:val="04A0" w:firstRow="1" w:lastRow="0" w:firstColumn="1" w:lastColumn="0" w:noHBand="0" w:noVBand="1"/>
      </w:tblPr>
      <w:tblGrid>
        <w:gridCol w:w="9298"/>
        <w:gridCol w:w="50"/>
      </w:tblGrid>
      <w:tr w:rsidR="00CE58A7" w:rsidRPr="00CE58A7" w14:paraId="0395FF41" w14:textId="77777777" w:rsidTr="00CE58A7">
        <w:tc>
          <w:tcPr>
            <w:tcW w:w="0" w:type="auto"/>
            <w:tcBorders>
              <w:top w:val="single" w:sz="2" w:space="0" w:color="000000"/>
              <w:left w:val="single" w:sz="18" w:space="0" w:color="auto"/>
              <w:bottom w:val="single" w:sz="2" w:space="0" w:color="000000"/>
              <w:right w:val="single" w:sz="2" w:space="0" w:color="auto"/>
            </w:tcBorders>
            <w:shd w:val="clear" w:color="auto" w:fill="E5E5E5"/>
            <w:vAlign w:val="center"/>
            <w:hideMark/>
          </w:tcPr>
          <w:p w14:paraId="722D9D44" w14:textId="77777777" w:rsidR="00CE58A7" w:rsidRPr="00CE58A7" w:rsidRDefault="00CE58A7" w:rsidP="00CE58A7">
            <w:pPr>
              <w:spacing w:before="100" w:beforeAutospacing="1" w:after="100" w:afterAutospacing="1"/>
              <w:rPr>
                <w:rFonts w:ascii="Times New Roman" w:eastAsia="Times New Roman" w:hAnsi="Times New Roman" w:cs="Times New Roman"/>
              </w:rPr>
            </w:pPr>
            <w:r w:rsidRPr="00CE58A7">
              <w:rPr>
                <w:rFonts w:ascii="NimbusRomDOT" w:eastAsia="Times New Roman" w:hAnsi="NimbusRomDOT" w:cs="Times New Roman"/>
                <w:sz w:val="20"/>
                <w:szCs w:val="20"/>
              </w:rPr>
              <w:t>7.5 percent. Confidence is brimming in India, and Indian companies began to reach out boldly to the world over the last five years.</w:t>
            </w:r>
            <w:r w:rsidRPr="00CE58A7">
              <w:rPr>
                <w:rFonts w:ascii="NimbusRomDOT" w:eastAsia="Times New Roman" w:hAnsi="NimbusRomDOT" w:cs="Times New Roman"/>
                <w:sz w:val="20"/>
                <w:szCs w:val="20"/>
              </w:rPr>
              <w:br/>
              <w:t xml:space="preserve">All these waves of development have shown that Asia, with a combined population of 3 billion, has been resilient. If Asia continues to work hard and work smart, honing her competitive strengths and leveraging on her comple- mentary capabilities across borders, the outlook in the next decade or two looks very promising indeed. </w:t>
            </w:r>
          </w:p>
          <w:p w14:paraId="5AF724C6" w14:textId="77777777" w:rsidR="00CE58A7" w:rsidRPr="00CE58A7" w:rsidRDefault="00CE58A7" w:rsidP="00CE58A7">
            <w:pPr>
              <w:numPr>
                <w:ilvl w:val="0"/>
                <w:numId w:val="1"/>
              </w:numPr>
              <w:spacing w:before="100" w:beforeAutospacing="1" w:after="100" w:afterAutospacing="1"/>
              <w:rPr>
                <w:rFonts w:ascii="NimbusRomDOT" w:eastAsia="Times New Roman" w:hAnsi="NimbusRomDOT" w:cs="Times New Roman"/>
                <w:sz w:val="20"/>
                <w:szCs w:val="20"/>
              </w:rPr>
            </w:pPr>
            <w:r w:rsidRPr="00CE58A7">
              <w:rPr>
                <w:rFonts w:ascii="NimbusRomDOT" w:eastAsia="Times New Roman" w:hAnsi="NimbusRomDOT" w:cs="Times New Roman"/>
                <w:sz w:val="20"/>
                <w:szCs w:val="20"/>
              </w:rPr>
              <w:t xml:space="preserve">We have described </w:t>
            </w:r>
            <w:r w:rsidRPr="00CE58A7">
              <w:rPr>
                <w:rFonts w:ascii="NimbusRomDOT" w:eastAsia="Times New Roman" w:hAnsi="NimbusRomDOT" w:cs="Times New Roman"/>
                <w:i/>
                <w:iCs/>
                <w:sz w:val="20"/>
                <w:szCs w:val="20"/>
              </w:rPr>
              <w:t xml:space="preserve">power </w:t>
            </w:r>
            <w:r w:rsidRPr="00CE58A7">
              <w:rPr>
                <w:rFonts w:ascii="NimbusRomDOT" w:eastAsia="Times New Roman" w:hAnsi="NimbusRomDOT" w:cs="Times New Roman"/>
                <w:sz w:val="20"/>
                <w:szCs w:val="20"/>
              </w:rPr>
              <w:t xml:space="preserve">as the capacity to cause change and </w:t>
            </w:r>
            <w:r w:rsidRPr="00CE58A7">
              <w:rPr>
                <w:rFonts w:ascii="NimbusRomDOT" w:eastAsia="Times New Roman" w:hAnsi="NimbusRomDOT" w:cs="Times New Roman"/>
                <w:i/>
                <w:iCs/>
                <w:sz w:val="20"/>
                <w:szCs w:val="20"/>
              </w:rPr>
              <w:t xml:space="preserve">influence </w:t>
            </w:r>
            <w:r w:rsidRPr="00CE58A7">
              <w:rPr>
                <w:rFonts w:ascii="NimbusRomDOT" w:eastAsia="Times New Roman" w:hAnsi="NimbusRomDOT" w:cs="Times New Roman"/>
                <w:sz w:val="20"/>
                <w:szCs w:val="20"/>
              </w:rPr>
              <w:t xml:space="preserve">as the degree of actual change in a target’s behaviors. Ho Ching’s power as a leader has been recognized by many, but would you describe Ho Ching as an influen- tial leader? Why? </w:t>
            </w:r>
          </w:p>
          <w:p w14:paraId="564AAF7F" w14:textId="77777777" w:rsidR="00CE58A7" w:rsidRPr="00CE58A7" w:rsidRDefault="00CE58A7" w:rsidP="00CE58A7">
            <w:pPr>
              <w:numPr>
                <w:ilvl w:val="0"/>
                <w:numId w:val="1"/>
              </w:numPr>
              <w:spacing w:before="100" w:beforeAutospacing="1" w:after="100" w:afterAutospacing="1"/>
              <w:rPr>
                <w:rFonts w:ascii="NimbusRomDOT" w:eastAsia="Times New Roman" w:hAnsi="NimbusRomDOT" w:cs="Times New Roman"/>
                <w:sz w:val="20"/>
                <w:szCs w:val="20"/>
              </w:rPr>
            </w:pPr>
            <w:r w:rsidRPr="00CE58A7">
              <w:rPr>
                <w:rFonts w:ascii="NimbusRomDOT" w:eastAsia="Times New Roman" w:hAnsi="NimbusRomDOT" w:cs="Times New Roman"/>
                <w:sz w:val="20"/>
                <w:szCs w:val="20"/>
              </w:rPr>
              <w:lastRenderedPageBreak/>
              <w:t xml:space="preserve">Based on the excerpt from Ho Ching’s speech, what type of tactics does she use to influence the behavior of others? </w:t>
            </w:r>
          </w:p>
          <w:p w14:paraId="0A3B86BD" w14:textId="77777777" w:rsidR="00CE58A7" w:rsidRPr="00CE58A7" w:rsidRDefault="00CE58A7" w:rsidP="00CE58A7">
            <w:pPr>
              <w:numPr>
                <w:ilvl w:val="0"/>
                <w:numId w:val="1"/>
              </w:numPr>
              <w:spacing w:before="100" w:beforeAutospacing="1" w:after="100" w:afterAutospacing="1"/>
              <w:rPr>
                <w:rFonts w:ascii="NimbusRomDOT" w:eastAsia="Times New Roman" w:hAnsi="NimbusRomDOT" w:cs="Times New Roman"/>
                <w:sz w:val="20"/>
                <w:szCs w:val="20"/>
              </w:rPr>
            </w:pPr>
            <w:r w:rsidRPr="00CE58A7">
              <w:rPr>
                <w:rFonts w:ascii="NimbusRomDOT" w:eastAsia="Times New Roman" w:hAnsi="NimbusRomDOT" w:cs="Times New Roman"/>
                <w:sz w:val="20"/>
                <w:szCs w:val="20"/>
              </w:rPr>
              <w:t xml:space="preserve">Ho Ching has been named one of the most powerful leaders in Asia. What are her major sources of power? </w:t>
            </w:r>
          </w:p>
        </w:tc>
        <w:tc>
          <w:tcPr>
            <w:tcW w:w="50" w:type="dxa"/>
            <w:tcBorders>
              <w:top w:val="single" w:sz="2" w:space="0" w:color="000000"/>
              <w:left w:val="single" w:sz="2" w:space="0" w:color="auto"/>
              <w:bottom w:val="single" w:sz="2" w:space="0" w:color="000000"/>
              <w:right w:val="single" w:sz="2" w:space="0" w:color="000000"/>
            </w:tcBorders>
            <w:shd w:val="clear" w:color="auto" w:fill="7F7F7F"/>
            <w:vAlign w:val="center"/>
            <w:hideMark/>
          </w:tcPr>
          <w:p w14:paraId="28ACADD8" w14:textId="77777777" w:rsidR="00CE58A7" w:rsidRPr="00CE58A7" w:rsidRDefault="00CE58A7" w:rsidP="00CE58A7">
            <w:pPr>
              <w:rPr>
                <w:rFonts w:ascii="NimbusRomDOT" w:eastAsia="Times New Roman" w:hAnsi="NimbusRomDOT" w:cs="Times New Roman"/>
                <w:sz w:val="20"/>
                <w:szCs w:val="20"/>
              </w:rPr>
            </w:pPr>
          </w:p>
        </w:tc>
      </w:tr>
    </w:tbl>
    <w:p w14:paraId="4B66E924" w14:textId="77777777" w:rsidR="00CE58A7" w:rsidRDefault="00CE58A7"/>
    <w:sectPr w:rsidR="00CE58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notTrueType/>
    <w:pitch w:val="default"/>
  </w:font>
  <w:font w:name="NimbusRomDO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1AEF"/>
    <w:multiLevelType w:val="multilevel"/>
    <w:tmpl w:val="EB2A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A7"/>
    <w:rsid w:val="00CE58A7"/>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A03986"/>
  <w15:chartTrackingRefBased/>
  <w15:docId w15:val="{A95E4C99-5614-D24B-8AA7-ADAF0064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8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29548">
      <w:bodyDiv w:val="1"/>
      <w:marLeft w:val="0"/>
      <w:marRight w:val="0"/>
      <w:marTop w:val="0"/>
      <w:marBottom w:val="0"/>
      <w:divBdr>
        <w:top w:val="none" w:sz="0" w:space="0" w:color="auto"/>
        <w:left w:val="none" w:sz="0" w:space="0" w:color="auto"/>
        <w:bottom w:val="none" w:sz="0" w:space="0" w:color="auto"/>
        <w:right w:val="none" w:sz="0" w:space="0" w:color="auto"/>
      </w:divBdr>
      <w:divsChild>
        <w:div w:id="326591646">
          <w:marLeft w:val="0"/>
          <w:marRight w:val="0"/>
          <w:marTop w:val="0"/>
          <w:marBottom w:val="0"/>
          <w:divBdr>
            <w:top w:val="none" w:sz="0" w:space="0" w:color="auto"/>
            <w:left w:val="none" w:sz="0" w:space="0" w:color="auto"/>
            <w:bottom w:val="none" w:sz="0" w:space="0" w:color="auto"/>
            <w:right w:val="none" w:sz="0" w:space="0" w:color="auto"/>
          </w:divBdr>
          <w:divsChild>
            <w:div w:id="493375224">
              <w:marLeft w:val="0"/>
              <w:marRight w:val="0"/>
              <w:marTop w:val="0"/>
              <w:marBottom w:val="0"/>
              <w:divBdr>
                <w:top w:val="none" w:sz="0" w:space="0" w:color="auto"/>
                <w:left w:val="none" w:sz="0" w:space="0" w:color="auto"/>
                <w:bottom w:val="none" w:sz="0" w:space="0" w:color="auto"/>
                <w:right w:val="none" w:sz="0" w:space="0" w:color="auto"/>
              </w:divBdr>
              <w:divsChild>
                <w:div w:id="1378896538">
                  <w:marLeft w:val="0"/>
                  <w:marRight w:val="0"/>
                  <w:marTop w:val="0"/>
                  <w:marBottom w:val="0"/>
                  <w:divBdr>
                    <w:top w:val="none" w:sz="0" w:space="0" w:color="auto"/>
                    <w:left w:val="none" w:sz="0" w:space="0" w:color="auto"/>
                    <w:bottom w:val="none" w:sz="0" w:space="0" w:color="auto"/>
                    <w:right w:val="none" w:sz="0" w:space="0" w:color="auto"/>
                  </w:divBdr>
                  <w:divsChild>
                    <w:div w:id="3023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2107">
          <w:marLeft w:val="0"/>
          <w:marRight w:val="0"/>
          <w:marTop w:val="0"/>
          <w:marBottom w:val="0"/>
          <w:divBdr>
            <w:top w:val="none" w:sz="0" w:space="0" w:color="auto"/>
            <w:left w:val="none" w:sz="0" w:space="0" w:color="auto"/>
            <w:bottom w:val="none" w:sz="0" w:space="0" w:color="auto"/>
            <w:right w:val="none" w:sz="0" w:space="0" w:color="auto"/>
          </w:divBdr>
          <w:divsChild>
            <w:div w:id="96368266">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
                <w:div w:id="12901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3241</Characters>
  <Application>Microsoft Office Word</Application>
  <DocSecurity>0</DocSecurity>
  <Lines>64</Lines>
  <Paragraphs>15</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Mengru Zhang</dc:creator>
  <cp:keywords/>
  <dc:description/>
  <cp:lastModifiedBy>Mengru Zhang</cp:lastModifiedBy>
  <cp:revision>1</cp:revision>
  <dcterms:created xsi:type="dcterms:W3CDTF">2020-10-27T02:44:00Z</dcterms:created>
  <dcterms:modified xsi:type="dcterms:W3CDTF">2020-10-27T02:46:00Z</dcterms:modified>
</cp:coreProperties>
</file>