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4D71" w14:textId="77777777" w:rsidR="00A64421" w:rsidRDefault="00A64421">
      <w:pP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br w:type="page"/>
      </w:r>
    </w:p>
    <w:p w14:paraId="77E17081" w14:textId="1A7E89DB" w:rsidR="00A64421" w:rsidRDefault="00A64421" w:rsidP="00BE2073">
      <w:pPr>
        <w:spacing w:line="480" w:lineRule="auto"/>
        <w:jc w:val="center"/>
        <w:rPr>
          <w:rFonts w:ascii="Times New Roman" w:hAnsi="Times New Roman" w:cs="Times New Roman"/>
          <w:b/>
          <w:color w:val="000000" w:themeColor="text1"/>
          <w:sz w:val="24"/>
          <w:szCs w:val="24"/>
        </w:rPr>
      </w:pPr>
      <w:r w:rsidRPr="00A64421">
        <w:rPr>
          <w:rFonts w:ascii="Times New Roman" w:hAnsi="Times New Roman" w:cs="Times New Roman"/>
          <w:sz w:val="24"/>
          <w:szCs w:val="24"/>
        </w:rPr>
        <w:lastRenderedPageBreak/>
        <w:t>Liberal Education and Nursing Practice</w:t>
      </w:r>
      <w:r w:rsidRPr="00BE207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523F08">
        <w:rPr>
          <w:rFonts w:ascii="Times New Roman" w:hAnsi="Times New Roman" w:cs="Times New Roman"/>
          <w:b/>
          <w:color w:val="000000" w:themeColor="text1"/>
          <w:sz w:val="24"/>
          <w:szCs w:val="24"/>
        </w:rPr>
        <w:t xml:space="preserve">   </w:t>
      </w:r>
    </w:p>
    <w:p w14:paraId="2EB8C4E2" w14:textId="7051D600" w:rsidR="0094524A" w:rsidRPr="00BE2073" w:rsidRDefault="0094524A" w:rsidP="00A64421">
      <w:pPr>
        <w:spacing w:line="480" w:lineRule="auto"/>
        <w:rPr>
          <w:rFonts w:ascii="Times New Roman" w:hAnsi="Times New Roman" w:cs="Times New Roman"/>
          <w:b/>
          <w:color w:val="000000" w:themeColor="text1"/>
          <w:sz w:val="24"/>
          <w:szCs w:val="24"/>
        </w:rPr>
      </w:pPr>
      <w:r w:rsidRPr="0094524A">
        <w:rPr>
          <w:rFonts w:ascii="Times New Roman" w:hAnsi="Times New Roman" w:cs="Times New Roman"/>
          <w:color w:val="000000" w:themeColor="text1"/>
          <w:sz w:val="24"/>
          <w:szCs w:val="24"/>
        </w:rPr>
        <w:t xml:space="preserve"> </w:t>
      </w:r>
      <w:r w:rsidRPr="00BE2073">
        <w:rPr>
          <w:rFonts w:ascii="Times New Roman" w:hAnsi="Times New Roman" w:cs="Times New Roman"/>
          <w:b/>
          <w:color w:val="000000" w:themeColor="text1"/>
          <w:sz w:val="24"/>
          <w:szCs w:val="24"/>
        </w:rPr>
        <w:t>Post one paragraph addressing the following: How does a solid base in liberal education provide the cornerstone for the practice and education of nurses?</w:t>
      </w:r>
    </w:p>
    <w:p w14:paraId="68F606BC" w14:textId="252BA112" w:rsidR="00102941" w:rsidRDefault="0094524A" w:rsidP="00102941">
      <w:pPr>
        <w:spacing w:line="480" w:lineRule="auto"/>
        <w:ind w:firstLine="720"/>
        <w:rPr>
          <w:rFonts w:ascii="Times New Roman" w:hAnsi="Times New Roman" w:cs="Times New Roman"/>
          <w:color w:val="000000" w:themeColor="text1"/>
          <w:sz w:val="24"/>
          <w:szCs w:val="24"/>
        </w:rPr>
      </w:pPr>
      <w:r w:rsidRPr="0094524A">
        <w:rPr>
          <w:rFonts w:ascii="Times New Roman" w:hAnsi="Times New Roman" w:cs="Times New Roman"/>
          <w:color w:val="000000" w:themeColor="text1"/>
          <w:sz w:val="24"/>
          <w:szCs w:val="24"/>
        </w:rPr>
        <w:t xml:space="preserve">A learner’s capacity in civil leadership and work that is socially valued is expanded through the exploration of subjects such as social sciences, humanities, and natural sciences. When a learner’s liberal foundation in liberal arts is healthy, then h or she is exposed to a wide variety of disciplines and knowledge methods.  Bits of the liberal arts are given as parts of the nursing major program and curriculum. Still, the diverse and rich viewpoints present in the liberal arts are implemented through the nursing course as they are integral to the professional nursing practice (American Association of Colleges of Nursing, 2011). A successful merge between these two results in comprehending various aspects playing a part in practice, such as spiritual beliefs and culture. Along with that, understanding comes to the behavioral and biological concepts that help in knowing others, self, and influencing the quality and safe health care and attention (American Association of Colleges of Nursing, 2011). A robust liberal education base is the foundation for engagement with the community at large- both globally and locally. </w:t>
      </w:r>
      <w:r w:rsidR="0029069D">
        <w:rPr>
          <w:rFonts w:ascii="Times New Roman" w:hAnsi="Times New Roman" w:cs="Times New Roman"/>
          <w:color w:val="000000" w:themeColor="text1"/>
          <w:sz w:val="24"/>
          <w:szCs w:val="24"/>
        </w:rPr>
        <w:t xml:space="preserve">  </w:t>
      </w:r>
      <w:r w:rsidR="0054285F">
        <w:rPr>
          <w:rFonts w:ascii="Times New Roman" w:hAnsi="Times New Roman" w:cs="Times New Roman"/>
          <w:color w:val="000000" w:themeColor="text1"/>
          <w:sz w:val="24"/>
          <w:szCs w:val="24"/>
        </w:rPr>
        <w:t xml:space="preserve"> </w:t>
      </w:r>
    </w:p>
    <w:p w14:paraId="3C9DDF4B" w14:textId="560DC2C6" w:rsidR="0094524A" w:rsidRPr="00102941" w:rsidRDefault="0094524A" w:rsidP="00102941">
      <w:pPr>
        <w:spacing w:line="480" w:lineRule="auto"/>
        <w:rPr>
          <w:rFonts w:ascii="Times New Roman" w:hAnsi="Times New Roman" w:cs="Times New Roman"/>
          <w:color w:val="000000" w:themeColor="text1"/>
          <w:sz w:val="24"/>
          <w:szCs w:val="24"/>
        </w:rPr>
      </w:pPr>
      <w:r w:rsidRPr="00BE2073">
        <w:rPr>
          <w:rFonts w:ascii="Times New Roman" w:hAnsi="Times New Roman" w:cs="Times New Roman"/>
          <w:b/>
          <w:color w:val="000000" w:themeColor="text1"/>
          <w:sz w:val="24"/>
          <w:szCs w:val="24"/>
        </w:rPr>
        <w:t xml:space="preserve"> Write a second paragraph describing how you met Essential I during the BSN program. Provide specific examples.</w:t>
      </w:r>
    </w:p>
    <w:p w14:paraId="0F8C2089" w14:textId="427B01F5" w:rsidR="0094524A" w:rsidRPr="0094524A" w:rsidRDefault="0094524A" w:rsidP="0094524A">
      <w:pPr>
        <w:spacing w:line="480" w:lineRule="auto"/>
        <w:ind w:firstLine="720"/>
        <w:rPr>
          <w:rFonts w:ascii="Times New Roman" w:hAnsi="Times New Roman" w:cs="Times New Roman"/>
          <w:color w:val="000000" w:themeColor="text1"/>
          <w:sz w:val="24"/>
          <w:szCs w:val="24"/>
        </w:rPr>
      </w:pPr>
      <w:r w:rsidRPr="0094524A">
        <w:rPr>
          <w:rFonts w:ascii="Times New Roman" w:hAnsi="Times New Roman" w:cs="Times New Roman"/>
          <w:color w:val="000000" w:themeColor="text1"/>
          <w:sz w:val="24"/>
          <w:szCs w:val="24"/>
        </w:rPr>
        <w:t>The nursing career involves enormous encounters with ethical dilemmas. Ethical thinking, while employing ethical principles such as justice, autonomy, and social justice, provides a firm basis for moral reasoning and decision making as essential nursing practice. For example, an elderly patient with apt cognitive functions was diagnosed with a terminal illness but did not want to let his family know of his state. This creates a rift between the family and to keep up the patient-nurse relationship; then, no information was shared with his relatives to respect the fidelity principle. Another aspect of my practice that illustrated the baccalaureate program is applying cultural and social factors to deliver care to diverse populations. For example, an old Irish woman felt back pains and showed it to her family and not her doctor. Aware of the Irish women's cultural tendency to hide the pain, I heeded to the family’s request to schedule the woman for a sooner surgery. This cultural competence enables quality care given to diverse communities.</w:t>
      </w:r>
      <w:r w:rsidR="00486B2B">
        <w:rPr>
          <w:rFonts w:ascii="Times New Roman" w:hAnsi="Times New Roman" w:cs="Times New Roman"/>
          <w:color w:val="000000" w:themeColor="text1"/>
          <w:sz w:val="24"/>
          <w:szCs w:val="24"/>
        </w:rPr>
        <w:t xml:space="preserve"> </w:t>
      </w:r>
    </w:p>
    <w:p w14:paraId="0DC8D002" w14:textId="77777777" w:rsidR="00164516" w:rsidRDefault="00164516" w:rsidP="0094524A">
      <w:pPr>
        <w:spacing w:line="480" w:lineRule="auto"/>
        <w:rPr>
          <w:rFonts w:ascii="Times New Roman" w:hAnsi="Times New Roman" w:cs="Times New Roman"/>
          <w:color w:val="000000" w:themeColor="text1"/>
          <w:sz w:val="24"/>
          <w:szCs w:val="24"/>
        </w:rPr>
      </w:pPr>
    </w:p>
    <w:p w14:paraId="6BE0A4F5" w14:textId="77777777" w:rsidR="00164516" w:rsidRDefault="00164516" w:rsidP="0094524A">
      <w:pPr>
        <w:spacing w:line="480" w:lineRule="auto"/>
        <w:rPr>
          <w:rFonts w:ascii="Times New Roman" w:hAnsi="Times New Roman" w:cs="Times New Roman"/>
          <w:color w:val="000000" w:themeColor="text1"/>
          <w:sz w:val="24"/>
          <w:szCs w:val="24"/>
        </w:rPr>
      </w:pPr>
    </w:p>
    <w:p w14:paraId="242528BE" w14:textId="77777777" w:rsidR="00164516" w:rsidRDefault="00164516" w:rsidP="0094524A">
      <w:pPr>
        <w:spacing w:line="480" w:lineRule="auto"/>
        <w:rPr>
          <w:rFonts w:ascii="Times New Roman" w:hAnsi="Times New Roman" w:cs="Times New Roman"/>
          <w:color w:val="000000" w:themeColor="text1"/>
          <w:sz w:val="24"/>
          <w:szCs w:val="24"/>
        </w:rPr>
      </w:pPr>
    </w:p>
    <w:p w14:paraId="4098BD7E" w14:textId="77777777" w:rsidR="00164516" w:rsidRDefault="00164516" w:rsidP="0094524A">
      <w:pPr>
        <w:spacing w:line="480" w:lineRule="auto"/>
        <w:rPr>
          <w:rFonts w:ascii="Times New Roman" w:hAnsi="Times New Roman" w:cs="Times New Roman"/>
          <w:color w:val="000000" w:themeColor="text1"/>
          <w:sz w:val="24"/>
          <w:szCs w:val="24"/>
        </w:rPr>
      </w:pPr>
    </w:p>
    <w:p w14:paraId="3EAA54A7" w14:textId="77777777" w:rsidR="00164516" w:rsidRDefault="00164516" w:rsidP="0094524A">
      <w:pPr>
        <w:spacing w:line="480" w:lineRule="auto"/>
        <w:rPr>
          <w:rFonts w:ascii="Times New Roman" w:hAnsi="Times New Roman" w:cs="Times New Roman"/>
          <w:color w:val="000000" w:themeColor="text1"/>
          <w:sz w:val="24"/>
          <w:szCs w:val="24"/>
        </w:rPr>
      </w:pPr>
    </w:p>
    <w:p w14:paraId="277E6841" w14:textId="77777777" w:rsidR="00164516" w:rsidRDefault="00164516" w:rsidP="0094524A">
      <w:pPr>
        <w:spacing w:line="480" w:lineRule="auto"/>
        <w:rPr>
          <w:rFonts w:ascii="Times New Roman" w:hAnsi="Times New Roman" w:cs="Times New Roman"/>
          <w:color w:val="000000" w:themeColor="text1"/>
          <w:sz w:val="24"/>
          <w:szCs w:val="24"/>
        </w:rPr>
      </w:pPr>
    </w:p>
    <w:p w14:paraId="37725A6F" w14:textId="77777777" w:rsidR="00164516" w:rsidRDefault="00164516" w:rsidP="0094524A">
      <w:pPr>
        <w:spacing w:line="480" w:lineRule="auto"/>
        <w:rPr>
          <w:rFonts w:ascii="Times New Roman" w:hAnsi="Times New Roman" w:cs="Times New Roman"/>
          <w:color w:val="000000" w:themeColor="text1"/>
          <w:sz w:val="24"/>
          <w:szCs w:val="24"/>
        </w:rPr>
      </w:pPr>
    </w:p>
    <w:p w14:paraId="39041F7A" w14:textId="77777777" w:rsidR="00164516" w:rsidRDefault="00164516" w:rsidP="0094524A">
      <w:pPr>
        <w:spacing w:line="480" w:lineRule="auto"/>
        <w:rPr>
          <w:rFonts w:ascii="Times New Roman" w:hAnsi="Times New Roman" w:cs="Times New Roman"/>
          <w:color w:val="000000" w:themeColor="text1"/>
          <w:sz w:val="24"/>
          <w:szCs w:val="24"/>
        </w:rPr>
      </w:pPr>
    </w:p>
    <w:p w14:paraId="6E386C46" w14:textId="77777777" w:rsidR="00164516" w:rsidRDefault="00164516" w:rsidP="0094524A">
      <w:pPr>
        <w:spacing w:line="480" w:lineRule="auto"/>
        <w:rPr>
          <w:rFonts w:ascii="Times New Roman" w:hAnsi="Times New Roman" w:cs="Times New Roman"/>
          <w:color w:val="000000" w:themeColor="text1"/>
          <w:sz w:val="24"/>
          <w:szCs w:val="24"/>
        </w:rPr>
      </w:pPr>
    </w:p>
    <w:p w14:paraId="059EBB49" w14:textId="77777777" w:rsidR="00164516" w:rsidRDefault="00164516" w:rsidP="0094524A">
      <w:pPr>
        <w:spacing w:line="480" w:lineRule="auto"/>
        <w:rPr>
          <w:rFonts w:ascii="Times New Roman" w:hAnsi="Times New Roman" w:cs="Times New Roman"/>
          <w:color w:val="000000" w:themeColor="text1"/>
          <w:sz w:val="24"/>
          <w:szCs w:val="24"/>
        </w:rPr>
      </w:pPr>
    </w:p>
    <w:p w14:paraId="35838AC1" w14:textId="77777777" w:rsidR="00164516" w:rsidRDefault="00164516" w:rsidP="0094524A">
      <w:pPr>
        <w:spacing w:line="480" w:lineRule="auto"/>
        <w:rPr>
          <w:rFonts w:ascii="Times New Roman" w:hAnsi="Times New Roman" w:cs="Times New Roman"/>
          <w:color w:val="000000" w:themeColor="text1"/>
          <w:sz w:val="24"/>
          <w:szCs w:val="24"/>
        </w:rPr>
      </w:pPr>
    </w:p>
    <w:p w14:paraId="126EE08A" w14:textId="2F073B2A" w:rsidR="00863664" w:rsidRPr="0094524A" w:rsidRDefault="00863664" w:rsidP="00164516">
      <w:pPr>
        <w:spacing w:line="480" w:lineRule="auto"/>
        <w:jc w:val="center"/>
        <w:rPr>
          <w:rFonts w:ascii="Times New Roman" w:hAnsi="Times New Roman" w:cs="Times New Roman"/>
          <w:color w:val="000000" w:themeColor="text1"/>
          <w:sz w:val="24"/>
          <w:szCs w:val="24"/>
        </w:rPr>
      </w:pPr>
      <w:r w:rsidRPr="0094524A">
        <w:rPr>
          <w:rFonts w:ascii="Times New Roman" w:hAnsi="Times New Roman" w:cs="Times New Roman"/>
          <w:color w:val="000000" w:themeColor="text1"/>
          <w:sz w:val="24"/>
          <w:szCs w:val="24"/>
        </w:rPr>
        <w:t>Reference</w:t>
      </w:r>
      <w:r w:rsidR="005A7034">
        <w:rPr>
          <w:rFonts w:ascii="Times New Roman" w:hAnsi="Times New Roman" w:cs="Times New Roman"/>
          <w:color w:val="000000" w:themeColor="text1"/>
          <w:sz w:val="24"/>
          <w:szCs w:val="24"/>
        </w:rPr>
        <w:t xml:space="preserve"> </w:t>
      </w:r>
    </w:p>
    <w:p w14:paraId="42A8BA1E" w14:textId="77777777" w:rsidR="002F22EF" w:rsidRPr="0094524A" w:rsidRDefault="00863664" w:rsidP="00164516">
      <w:pPr>
        <w:spacing w:line="480" w:lineRule="auto"/>
        <w:ind w:left="720" w:hanging="720"/>
        <w:rPr>
          <w:rFonts w:ascii="Times New Roman" w:hAnsi="Times New Roman" w:cs="Times New Roman"/>
          <w:color w:val="000000" w:themeColor="text1"/>
          <w:sz w:val="24"/>
          <w:szCs w:val="24"/>
        </w:rPr>
      </w:pPr>
      <w:r w:rsidRPr="0094524A">
        <w:rPr>
          <w:rFonts w:ascii="Times New Roman" w:hAnsi="Times New Roman" w:cs="Times New Roman"/>
          <w:color w:val="000000" w:themeColor="text1"/>
          <w:sz w:val="24"/>
          <w:szCs w:val="24"/>
          <w:shd w:val="clear" w:color="auto" w:fill="FFFFFF"/>
        </w:rPr>
        <w:t>American Association of Colleges of Nursing. (2011). The essentials of baccalaureate education for professional nursing practice. October 20, 2008.</w:t>
      </w:r>
      <w:r w:rsidR="005F0F93" w:rsidRPr="0094524A">
        <w:rPr>
          <w:rFonts w:ascii="Times New Roman" w:hAnsi="Times New Roman" w:cs="Times New Roman"/>
          <w:color w:val="000000" w:themeColor="text1"/>
          <w:sz w:val="24"/>
          <w:szCs w:val="24"/>
        </w:rPr>
        <w:t xml:space="preserve"> </w:t>
      </w:r>
    </w:p>
    <w:sectPr w:rsidR="002F22EF" w:rsidRPr="0094524A" w:rsidSect="00A6442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662C4" w14:textId="77777777" w:rsidR="001E1222" w:rsidRDefault="001E1222" w:rsidP="00A64421">
      <w:pPr>
        <w:spacing w:after="0" w:line="240" w:lineRule="auto"/>
      </w:pPr>
      <w:r>
        <w:separator/>
      </w:r>
    </w:p>
  </w:endnote>
  <w:endnote w:type="continuationSeparator" w:id="0">
    <w:p w14:paraId="1E6DD843" w14:textId="77777777" w:rsidR="001E1222" w:rsidRDefault="001E1222" w:rsidP="00A6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657B0" w14:textId="77777777" w:rsidR="001E1222" w:rsidRDefault="001E1222" w:rsidP="00A64421">
      <w:pPr>
        <w:spacing w:after="0" w:line="240" w:lineRule="auto"/>
      </w:pPr>
      <w:r>
        <w:separator/>
      </w:r>
    </w:p>
  </w:footnote>
  <w:footnote w:type="continuationSeparator" w:id="0">
    <w:p w14:paraId="058A0D88" w14:textId="77777777" w:rsidR="001E1222" w:rsidRDefault="001E1222" w:rsidP="00A64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D297" w14:textId="06A23351" w:rsidR="00A64421" w:rsidRPr="00A64421" w:rsidRDefault="00A64421">
    <w:pPr>
      <w:pStyle w:val="Header"/>
      <w:jc w:val="right"/>
      <w:rPr>
        <w:rFonts w:ascii="Times New Roman" w:hAnsi="Times New Roman" w:cs="Times New Roman"/>
        <w:sz w:val="24"/>
        <w:szCs w:val="24"/>
      </w:rPr>
    </w:pPr>
    <w:r w:rsidRPr="00A64421">
      <w:rPr>
        <w:rFonts w:ascii="Times New Roman" w:hAnsi="Times New Roman" w:cs="Times New Roman"/>
        <w:sz w:val="24"/>
        <w:szCs w:val="24"/>
      </w:rPr>
      <w:t>LIBERAL EDUCATION AND NURSING PRACTICE</w:t>
    </w:r>
    <w:r>
      <w:rPr>
        <w:rFonts w:ascii="Times New Roman" w:hAnsi="Times New Roman" w:cs="Times New Roman"/>
        <w:sz w:val="24"/>
        <w:szCs w:val="24"/>
      </w:rPr>
      <w:tab/>
    </w:r>
    <w:r w:rsidRPr="00A64421">
      <w:rPr>
        <w:rFonts w:ascii="Times New Roman" w:hAnsi="Times New Roman" w:cs="Times New Roman"/>
        <w:sz w:val="24"/>
        <w:szCs w:val="24"/>
      </w:rPr>
      <w:t xml:space="preserve"> </w:t>
    </w:r>
    <w:sdt>
      <w:sdtPr>
        <w:rPr>
          <w:rFonts w:ascii="Times New Roman" w:hAnsi="Times New Roman" w:cs="Times New Roman"/>
          <w:sz w:val="24"/>
          <w:szCs w:val="24"/>
        </w:rPr>
        <w:id w:val="1483583669"/>
        <w:docPartObj>
          <w:docPartGallery w:val="Page Numbers (Top of Page)"/>
          <w:docPartUnique/>
        </w:docPartObj>
      </w:sdtPr>
      <w:sdtEndPr>
        <w:rPr>
          <w:noProof/>
        </w:rPr>
      </w:sdtEndPr>
      <w:sdtContent>
        <w:r w:rsidRPr="00A64421">
          <w:rPr>
            <w:rFonts w:ascii="Times New Roman" w:hAnsi="Times New Roman" w:cs="Times New Roman"/>
            <w:sz w:val="24"/>
            <w:szCs w:val="24"/>
          </w:rPr>
          <w:fldChar w:fldCharType="begin"/>
        </w:r>
        <w:r w:rsidRPr="00A64421">
          <w:rPr>
            <w:rFonts w:ascii="Times New Roman" w:hAnsi="Times New Roman" w:cs="Times New Roman"/>
            <w:sz w:val="24"/>
            <w:szCs w:val="24"/>
          </w:rPr>
          <w:instrText xml:space="preserve"> PAGE   \* MERGEFORMAT </w:instrText>
        </w:r>
        <w:r w:rsidRPr="00A64421">
          <w:rPr>
            <w:rFonts w:ascii="Times New Roman" w:hAnsi="Times New Roman" w:cs="Times New Roman"/>
            <w:sz w:val="24"/>
            <w:szCs w:val="24"/>
          </w:rPr>
          <w:fldChar w:fldCharType="separate"/>
        </w:r>
        <w:r w:rsidRPr="00A64421">
          <w:rPr>
            <w:rFonts w:ascii="Times New Roman" w:hAnsi="Times New Roman" w:cs="Times New Roman"/>
            <w:noProof/>
            <w:sz w:val="24"/>
            <w:szCs w:val="24"/>
          </w:rPr>
          <w:t>2</w:t>
        </w:r>
        <w:r w:rsidRPr="00A64421">
          <w:rPr>
            <w:rFonts w:ascii="Times New Roman" w:hAnsi="Times New Roman" w:cs="Times New Roman"/>
            <w:noProof/>
            <w:sz w:val="24"/>
            <w:szCs w:val="24"/>
          </w:rPr>
          <w:fldChar w:fldCharType="end"/>
        </w:r>
      </w:sdtContent>
    </w:sdt>
  </w:p>
  <w:p w14:paraId="0E7C4353" w14:textId="77777777" w:rsidR="00A64421" w:rsidRPr="00A64421" w:rsidRDefault="00A6442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9287" w14:textId="6C6D6E03" w:rsidR="00A64421" w:rsidRPr="00A64421" w:rsidRDefault="00A64421">
    <w:pPr>
      <w:pStyle w:val="Header"/>
      <w:jc w:val="right"/>
      <w:rPr>
        <w:rFonts w:ascii="Times New Roman" w:hAnsi="Times New Roman" w:cs="Times New Roman"/>
        <w:sz w:val="24"/>
        <w:szCs w:val="24"/>
      </w:rPr>
    </w:pPr>
    <w:r w:rsidRPr="00A64421">
      <w:rPr>
        <w:rFonts w:ascii="Times New Roman" w:hAnsi="Times New Roman" w:cs="Times New Roman"/>
        <w:sz w:val="24"/>
        <w:szCs w:val="24"/>
      </w:rPr>
      <w:t>Running Head: LIBERAL EDUCATION AND NURSING PRACTICE</w:t>
    </w:r>
    <w:r>
      <w:rPr>
        <w:rFonts w:ascii="Times New Roman" w:hAnsi="Times New Roman" w:cs="Times New Roman"/>
        <w:sz w:val="24"/>
        <w:szCs w:val="24"/>
      </w:rPr>
      <w:tab/>
    </w:r>
    <w:r w:rsidRPr="00A64421">
      <w:rPr>
        <w:rFonts w:ascii="Times New Roman" w:hAnsi="Times New Roman" w:cs="Times New Roman"/>
        <w:sz w:val="24"/>
        <w:szCs w:val="24"/>
      </w:rPr>
      <w:t xml:space="preserve"> </w:t>
    </w:r>
    <w:sdt>
      <w:sdtPr>
        <w:rPr>
          <w:rFonts w:ascii="Times New Roman" w:hAnsi="Times New Roman" w:cs="Times New Roman"/>
          <w:sz w:val="24"/>
          <w:szCs w:val="24"/>
        </w:rPr>
        <w:id w:val="-434432969"/>
        <w:docPartObj>
          <w:docPartGallery w:val="Page Numbers (Top of Page)"/>
          <w:docPartUnique/>
        </w:docPartObj>
      </w:sdtPr>
      <w:sdtEndPr>
        <w:rPr>
          <w:noProof/>
        </w:rPr>
      </w:sdtEndPr>
      <w:sdtContent>
        <w:r w:rsidRPr="00A64421">
          <w:rPr>
            <w:rFonts w:ascii="Times New Roman" w:hAnsi="Times New Roman" w:cs="Times New Roman"/>
            <w:sz w:val="24"/>
            <w:szCs w:val="24"/>
          </w:rPr>
          <w:fldChar w:fldCharType="begin"/>
        </w:r>
        <w:r w:rsidRPr="00A64421">
          <w:rPr>
            <w:rFonts w:ascii="Times New Roman" w:hAnsi="Times New Roman" w:cs="Times New Roman"/>
            <w:sz w:val="24"/>
            <w:szCs w:val="24"/>
          </w:rPr>
          <w:instrText xml:space="preserve"> PAGE   \* MERGEFORMAT </w:instrText>
        </w:r>
        <w:r w:rsidRPr="00A64421">
          <w:rPr>
            <w:rFonts w:ascii="Times New Roman" w:hAnsi="Times New Roman" w:cs="Times New Roman"/>
            <w:sz w:val="24"/>
            <w:szCs w:val="24"/>
          </w:rPr>
          <w:fldChar w:fldCharType="separate"/>
        </w:r>
        <w:r w:rsidRPr="00A64421">
          <w:rPr>
            <w:rFonts w:ascii="Times New Roman" w:hAnsi="Times New Roman" w:cs="Times New Roman"/>
            <w:noProof/>
            <w:sz w:val="24"/>
            <w:szCs w:val="24"/>
          </w:rPr>
          <w:t>2</w:t>
        </w:r>
        <w:r w:rsidRPr="00A64421">
          <w:rPr>
            <w:rFonts w:ascii="Times New Roman" w:hAnsi="Times New Roman" w:cs="Times New Roman"/>
            <w:noProof/>
            <w:sz w:val="24"/>
            <w:szCs w:val="24"/>
          </w:rPr>
          <w:fldChar w:fldCharType="end"/>
        </w:r>
      </w:sdtContent>
    </w:sdt>
  </w:p>
  <w:p w14:paraId="53CAE753" w14:textId="77777777" w:rsidR="00A64421" w:rsidRPr="00A64421" w:rsidRDefault="00A6442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A67FD"/>
    <w:multiLevelType w:val="multilevel"/>
    <w:tmpl w:val="6A64F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EF8"/>
    <w:rsid w:val="000F5E5C"/>
    <w:rsid w:val="00102941"/>
    <w:rsid w:val="00107AC7"/>
    <w:rsid w:val="00164516"/>
    <w:rsid w:val="001E1222"/>
    <w:rsid w:val="0029069D"/>
    <w:rsid w:val="002F22EF"/>
    <w:rsid w:val="00303BDB"/>
    <w:rsid w:val="0038462D"/>
    <w:rsid w:val="003E0126"/>
    <w:rsid w:val="00486B2B"/>
    <w:rsid w:val="00490C45"/>
    <w:rsid w:val="004F5191"/>
    <w:rsid w:val="00523F08"/>
    <w:rsid w:val="00526EF8"/>
    <w:rsid w:val="0054285F"/>
    <w:rsid w:val="00570797"/>
    <w:rsid w:val="005735DD"/>
    <w:rsid w:val="005A7034"/>
    <w:rsid w:val="005C7BA5"/>
    <w:rsid w:val="005D22F2"/>
    <w:rsid w:val="005F0F93"/>
    <w:rsid w:val="00627CF4"/>
    <w:rsid w:val="00687E8B"/>
    <w:rsid w:val="007A795E"/>
    <w:rsid w:val="00863664"/>
    <w:rsid w:val="008C4362"/>
    <w:rsid w:val="0094524A"/>
    <w:rsid w:val="009967F7"/>
    <w:rsid w:val="00A3621A"/>
    <w:rsid w:val="00A64421"/>
    <w:rsid w:val="00AD38EA"/>
    <w:rsid w:val="00B20414"/>
    <w:rsid w:val="00B3316C"/>
    <w:rsid w:val="00BE2073"/>
    <w:rsid w:val="00CC4806"/>
    <w:rsid w:val="00E73558"/>
    <w:rsid w:val="00F34FCA"/>
    <w:rsid w:val="00F8745B"/>
    <w:rsid w:val="00FD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5F4B"/>
  <w15:docId w15:val="{7DB4EE45-CFEE-47F8-90DA-40B72354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421"/>
  </w:style>
  <w:style w:type="paragraph" w:styleId="Footer">
    <w:name w:val="footer"/>
    <w:basedOn w:val="Normal"/>
    <w:link w:val="FooterChar"/>
    <w:uiPriority w:val="99"/>
    <w:unhideWhenUsed/>
    <w:rsid w:val="00A64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7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399</Words>
  <Characters>2278</Characters>
  <Application>Microsoft Office Word</Application>
  <DocSecurity>0</DocSecurity>
  <Lines>18</Lines>
  <Paragraphs>5</Paragraphs>
  <ScaleCrop>false</ScaleCrop>
  <Company>Grizli777</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Carolyne</cp:lastModifiedBy>
  <cp:revision>38</cp:revision>
  <dcterms:created xsi:type="dcterms:W3CDTF">2020-08-26T14:45:00Z</dcterms:created>
  <dcterms:modified xsi:type="dcterms:W3CDTF">2020-08-26T18:22:00Z</dcterms:modified>
</cp:coreProperties>
</file>