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AF122" w14:textId="77777777" w:rsidR="00155595" w:rsidRPr="00155595" w:rsidRDefault="00155595" w:rsidP="00155595">
      <w:pPr>
        <w:shd w:val="clear" w:color="auto" w:fill="FFFFFF"/>
        <w:spacing w:before="90" w:after="90" w:line="240" w:lineRule="auto"/>
        <w:outlineLvl w:val="1"/>
        <w:rPr>
          <w:rFonts w:ascii="Helvetica" w:eastAsia="Times New Roman" w:hAnsi="Helvetica" w:cs="Helvetica"/>
          <w:color w:val="002664"/>
          <w:sz w:val="43"/>
          <w:szCs w:val="43"/>
        </w:rPr>
      </w:pPr>
      <w:r w:rsidRPr="00155595">
        <w:rPr>
          <w:rFonts w:ascii="Helvetica" w:eastAsia="Times New Roman" w:hAnsi="Helvetica" w:cs="Helvetica"/>
          <w:color w:val="002664"/>
          <w:sz w:val="43"/>
          <w:szCs w:val="43"/>
        </w:rPr>
        <w:t>Professional Dispositions</w:t>
      </w:r>
    </w:p>
    <w:p w14:paraId="66C1A3FA"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As you get further into your degree program, you probably are thinking more and more about your future career once you graduate. Luckily for you, Ashford University has a wonderful Career Services department that is full of resources to help you find the perfect fit once you graduate. In this journal you will have the chance to explore your own professional dispositions and how you can use the resources available through the Career Services department at Ashford University to help you on your career journey.</w:t>
      </w:r>
    </w:p>
    <w:p w14:paraId="2DBCACFA"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To prepare for this journal,</w:t>
      </w:r>
    </w:p>
    <w:p w14:paraId="3A44AFAA" w14:textId="77777777" w:rsidR="00155595" w:rsidRPr="00155595" w:rsidRDefault="00155595" w:rsidP="0015559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Please refer to the Week One Guidance for further tips and examples that will support your success on this journal.</w:t>
      </w:r>
    </w:p>
    <w:p w14:paraId="7813D31D" w14:textId="77777777" w:rsidR="00155595" w:rsidRPr="00155595" w:rsidRDefault="00155595" w:rsidP="00155595">
      <w:pPr>
        <w:numPr>
          <w:ilvl w:val="0"/>
          <w:numId w:val="1"/>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Watch the video </w:t>
      </w:r>
      <w:hyperlink r:id="rId5" w:tgtFrame="_blank" w:history="1">
        <w:r w:rsidRPr="00155595">
          <w:rPr>
            <w:rFonts w:ascii="Helvetica" w:eastAsia="Times New Roman" w:hAnsi="Helvetica" w:cs="Helvetica"/>
            <w:i/>
            <w:iCs/>
            <w:color w:val="0000FF"/>
            <w:sz w:val="24"/>
            <w:szCs w:val="24"/>
            <w:u w:val="single"/>
          </w:rPr>
          <w:t>Discover Career Services at Ashford</w:t>
        </w:r>
        <w:r w:rsidRPr="00155595">
          <w:rPr>
            <w:rFonts w:ascii="Helvetica" w:eastAsia="Times New Roman" w:hAnsi="Helvetica" w:cs="Helvetica"/>
            <w:i/>
            <w:iCs/>
            <w:color w:val="0000FF"/>
            <w:sz w:val="24"/>
            <w:szCs w:val="24"/>
            <w:bdr w:val="none" w:sz="0" w:space="0" w:color="auto" w:frame="1"/>
          </w:rPr>
          <w:t> (Links to an external site.)</w:t>
        </w:r>
      </w:hyperlink>
      <w:r w:rsidRPr="00155595">
        <w:rPr>
          <w:rFonts w:ascii="Helvetica" w:eastAsia="Times New Roman" w:hAnsi="Helvetica" w:cs="Helvetica"/>
          <w:color w:val="2D3B45"/>
          <w:sz w:val="24"/>
          <w:szCs w:val="24"/>
        </w:rPr>
        <w:t>.</w:t>
      </w:r>
    </w:p>
    <w:p w14:paraId="2B96EEE1" w14:textId="77777777" w:rsidR="00155595" w:rsidRPr="00155595" w:rsidRDefault="00155595" w:rsidP="0015559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Read the chosen resource about dispositions for your program of study from the table below:</w:t>
      </w:r>
    </w:p>
    <w:p w14:paraId="58570494"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 </w:t>
      </w:r>
    </w:p>
    <w:tbl>
      <w:tblPr>
        <w:tblW w:w="853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752"/>
        <w:gridCol w:w="4782"/>
      </w:tblGrid>
      <w:tr w:rsidR="00155595" w:rsidRPr="00155595" w14:paraId="38DB7962"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14:paraId="1D578F9D"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b/>
                <w:bCs/>
                <w:color w:val="2D3B45"/>
                <w:sz w:val="24"/>
                <w:szCs w:val="24"/>
              </w:rPr>
              <w:t>Degree Program</w:t>
            </w:r>
          </w:p>
        </w:tc>
        <w:tc>
          <w:tcPr>
            <w:tcW w:w="4664" w:type="dxa"/>
            <w:tcBorders>
              <w:top w:val="outset" w:sz="6" w:space="0" w:color="auto"/>
              <w:left w:val="outset" w:sz="6" w:space="0" w:color="auto"/>
              <w:bottom w:val="outset" w:sz="6" w:space="0" w:color="auto"/>
              <w:right w:val="outset" w:sz="6" w:space="0" w:color="auto"/>
            </w:tcBorders>
            <w:shd w:val="clear" w:color="auto" w:fill="D3D3D3"/>
            <w:tcMar>
              <w:top w:w="30" w:type="dxa"/>
              <w:left w:w="30" w:type="dxa"/>
              <w:bottom w:w="30" w:type="dxa"/>
              <w:right w:w="30" w:type="dxa"/>
            </w:tcMar>
            <w:vAlign w:val="center"/>
            <w:hideMark/>
          </w:tcPr>
          <w:p w14:paraId="432D3873"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b/>
                <w:bCs/>
                <w:color w:val="2D3B45"/>
                <w:sz w:val="24"/>
                <w:szCs w:val="24"/>
              </w:rPr>
              <w:t>Disposition Resource</w:t>
            </w:r>
          </w:p>
        </w:tc>
      </w:tr>
      <w:tr w:rsidR="00155595" w:rsidRPr="00155595" w14:paraId="2720FF86"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CC63C4"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Child Development</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1C34C2" w14:textId="457EB385" w:rsidR="00155595" w:rsidRPr="00155595" w:rsidRDefault="00155595" w:rsidP="00155595">
            <w:pPr>
              <w:spacing w:before="180" w:after="180" w:line="240" w:lineRule="auto"/>
              <w:rPr>
                <w:rFonts w:ascii="Helvetica" w:eastAsia="Times New Roman" w:hAnsi="Helvetica" w:cs="Helvetica"/>
                <w:color w:val="2D3B45"/>
                <w:sz w:val="24"/>
                <w:szCs w:val="24"/>
              </w:rPr>
            </w:pPr>
            <w:hyperlink r:id="rId6" w:tooltip="Dispositions_and_Examples.pdf" w:history="1">
              <w:r w:rsidRPr="00155595">
                <w:rPr>
                  <w:rFonts w:ascii="Helvetica" w:eastAsia="Times New Roman" w:hAnsi="Helvetica" w:cs="Helvetica"/>
                  <w:color w:val="0000FF"/>
                  <w:sz w:val="24"/>
                  <w:szCs w:val="24"/>
                  <w:u w:val="single"/>
                </w:rPr>
                <w:t>Dispositions and Examples</w:t>
              </w:r>
            </w:hyperlink>
            <w:r w:rsidRPr="00155595">
              <w:rPr>
                <w:rFonts w:ascii="Helvetica" w:eastAsia="Times New Roman" w:hAnsi="Helvetica" w:cs="Helvetica"/>
                <w:noProof/>
                <w:color w:val="0000FF"/>
                <w:sz w:val="24"/>
                <w:szCs w:val="24"/>
              </w:rPr>
              <w:drawing>
                <wp:inline distT="0" distB="0" distL="0" distR="0" wp14:anchorId="302FD6DF" wp14:editId="6A0B1056">
                  <wp:extent cx="152400" cy="152400"/>
                  <wp:effectExtent l="0" t="0" r="0" b="0"/>
                  <wp:docPr id="8" name="Picture 8"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6"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55595" w:rsidRPr="00155595" w14:paraId="1AD5545F"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F773B3"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Cognitive Studies</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1E6076" w14:textId="2D8A28E3" w:rsidR="00155595" w:rsidRPr="00155595" w:rsidRDefault="00155595" w:rsidP="00155595">
            <w:pPr>
              <w:spacing w:before="180" w:after="180" w:line="240" w:lineRule="auto"/>
              <w:rPr>
                <w:rFonts w:ascii="Helvetica" w:eastAsia="Times New Roman" w:hAnsi="Helvetica" w:cs="Helvetica"/>
                <w:color w:val="2D3B45"/>
                <w:sz w:val="24"/>
                <w:szCs w:val="24"/>
              </w:rPr>
            </w:pPr>
            <w:hyperlink r:id="rId8" w:tooltip="Redekop_Counselor.Dispositions.pdf" w:history="1">
              <w:r w:rsidRPr="00155595">
                <w:rPr>
                  <w:rFonts w:ascii="Helvetica" w:eastAsia="Times New Roman" w:hAnsi="Helvetica" w:cs="Helvetica"/>
                  <w:color w:val="0000FF"/>
                  <w:sz w:val="24"/>
                  <w:szCs w:val="24"/>
                  <w:u w:val="single"/>
                </w:rPr>
                <w:t>Counselor Dispositions</w:t>
              </w:r>
            </w:hyperlink>
            <w:r w:rsidRPr="00155595">
              <w:rPr>
                <w:rFonts w:ascii="Helvetica" w:eastAsia="Times New Roman" w:hAnsi="Helvetica" w:cs="Helvetica"/>
                <w:noProof/>
                <w:color w:val="0000FF"/>
                <w:sz w:val="24"/>
                <w:szCs w:val="24"/>
              </w:rPr>
              <w:drawing>
                <wp:inline distT="0" distB="0" distL="0" distR="0" wp14:anchorId="365307DF" wp14:editId="3A000344">
                  <wp:extent cx="152400" cy="152400"/>
                  <wp:effectExtent l="0" t="0" r="0" b="0"/>
                  <wp:docPr id="7" name="Picture 7"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iew the document">
                            <a:hlinkClick r:id="rId8"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675ED1" w14:textId="77777777" w:rsidR="00155595" w:rsidRPr="00155595" w:rsidRDefault="00155595" w:rsidP="00155595">
            <w:pPr>
              <w:spacing w:after="0" w:line="240" w:lineRule="auto"/>
              <w:rPr>
                <w:rFonts w:ascii="Helvetica" w:eastAsia="Times New Roman" w:hAnsi="Helvetica" w:cs="Helvetica"/>
                <w:color w:val="2D3B45"/>
                <w:sz w:val="24"/>
                <w:szCs w:val="24"/>
              </w:rPr>
            </w:pPr>
            <w:hyperlink r:id="rId9" w:tgtFrame="_blank" w:history="1">
              <w:r w:rsidRPr="00155595">
                <w:rPr>
                  <w:rFonts w:ascii="Helvetica" w:eastAsia="Times New Roman" w:hAnsi="Helvetica" w:cs="Helvetica"/>
                  <w:color w:val="0000FF"/>
                  <w:sz w:val="24"/>
                  <w:szCs w:val="24"/>
                  <w:u w:val="single"/>
                </w:rPr>
                <w:t>School Psychologist</w:t>
              </w:r>
              <w:r w:rsidRPr="00155595">
                <w:rPr>
                  <w:rFonts w:ascii="Helvetica" w:eastAsia="Times New Roman" w:hAnsi="Helvetica" w:cs="Helvetica"/>
                  <w:color w:val="0000FF"/>
                  <w:sz w:val="24"/>
                  <w:szCs w:val="24"/>
                  <w:bdr w:val="none" w:sz="0" w:space="0" w:color="auto" w:frame="1"/>
                </w:rPr>
                <w:t> (Links to an external site.)</w:t>
              </w:r>
            </w:hyperlink>
          </w:p>
          <w:p w14:paraId="63AD4A7F" w14:textId="77777777" w:rsidR="00155595" w:rsidRPr="00155595" w:rsidRDefault="00155595" w:rsidP="00155595">
            <w:pPr>
              <w:spacing w:after="0" w:line="240" w:lineRule="auto"/>
              <w:rPr>
                <w:rFonts w:ascii="Helvetica" w:eastAsia="Times New Roman" w:hAnsi="Helvetica" w:cs="Helvetica"/>
                <w:color w:val="2D3B45"/>
                <w:sz w:val="24"/>
                <w:szCs w:val="24"/>
              </w:rPr>
            </w:pPr>
            <w:hyperlink r:id="rId10" w:tgtFrame="_blank" w:history="1">
              <w:r w:rsidRPr="00155595">
                <w:rPr>
                  <w:rFonts w:ascii="Helvetica" w:eastAsia="Times New Roman" w:hAnsi="Helvetica" w:cs="Helvetica"/>
                  <w:color w:val="0000FF"/>
                  <w:sz w:val="24"/>
                  <w:szCs w:val="24"/>
                  <w:u w:val="single"/>
                </w:rPr>
                <w:t>Gifted and Talented Educators</w:t>
              </w:r>
              <w:r w:rsidRPr="00155595">
                <w:rPr>
                  <w:rFonts w:ascii="Helvetica" w:eastAsia="Times New Roman" w:hAnsi="Helvetica" w:cs="Helvetica"/>
                  <w:color w:val="0000FF"/>
                  <w:sz w:val="24"/>
                  <w:szCs w:val="24"/>
                  <w:bdr w:val="none" w:sz="0" w:space="0" w:color="auto" w:frame="1"/>
                </w:rPr>
                <w:t> (Links to an external site.)</w:t>
              </w:r>
            </w:hyperlink>
          </w:p>
          <w:p w14:paraId="0A0FCA6C" w14:textId="5EC1C621" w:rsidR="00155595" w:rsidRPr="00155595" w:rsidRDefault="00155595" w:rsidP="00155595">
            <w:pPr>
              <w:spacing w:before="180" w:after="180" w:line="240" w:lineRule="auto"/>
              <w:rPr>
                <w:rFonts w:ascii="Helvetica" w:eastAsia="Times New Roman" w:hAnsi="Helvetica" w:cs="Helvetica"/>
                <w:color w:val="2D3B45"/>
                <w:sz w:val="24"/>
                <w:szCs w:val="24"/>
              </w:rPr>
            </w:pPr>
            <w:hyperlink r:id="rId11" w:tooltip="Council.for.Exceptional.Children_Code.of.Ethics.pdf" w:history="1">
              <w:r w:rsidRPr="00155595">
                <w:rPr>
                  <w:rFonts w:ascii="Helvetica" w:eastAsia="Times New Roman" w:hAnsi="Helvetica" w:cs="Helvetica"/>
                  <w:color w:val="0000FF"/>
                  <w:sz w:val="24"/>
                  <w:szCs w:val="24"/>
                  <w:u w:val="single"/>
                </w:rPr>
                <w:t>Code of Ethics</w:t>
              </w:r>
            </w:hyperlink>
            <w:r w:rsidRPr="00155595">
              <w:rPr>
                <w:rFonts w:ascii="Helvetica" w:eastAsia="Times New Roman" w:hAnsi="Helvetica" w:cs="Helvetica"/>
                <w:noProof/>
                <w:color w:val="0000FF"/>
                <w:sz w:val="24"/>
                <w:szCs w:val="24"/>
              </w:rPr>
              <w:drawing>
                <wp:inline distT="0" distB="0" distL="0" distR="0" wp14:anchorId="2A61CE34" wp14:editId="39286BF1">
                  <wp:extent cx="152400" cy="152400"/>
                  <wp:effectExtent l="0" t="0" r="0" b="0"/>
                  <wp:docPr id="6" name="Picture 6" descr="Preview the document">
                    <a:hlinkClick xmlns:a="http://schemas.openxmlformats.org/drawingml/2006/main" r:id="rId1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the document">
                            <a:hlinkClick r:id="rId11"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55595" w:rsidRPr="00155595" w14:paraId="55553D88"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1290C4"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Early Childhood Development with Differentiated Instruction</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4850EC" w14:textId="67A7C005" w:rsidR="00155595" w:rsidRPr="00155595" w:rsidRDefault="00155595" w:rsidP="00155595">
            <w:pPr>
              <w:spacing w:before="180" w:after="180" w:line="240" w:lineRule="auto"/>
              <w:rPr>
                <w:rFonts w:ascii="Helvetica" w:eastAsia="Times New Roman" w:hAnsi="Helvetica" w:cs="Helvetica"/>
                <w:color w:val="2D3B45"/>
                <w:sz w:val="24"/>
                <w:szCs w:val="24"/>
              </w:rPr>
            </w:pPr>
            <w:hyperlink r:id="rId12" w:tooltip="Dispositions_and_Examples.pdf" w:history="1">
              <w:r w:rsidRPr="00155595">
                <w:rPr>
                  <w:rFonts w:ascii="Helvetica" w:eastAsia="Times New Roman" w:hAnsi="Helvetica" w:cs="Helvetica"/>
                  <w:color w:val="0000FF"/>
                  <w:sz w:val="24"/>
                  <w:szCs w:val="24"/>
                  <w:u w:val="single"/>
                </w:rPr>
                <w:t>Dispositions and Examples</w:t>
              </w:r>
            </w:hyperlink>
            <w:r w:rsidRPr="00155595">
              <w:rPr>
                <w:rFonts w:ascii="Helvetica" w:eastAsia="Times New Roman" w:hAnsi="Helvetica" w:cs="Helvetica"/>
                <w:noProof/>
                <w:color w:val="0000FF"/>
                <w:sz w:val="24"/>
                <w:szCs w:val="24"/>
              </w:rPr>
              <w:drawing>
                <wp:inline distT="0" distB="0" distL="0" distR="0" wp14:anchorId="053072B7" wp14:editId="32BBBF54">
                  <wp:extent cx="152400" cy="152400"/>
                  <wp:effectExtent l="0" t="0" r="0" b="0"/>
                  <wp:docPr id="5" name="Picture 5" descr="Preview the document">
                    <a:hlinkClick xmlns:a="http://schemas.openxmlformats.org/drawingml/2006/main" r:id="rId6"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view the document">
                            <a:hlinkClick r:id="rId12"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55595" w:rsidRPr="00155595" w14:paraId="48F97E4D"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267567"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Early Childhood Education</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872D8F1" w14:textId="2A49F947" w:rsidR="00155595" w:rsidRPr="00155595" w:rsidRDefault="00155595" w:rsidP="00155595">
            <w:pPr>
              <w:spacing w:before="180" w:after="180" w:line="240" w:lineRule="auto"/>
              <w:rPr>
                <w:rFonts w:ascii="Helvetica" w:eastAsia="Times New Roman" w:hAnsi="Helvetica" w:cs="Helvetica"/>
                <w:color w:val="2D3B45"/>
                <w:sz w:val="24"/>
                <w:szCs w:val="24"/>
              </w:rPr>
            </w:pPr>
            <w:hyperlink r:id="rId13" w:tooltip="Dispositions_and_Examples.pdf" w:history="1">
              <w:r w:rsidRPr="00155595">
                <w:rPr>
                  <w:rFonts w:ascii="Helvetica" w:eastAsia="Times New Roman" w:hAnsi="Helvetica" w:cs="Helvetica"/>
                  <w:color w:val="0000FF"/>
                  <w:sz w:val="24"/>
                  <w:szCs w:val="24"/>
                  <w:u w:val="single"/>
                </w:rPr>
                <w:t>Dispositions and Examples</w:t>
              </w:r>
            </w:hyperlink>
            <w:r w:rsidRPr="00155595">
              <w:rPr>
                <w:rFonts w:ascii="Helvetica" w:eastAsia="Times New Roman" w:hAnsi="Helvetica" w:cs="Helvetica"/>
                <w:noProof/>
                <w:color w:val="0000FF"/>
                <w:sz w:val="24"/>
                <w:szCs w:val="24"/>
              </w:rPr>
              <w:drawing>
                <wp:inline distT="0" distB="0" distL="0" distR="0" wp14:anchorId="2EAD9772" wp14:editId="4C566ABF">
                  <wp:extent cx="152400" cy="152400"/>
                  <wp:effectExtent l="0" t="0" r="0" b="0"/>
                  <wp:docPr id="4" name="Picture 4"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ew the document">
                            <a:hlinkClick r:id="rId13"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55595" w:rsidRPr="00155595" w14:paraId="31D0E0E8"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6F2744"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lastRenderedPageBreak/>
              <w:t>Bachelor of Arts in Early Childhood Education Administration</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4226A2" w14:textId="77777777" w:rsidR="00155595" w:rsidRPr="00155595" w:rsidRDefault="00155595" w:rsidP="00155595">
            <w:pPr>
              <w:spacing w:after="0" w:line="240" w:lineRule="auto"/>
              <w:rPr>
                <w:rFonts w:ascii="Helvetica" w:eastAsia="Times New Roman" w:hAnsi="Helvetica" w:cs="Helvetica"/>
                <w:color w:val="2D3B45"/>
                <w:sz w:val="24"/>
                <w:szCs w:val="24"/>
              </w:rPr>
            </w:pPr>
            <w:hyperlink r:id="rId14" w:tgtFrame="_blank" w:history="1">
              <w:r w:rsidRPr="00155595">
                <w:rPr>
                  <w:rFonts w:ascii="Helvetica" w:eastAsia="Times New Roman" w:hAnsi="Helvetica" w:cs="Helvetica"/>
                  <w:color w:val="0000FF"/>
                  <w:sz w:val="24"/>
                  <w:szCs w:val="24"/>
                  <w:u w:val="single"/>
                </w:rPr>
                <w:t>Dispositions of School Leaders</w:t>
              </w:r>
              <w:r w:rsidRPr="00155595">
                <w:rPr>
                  <w:rFonts w:ascii="Helvetica" w:eastAsia="Times New Roman" w:hAnsi="Helvetica" w:cs="Helvetica"/>
                  <w:color w:val="0000FF"/>
                  <w:sz w:val="24"/>
                  <w:szCs w:val="24"/>
                  <w:bdr w:val="none" w:sz="0" w:space="0" w:color="auto" w:frame="1"/>
                </w:rPr>
                <w:t> (Links to an external site.)</w:t>
              </w:r>
            </w:hyperlink>
          </w:p>
        </w:tc>
      </w:tr>
      <w:tr w:rsidR="00155595" w:rsidRPr="00155595" w14:paraId="32C587C0"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50E5C5"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Education Studies</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8B86F6" w14:textId="5B3BB202" w:rsidR="00155595" w:rsidRPr="00155595" w:rsidRDefault="00155595" w:rsidP="00155595">
            <w:pPr>
              <w:spacing w:before="180" w:after="180" w:line="240" w:lineRule="auto"/>
              <w:rPr>
                <w:rFonts w:ascii="Helvetica" w:eastAsia="Times New Roman" w:hAnsi="Helvetica" w:cs="Helvetica"/>
                <w:color w:val="2D3B45"/>
                <w:sz w:val="24"/>
                <w:szCs w:val="24"/>
              </w:rPr>
            </w:pPr>
            <w:hyperlink r:id="rId15" w:tooltip="Dispositions_and_Examples.pdf" w:history="1">
              <w:r w:rsidRPr="00155595">
                <w:rPr>
                  <w:rFonts w:ascii="Helvetica" w:eastAsia="Times New Roman" w:hAnsi="Helvetica" w:cs="Helvetica"/>
                  <w:color w:val="0000FF"/>
                  <w:sz w:val="24"/>
                  <w:szCs w:val="24"/>
                  <w:u w:val="single"/>
                </w:rPr>
                <w:t>Dispositions and Examples</w:t>
              </w:r>
            </w:hyperlink>
            <w:r w:rsidRPr="00155595">
              <w:rPr>
                <w:rFonts w:ascii="Helvetica" w:eastAsia="Times New Roman" w:hAnsi="Helvetica" w:cs="Helvetica"/>
                <w:noProof/>
                <w:color w:val="0000FF"/>
                <w:sz w:val="24"/>
                <w:szCs w:val="24"/>
              </w:rPr>
              <w:drawing>
                <wp:inline distT="0" distB="0" distL="0" distR="0" wp14:anchorId="5497B665" wp14:editId="355D66C0">
                  <wp:extent cx="152400" cy="152400"/>
                  <wp:effectExtent l="0" t="0" r="0" b="0"/>
                  <wp:docPr id="3" name="Picture 3" descr="Preview the document">
                    <a:hlinkClick xmlns:a="http://schemas.openxmlformats.org/drawingml/2006/main" r:id="rId13"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ew the document">
                            <a:hlinkClick r:id="rId13"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155595" w:rsidRPr="00155595" w14:paraId="62350B1C"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F5984E"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Library Science and Media</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E0D416" w14:textId="77777777" w:rsidR="00155595" w:rsidRPr="00155595" w:rsidRDefault="00155595" w:rsidP="00155595">
            <w:pPr>
              <w:spacing w:after="0" w:line="240" w:lineRule="auto"/>
              <w:rPr>
                <w:rFonts w:ascii="Helvetica" w:eastAsia="Times New Roman" w:hAnsi="Helvetica" w:cs="Helvetica"/>
                <w:color w:val="2D3B45"/>
                <w:sz w:val="24"/>
                <w:szCs w:val="24"/>
              </w:rPr>
            </w:pPr>
            <w:hyperlink r:id="rId16" w:tgtFrame="_blank" w:history="1">
              <w:r w:rsidRPr="00155595">
                <w:rPr>
                  <w:rFonts w:ascii="Helvetica" w:eastAsia="Times New Roman" w:hAnsi="Helvetica" w:cs="Helvetica"/>
                  <w:color w:val="0000FF"/>
                  <w:sz w:val="24"/>
                  <w:szCs w:val="24"/>
                  <w:u w:val="single"/>
                </w:rPr>
                <w:t>ALA’s Core Competences of Librarianship</w:t>
              </w:r>
              <w:r w:rsidRPr="00155595">
                <w:rPr>
                  <w:rFonts w:ascii="Helvetica" w:eastAsia="Times New Roman" w:hAnsi="Helvetica" w:cs="Helvetica"/>
                  <w:color w:val="0000FF"/>
                  <w:sz w:val="24"/>
                  <w:szCs w:val="24"/>
                  <w:bdr w:val="none" w:sz="0" w:space="0" w:color="auto" w:frame="1"/>
                </w:rPr>
                <w:t> (Links to an external site.)</w:t>
              </w:r>
            </w:hyperlink>
          </w:p>
        </w:tc>
      </w:tr>
      <w:tr w:rsidR="00155595" w:rsidRPr="00155595" w14:paraId="31173B75" w14:textId="77777777" w:rsidTr="00155595">
        <w:tc>
          <w:tcPr>
            <w:tcW w:w="36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F81713"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Bachelor of Arts in English Language Learner Studies</w:t>
            </w:r>
          </w:p>
        </w:tc>
        <w:tc>
          <w:tcPr>
            <w:tcW w:w="466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9A0EF0" w14:textId="77777777" w:rsidR="00155595" w:rsidRPr="00155595" w:rsidRDefault="00155595" w:rsidP="00155595">
            <w:pPr>
              <w:spacing w:after="0" w:line="240" w:lineRule="auto"/>
              <w:rPr>
                <w:rFonts w:ascii="Helvetica" w:eastAsia="Times New Roman" w:hAnsi="Helvetica" w:cs="Helvetica"/>
                <w:color w:val="2D3B45"/>
                <w:sz w:val="24"/>
                <w:szCs w:val="24"/>
              </w:rPr>
            </w:pPr>
            <w:hyperlink r:id="rId17" w:tgtFrame="_blank" w:history="1">
              <w:r w:rsidRPr="00155595">
                <w:rPr>
                  <w:rFonts w:ascii="Helvetica" w:eastAsia="Times New Roman" w:hAnsi="Helvetica" w:cs="Helvetica"/>
                  <w:color w:val="0000FF"/>
                  <w:sz w:val="24"/>
                  <w:szCs w:val="24"/>
                  <w:u w:val="single"/>
                </w:rPr>
                <w:t>TESOL Standards for K-12 ESL Teachers</w:t>
              </w:r>
              <w:r w:rsidRPr="00155595">
                <w:rPr>
                  <w:rFonts w:ascii="Helvetica" w:eastAsia="Times New Roman" w:hAnsi="Helvetica" w:cs="Helvetica"/>
                  <w:color w:val="0000FF"/>
                  <w:sz w:val="24"/>
                  <w:szCs w:val="24"/>
                  <w:bdr w:val="none" w:sz="0" w:space="0" w:color="auto" w:frame="1"/>
                </w:rPr>
                <w:t> (Links to an external site.)</w:t>
              </w:r>
            </w:hyperlink>
          </w:p>
          <w:p w14:paraId="783C019F" w14:textId="77777777" w:rsidR="00155595" w:rsidRPr="00155595" w:rsidRDefault="00155595" w:rsidP="00155595">
            <w:pPr>
              <w:spacing w:after="0" w:line="240" w:lineRule="auto"/>
              <w:rPr>
                <w:rFonts w:ascii="Helvetica" w:eastAsia="Times New Roman" w:hAnsi="Helvetica" w:cs="Helvetica"/>
                <w:color w:val="2D3B45"/>
                <w:sz w:val="24"/>
                <w:szCs w:val="24"/>
              </w:rPr>
            </w:pPr>
            <w:hyperlink r:id="rId18" w:tgtFrame="_blank" w:history="1">
              <w:r w:rsidRPr="00155595">
                <w:rPr>
                  <w:rFonts w:ascii="Helvetica" w:eastAsia="Times New Roman" w:hAnsi="Helvetica" w:cs="Helvetica"/>
                  <w:color w:val="0000FF"/>
                  <w:sz w:val="24"/>
                  <w:szCs w:val="24"/>
                  <w:u w:val="single"/>
                </w:rPr>
                <w:t>Standards for ESL/EFL Teachers of Adults</w:t>
              </w:r>
              <w:r w:rsidRPr="00155595">
                <w:rPr>
                  <w:rFonts w:ascii="Helvetica" w:eastAsia="Times New Roman" w:hAnsi="Helvetica" w:cs="Helvetica"/>
                  <w:color w:val="0000FF"/>
                  <w:sz w:val="24"/>
                  <w:szCs w:val="24"/>
                  <w:bdr w:val="none" w:sz="0" w:space="0" w:color="auto" w:frame="1"/>
                </w:rPr>
                <w:t> (Links to an external site.)</w:t>
              </w:r>
            </w:hyperlink>
          </w:p>
        </w:tc>
      </w:tr>
    </w:tbl>
    <w:p w14:paraId="6350B35F"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In your journal,</w:t>
      </w:r>
    </w:p>
    <w:p w14:paraId="29FE225F" w14:textId="77777777" w:rsidR="00155595" w:rsidRPr="00155595" w:rsidRDefault="00155595" w:rsidP="0015559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Describe which dispositions from your assigned article you perceive are your strengths and which ones are areas of opportunity for growth.</w:t>
      </w:r>
    </w:p>
    <w:p w14:paraId="15796EB5" w14:textId="77777777" w:rsidR="00155595" w:rsidRPr="00155595" w:rsidRDefault="00155595" w:rsidP="00155595">
      <w:pPr>
        <w:numPr>
          <w:ilvl w:val="0"/>
          <w:numId w:val="2"/>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Explain which resources from </w:t>
      </w:r>
      <w:hyperlink r:id="rId19" w:tgtFrame="_blank" w:history="1">
        <w:r w:rsidRPr="00155595">
          <w:rPr>
            <w:rFonts w:ascii="Helvetica" w:eastAsia="Times New Roman" w:hAnsi="Helvetica" w:cs="Helvetica"/>
            <w:color w:val="0000FF"/>
            <w:sz w:val="24"/>
            <w:szCs w:val="24"/>
            <w:u w:val="single"/>
          </w:rPr>
          <w:t>Ashford Career Service website</w:t>
        </w:r>
        <w:r w:rsidRPr="00155595">
          <w:rPr>
            <w:rFonts w:ascii="Helvetica" w:eastAsia="Times New Roman" w:hAnsi="Helvetica" w:cs="Helvetica"/>
            <w:color w:val="0000FF"/>
            <w:sz w:val="24"/>
            <w:szCs w:val="24"/>
            <w:bdr w:val="none" w:sz="0" w:space="0" w:color="auto" w:frame="1"/>
          </w:rPr>
          <w:t> (Links to an external site.)</w:t>
        </w:r>
      </w:hyperlink>
      <w:r w:rsidRPr="00155595">
        <w:rPr>
          <w:rFonts w:ascii="Helvetica" w:eastAsia="Times New Roman" w:hAnsi="Helvetica" w:cs="Helvetica"/>
          <w:color w:val="2D3B45"/>
          <w:sz w:val="24"/>
          <w:szCs w:val="24"/>
        </w:rPr>
        <w:t> and the video </w:t>
      </w:r>
      <w:r w:rsidRPr="00155595">
        <w:rPr>
          <w:rFonts w:ascii="Helvetica" w:eastAsia="Times New Roman" w:hAnsi="Helvetica" w:cs="Helvetica"/>
          <w:i/>
          <w:iCs/>
          <w:color w:val="2D3B45"/>
          <w:sz w:val="24"/>
          <w:szCs w:val="24"/>
        </w:rPr>
        <w:t>Discover Career Services at Ashford</w:t>
      </w:r>
      <w:r w:rsidRPr="00155595">
        <w:rPr>
          <w:rFonts w:ascii="Helvetica" w:eastAsia="Times New Roman" w:hAnsi="Helvetica" w:cs="Helvetica"/>
          <w:color w:val="2D3B45"/>
          <w:sz w:val="24"/>
          <w:szCs w:val="24"/>
        </w:rPr>
        <w:t> you think will highlight your strengths and enhance your areas of growth.</w:t>
      </w:r>
    </w:p>
    <w:p w14:paraId="6E98C136" w14:textId="77777777" w:rsidR="00155595" w:rsidRPr="00155595" w:rsidRDefault="00155595" w:rsidP="0015559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Discuss how reflecting on these ideas at this point in your degree program will help contribute your success in the program as a whole.</w:t>
      </w:r>
    </w:p>
    <w:p w14:paraId="75391BF1"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Suggested Assignment Length:</w:t>
      </w:r>
    </w:p>
    <w:p w14:paraId="2AF1D8F9" w14:textId="77777777" w:rsidR="00155595" w:rsidRPr="00155595" w:rsidRDefault="00155595" w:rsidP="0015559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One to two double-spaced pages (not including title and reference pages).</w:t>
      </w:r>
    </w:p>
    <w:p w14:paraId="1B1D9C01"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Research and Resource Expectations:</w:t>
      </w:r>
    </w:p>
    <w:p w14:paraId="59F69A25" w14:textId="77777777" w:rsidR="00155595" w:rsidRPr="00155595" w:rsidRDefault="00155595" w:rsidP="00155595">
      <w:pPr>
        <w:numPr>
          <w:ilvl w:val="0"/>
          <w:numId w:val="4"/>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Sources are not required for your journal assignments. However, if you need to cite information, you must cite in APA format and include a reference page. Refer to the </w:t>
      </w:r>
      <w:hyperlink r:id="rId20" w:tgtFrame="_blank" w:history="1">
        <w:r w:rsidRPr="00155595">
          <w:rPr>
            <w:rFonts w:ascii="Helvetica" w:eastAsia="Times New Roman" w:hAnsi="Helvetica" w:cs="Helvetica"/>
            <w:color w:val="0000FF"/>
            <w:sz w:val="24"/>
            <w:szCs w:val="24"/>
            <w:u w:val="single"/>
          </w:rPr>
          <w:t>In-Text Citation Guide</w:t>
        </w:r>
        <w:r w:rsidRPr="00155595">
          <w:rPr>
            <w:rFonts w:ascii="Helvetica" w:eastAsia="Times New Roman" w:hAnsi="Helvetica" w:cs="Helvetica"/>
            <w:color w:val="0000FF"/>
            <w:sz w:val="24"/>
            <w:szCs w:val="24"/>
            <w:bdr w:val="none" w:sz="0" w:space="0" w:color="auto" w:frame="1"/>
          </w:rPr>
          <w:t> (Links to an external site.)</w:t>
        </w:r>
      </w:hyperlink>
      <w:r w:rsidRPr="00155595">
        <w:rPr>
          <w:rFonts w:ascii="Helvetica" w:eastAsia="Times New Roman" w:hAnsi="Helvetica" w:cs="Helvetica"/>
          <w:color w:val="2D3B45"/>
          <w:sz w:val="24"/>
          <w:szCs w:val="24"/>
        </w:rPr>
        <w:t> and the </w:t>
      </w:r>
      <w:hyperlink r:id="rId21" w:tgtFrame="_blank" w:history="1">
        <w:r w:rsidRPr="00155595">
          <w:rPr>
            <w:rFonts w:ascii="Helvetica" w:eastAsia="Times New Roman" w:hAnsi="Helvetica" w:cs="Helvetica"/>
            <w:color w:val="0000FF"/>
            <w:sz w:val="24"/>
            <w:szCs w:val="24"/>
            <w:u w:val="single"/>
          </w:rPr>
          <w:t>APA References List</w:t>
        </w:r>
        <w:r w:rsidRPr="00155595">
          <w:rPr>
            <w:rFonts w:ascii="Helvetica" w:eastAsia="Times New Roman" w:hAnsi="Helvetica" w:cs="Helvetica"/>
            <w:color w:val="0000FF"/>
            <w:sz w:val="24"/>
            <w:szCs w:val="24"/>
            <w:bdr w:val="none" w:sz="0" w:space="0" w:color="auto" w:frame="1"/>
          </w:rPr>
          <w:t> (Links to an external site.)</w:t>
        </w:r>
      </w:hyperlink>
      <w:r w:rsidRPr="00155595">
        <w:rPr>
          <w:rFonts w:ascii="Helvetica" w:eastAsia="Times New Roman" w:hAnsi="Helvetica" w:cs="Helvetica"/>
          <w:color w:val="2D3B45"/>
          <w:sz w:val="24"/>
          <w:szCs w:val="24"/>
        </w:rPr>
        <w:t> created by the Writing Center.</w:t>
      </w:r>
    </w:p>
    <w:p w14:paraId="648457BA"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Writing and Formatting Expectations:</w:t>
      </w:r>
    </w:p>
    <w:p w14:paraId="4426760D" w14:textId="77777777" w:rsidR="00155595" w:rsidRPr="00155595" w:rsidRDefault="00155595" w:rsidP="0015559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Syntax and Mechanics: Writing displays meticulous comprehension and organization of syntax and mechanics, such as spelling, grammar, and punctuation.</w:t>
      </w:r>
    </w:p>
    <w:p w14:paraId="128BB7C1" w14:textId="77777777" w:rsidR="00155595" w:rsidRPr="00155595" w:rsidRDefault="00155595" w:rsidP="00155595">
      <w:pPr>
        <w:shd w:val="clear" w:color="auto" w:fill="FFFFFF"/>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Next Steps: Review and Submit the Assignment</w:t>
      </w:r>
    </w:p>
    <w:p w14:paraId="1515113A" w14:textId="77777777" w:rsidR="00155595" w:rsidRPr="00155595" w:rsidRDefault="00155595" w:rsidP="00155595">
      <w:pPr>
        <w:shd w:val="clear" w:color="auto" w:fill="FFFFFF"/>
        <w:spacing w:after="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lastRenderedPageBreak/>
        <w:t>Review your assignment with the </w:t>
      </w:r>
      <w:hyperlink r:id="rId22" w:tgtFrame="_blank" w:history="1">
        <w:r w:rsidRPr="00155595">
          <w:rPr>
            <w:rFonts w:ascii="Helvetica" w:eastAsia="Times New Roman" w:hAnsi="Helvetica" w:cs="Helvetica"/>
            <w:color w:val="0000FF"/>
            <w:sz w:val="24"/>
            <w:szCs w:val="24"/>
            <w:u w:val="single"/>
          </w:rPr>
          <w:t>Grading Rubric</w:t>
        </w:r>
        <w:r w:rsidRPr="00155595">
          <w:rPr>
            <w:rFonts w:ascii="Helvetica" w:eastAsia="Times New Roman" w:hAnsi="Helvetica" w:cs="Helvetica"/>
            <w:color w:val="0000FF"/>
            <w:sz w:val="24"/>
            <w:szCs w:val="24"/>
            <w:bdr w:val="none" w:sz="0" w:space="0" w:color="auto" w:frame="1"/>
          </w:rPr>
          <w:t> (Links to an external site.)</w:t>
        </w:r>
      </w:hyperlink>
      <w:r w:rsidRPr="00155595">
        <w:rPr>
          <w:rFonts w:ascii="Helvetica" w:eastAsia="Times New Roman" w:hAnsi="Helvetica" w:cs="Helvetica"/>
          <w:color w:val="2D3B45"/>
          <w:sz w:val="24"/>
          <w:szCs w:val="24"/>
        </w:rPr>
        <w:t> to ensure you have achieved the distinguished levels of performance for each criterion and submit in Waypoint for evaluation no later than Day 7.</w:t>
      </w:r>
    </w:p>
    <w:tbl>
      <w:tblPr>
        <w:tblW w:w="15225" w:type="dxa"/>
        <w:tblInd w:w="75" w:type="dxa"/>
        <w:shd w:val="clear" w:color="auto" w:fill="EEECE1"/>
        <w:tblCellMar>
          <w:top w:w="15" w:type="dxa"/>
          <w:left w:w="15" w:type="dxa"/>
          <w:bottom w:w="15" w:type="dxa"/>
          <w:right w:w="15" w:type="dxa"/>
        </w:tblCellMar>
        <w:tblLook w:val="04A0" w:firstRow="1" w:lastRow="0" w:firstColumn="1" w:lastColumn="0" w:noHBand="0" w:noVBand="1"/>
      </w:tblPr>
      <w:tblGrid>
        <w:gridCol w:w="15225"/>
      </w:tblGrid>
      <w:tr w:rsidR="00155595" w:rsidRPr="00155595" w14:paraId="31C07B69" w14:textId="77777777" w:rsidTr="00155595">
        <w:tc>
          <w:tcPr>
            <w:tcW w:w="0" w:type="auto"/>
            <w:shd w:val="clear" w:color="auto" w:fill="EEECE1"/>
            <w:tcMar>
              <w:top w:w="30" w:type="dxa"/>
              <w:left w:w="30" w:type="dxa"/>
              <w:bottom w:w="30" w:type="dxa"/>
              <w:right w:w="30" w:type="dxa"/>
            </w:tcMar>
            <w:vAlign w:val="center"/>
            <w:hideMark/>
          </w:tcPr>
          <w:tbl>
            <w:tblPr>
              <w:tblW w:w="6645" w:type="dxa"/>
              <w:tblInd w:w="75" w:type="dxa"/>
              <w:tblCellMar>
                <w:top w:w="15" w:type="dxa"/>
                <w:left w:w="15" w:type="dxa"/>
                <w:bottom w:w="15" w:type="dxa"/>
                <w:right w:w="15" w:type="dxa"/>
              </w:tblCellMar>
              <w:tblLook w:val="04A0" w:firstRow="1" w:lastRow="0" w:firstColumn="1" w:lastColumn="0" w:noHBand="0" w:noVBand="1"/>
            </w:tblPr>
            <w:tblGrid>
              <w:gridCol w:w="660"/>
              <w:gridCol w:w="66"/>
              <w:gridCol w:w="5919"/>
            </w:tblGrid>
            <w:tr w:rsidR="00155595" w:rsidRPr="00155595" w14:paraId="694F3419" w14:textId="77777777">
              <w:trPr>
                <w:gridAfter w:val="2"/>
              </w:trPr>
              <w:tc>
                <w:tcPr>
                  <w:tcW w:w="0" w:type="auto"/>
                  <w:shd w:val="clear" w:color="auto" w:fill="auto"/>
                  <w:vAlign w:val="center"/>
                  <w:hideMark/>
                </w:tcPr>
                <w:p w14:paraId="644294B1" w14:textId="77777777" w:rsidR="00155595" w:rsidRPr="00155595" w:rsidRDefault="00155595" w:rsidP="00155595">
                  <w:pPr>
                    <w:spacing w:after="0" w:line="240" w:lineRule="auto"/>
                    <w:rPr>
                      <w:rFonts w:ascii="Helvetica" w:eastAsia="Times New Roman" w:hAnsi="Helvetica" w:cs="Helvetica"/>
                      <w:color w:val="2D3B45"/>
                      <w:sz w:val="24"/>
                      <w:szCs w:val="24"/>
                    </w:rPr>
                  </w:pPr>
                </w:p>
              </w:tc>
            </w:tr>
            <w:tr w:rsidR="00155595" w:rsidRPr="00155595" w14:paraId="6BCE7DAF" w14:textId="77777777">
              <w:tc>
                <w:tcPr>
                  <w:tcW w:w="0" w:type="auto"/>
                  <w:shd w:val="clear" w:color="auto" w:fill="auto"/>
                  <w:tcMar>
                    <w:top w:w="30" w:type="dxa"/>
                    <w:left w:w="30" w:type="dxa"/>
                    <w:bottom w:w="30" w:type="dxa"/>
                    <w:right w:w="30" w:type="dxa"/>
                  </w:tcMar>
                  <w:vAlign w:val="center"/>
                  <w:hideMark/>
                </w:tcPr>
                <w:p w14:paraId="1E8E8F35" w14:textId="02B54C1B" w:rsidR="00155595" w:rsidRPr="00155595" w:rsidRDefault="00155595" w:rsidP="00155595">
                  <w:pPr>
                    <w:spacing w:after="0" w:line="240" w:lineRule="auto"/>
                    <w:rPr>
                      <w:rFonts w:ascii="Times New Roman" w:eastAsia="Times New Roman" w:hAnsi="Times New Roman" w:cs="Times New Roman"/>
                      <w:sz w:val="24"/>
                      <w:szCs w:val="24"/>
                    </w:rPr>
                  </w:pPr>
                  <w:r w:rsidRPr="00155595">
                    <w:rPr>
                      <w:rFonts w:ascii="Times New Roman" w:eastAsia="Times New Roman" w:hAnsi="Times New Roman" w:cs="Times New Roman"/>
                      <w:noProof/>
                      <w:sz w:val="24"/>
                      <w:szCs w:val="24"/>
                    </w:rPr>
                    <w:drawing>
                      <wp:inline distT="0" distB="0" distL="0" distR="0" wp14:anchorId="5B3D338E" wp14:editId="0431B9E6">
                        <wp:extent cx="3714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p>
              </w:tc>
              <w:tc>
                <w:tcPr>
                  <w:tcW w:w="0" w:type="auto"/>
                  <w:shd w:val="clear" w:color="auto" w:fill="auto"/>
                  <w:tcMar>
                    <w:top w:w="30" w:type="dxa"/>
                    <w:left w:w="30" w:type="dxa"/>
                    <w:bottom w:w="30" w:type="dxa"/>
                    <w:right w:w="30" w:type="dxa"/>
                  </w:tcMar>
                  <w:vAlign w:val="center"/>
                  <w:hideMark/>
                </w:tcPr>
                <w:p w14:paraId="5E189BD9" w14:textId="77777777" w:rsidR="00155595" w:rsidRPr="00155595" w:rsidRDefault="00155595" w:rsidP="00155595">
                  <w:pPr>
                    <w:spacing w:after="0" w:line="240" w:lineRule="auto"/>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14:paraId="711FCB7D" w14:textId="77777777" w:rsidR="00155595" w:rsidRPr="00155595" w:rsidRDefault="00155595" w:rsidP="00155595">
                  <w:pPr>
                    <w:spacing w:before="90" w:after="90" w:line="240" w:lineRule="auto"/>
                    <w:outlineLvl w:val="1"/>
                    <w:rPr>
                      <w:rFonts w:ascii="Helvetica" w:eastAsia="Times New Roman" w:hAnsi="Helvetica" w:cs="Helvetica"/>
                      <w:color w:val="002664"/>
                      <w:sz w:val="43"/>
                      <w:szCs w:val="43"/>
                    </w:rPr>
                  </w:pPr>
                  <w:r w:rsidRPr="00155595">
                    <w:rPr>
                      <w:rFonts w:ascii="Helvetica" w:eastAsia="Times New Roman" w:hAnsi="Helvetica" w:cs="Helvetica"/>
                      <w:b/>
                      <w:bCs/>
                      <w:color w:val="002664"/>
                      <w:sz w:val="43"/>
                      <w:szCs w:val="43"/>
                    </w:rPr>
                    <w:t>Waypoint Assignment Submission</w:t>
                  </w:r>
                </w:p>
              </w:tc>
            </w:tr>
          </w:tbl>
          <w:p w14:paraId="6BB88567" w14:textId="77777777" w:rsidR="00155595" w:rsidRPr="00155595" w:rsidRDefault="00155595" w:rsidP="00155595">
            <w:pPr>
              <w:spacing w:before="180" w:after="18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The assignments in this course will be submitted to Waypoint.  Please refer to the instructions below to submit your assignment.</w:t>
            </w:r>
          </w:p>
          <w:p w14:paraId="20E2B0BD" w14:textId="77777777" w:rsidR="00155595" w:rsidRPr="00155595" w:rsidRDefault="00155595" w:rsidP="00155595">
            <w:pPr>
              <w:numPr>
                <w:ilvl w:val="0"/>
                <w:numId w:val="6"/>
              </w:numPr>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Click on the</w:t>
            </w:r>
            <w:r w:rsidRPr="00155595">
              <w:rPr>
                <w:rFonts w:ascii="Helvetica" w:eastAsia="Times New Roman" w:hAnsi="Helvetica" w:cs="Helvetica"/>
                <w:b/>
                <w:bCs/>
                <w:color w:val="2D3B45"/>
                <w:sz w:val="24"/>
                <w:szCs w:val="24"/>
              </w:rPr>
              <w:t> Assignment Submission</w:t>
            </w:r>
            <w:r w:rsidRPr="00155595">
              <w:rPr>
                <w:rFonts w:ascii="Helvetica" w:eastAsia="Times New Roman" w:hAnsi="Helvetica" w:cs="Helvetica"/>
                <w:color w:val="2D3B45"/>
                <w:sz w:val="24"/>
                <w:szCs w:val="24"/>
              </w:rPr>
              <w:t> button below. The Waypoint "Student Dashboard" will open in a new browser window.</w:t>
            </w:r>
          </w:p>
          <w:p w14:paraId="33A300ED" w14:textId="77777777" w:rsidR="00155595" w:rsidRPr="00155595" w:rsidRDefault="00155595" w:rsidP="00155595">
            <w:pPr>
              <w:numPr>
                <w:ilvl w:val="0"/>
                <w:numId w:val="6"/>
              </w:numPr>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b/>
                <w:bCs/>
                <w:color w:val="2D3B45"/>
                <w:sz w:val="24"/>
                <w:szCs w:val="24"/>
              </w:rPr>
              <w:t>Browse </w:t>
            </w:r>
            <w:r w:rsidRPr="00155595">
              <w:rPr>
                <w:rFonts w:ascii="Helvetica" w:eastAsia="Times New Roman" w:hAnsi="Helvetica" w:cs="Helvetica"/>
                <w:color w:val="2D3B45"/>
                <w:sz w:val="24"/>
                <w:szCs w:val="24"/>
              </w:rPr>
              <w:t>for your assignment.</w:t>
            </w:r>
          </w:p>
          <w:p w14:paraId="0F675BC4" w14:textId="77777777" w:rsidR="00155595" w:rsidRPr="00155595" w:rsidRDefault="00155595" w:rsidP="00155595">
            <w:pPr>
              <w:numPr>
                <w:ilvl w:val="0"/>
                <w:numId w:val="6"/>
              </w:numPr>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Click </w:t>
            </w:r>
            <w:r w:rsidRPr="00155595">
              <w:rPr>
                <w:rFonts w:ascii="Helvetica" w:eastAsia="Times New Roman" w:hAnsi="Helvetica" w:cs="Helvetica"/>
                <w:b/>
                <w:bCs/>
                <w:color w:val="2D3B45"/>
                <w:sz w:val="24"/>
                <w:szCs w:val="24"/>
              </w:rPr>
              <w:t>Upload</w:t>
            </w:r>
            <w:r w:rsidRPr="00155595">
              <w:rPr>
                <w:rFonts w:ascii="Helvetica" w:eastAsia="Times New Roman" w:hAnsi="Helvetica" w:cs="Helvetica"/>
                <w:color w:val="2D3B45"/>
                <w:sz w:val="24"/>
                <w:szCs w:val="24"/>
              </w:rPr>
              <w:t>.</w:t>
            </w:r>
          </w:p>
          <w:p w14:paraId="0B38359D" w14:textId="77777777" w:rsidR="00155595" w:rsidRPr="00155595" w:rsidRDefault="00155595" w:rsidP="00155595">
            <w:pPr>
              <w:numPr>
                <w:ilvl w:val="0"/>
                <w:numId w:val="6"/>
              </w:numPr>
              <w:spacing w:before="100" w:beforeAutospacing="1" w:after="100" w:afterAutospacing="1" w:line="240" w:lineRule="auto"/>
              <w:ind w:left="375"/>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Confirm that your assignment was successfully submitted by viewing the appropriate week's assignment tab in Waypoint.</w:t>
            </w:r>
          </w:p>
          <w:p w14:paraId="066D7F7C" w14:textId="4B395039" w:rsidR="00155595" w:rsidRPr="00155595" w:rsidRDefault="00155595" w:rsidP="00155595">
            <w:pPr>
              <w:spacing w:after="0" w:line="240" w:lineRule="auto"/>
              <w:rPr>
                <w:rFonts w:ascii="Helvetica" w:eastAsia="Times New Roman" w:hAnsi="Helvetica" w:cs="Helvetica"/>
                <w:color w:val="2D3B45"/>
                <w:sz w:val="24"/>
                <w:szCs w:val="24"/>
              </w:rPr>
            </w:pPr>
            <w:r w:rsidRPr="00155595">
              <w:rPr>
                <w:rFonts w:ascii="Helvetica" w:eastAsia="Times New Roman" w:hAnsi="Helvetica" w:cs="Helvetica"/>
                <w:color w:val="2D3B45"/>
                <w:sz w:val="24"/>
                <w:szCs w:val="24"/>
              </w:rPr>
              <w:t>For more detailed instructions, refer to the </w:t>
            </w:r>
            <w:hyperlink r:id="rId24" w:tgtFrame="_blank" w:tooltip="Waypoint Tutorial.pdf" w:history="1">
              <w:r w:rsidRPr="00155595">
                <w:rPr>
                  <w:rFonts w:ascii="Helvetica" w:eastAsia="Times New Roman" w:hAnsi="Helvetica" w:cs="Helvetica"/>
                  <w:color w:val="0000FF"/>
                  <w:sz w:val="24"/>
                  <w:szCs w:val="24"/>
                  <w:u w:val="single"/>
                </w:rPr>
                <w:t>Waypoint Tutorial</w:t>
              </w:r>
              <w:r w:rsidRPr="00155595">
                <w:rPr>
                  <w:rFonts w:ascii="Helvetica" w:eastAsia="Times New Roman" w:hAnsi="Helvetica" w:cs="Helvetica"/>
                  <w:color w:val="0000FF"/>
                  <w:sz w:val="24"/>
                  <w:szCs w:val="24"/>
                  <w:bdr w:val="none" w:sz="0" w:space="0" w:color="auto" w:frame="1"/>
                </w:rPr>
                <w:t> (Links to an external site.)</w:t>
              </w:r>
            </w:hyperlink>
            <w:r w:rsidRPr="00155595">
              <w:rPr>
                <w:rFonts w:ascii="Helvetica" w:eastAsia="Times New Roman" w:hAnsi="Helvetica" w:cs="Helvetica"/>
                <w:noProof/>
                <w:color w:val="0000FF"/>
                <w:sz w:val="24"/>
                <w:szCs w:val="24"/>
              </w:rPr>
              <w:drawing>
                <wp:inline distT="0" distB="0" distL="0" distR="0" wp14:anchorId="55EFB9E2" wp14:editId="6AA15B52">
                  <wp:extent cx="152400" cy="152400"/>
                  <wp:effectExtent l="0" t="0" r="0" b="0"/>
                  <wp:docPr id="1" name="Picture 1" descr="Preview the document">
                    <a:hlinkClick xmlns:a="http://schemas.openxmlformats.org/drawingml/2006/main" r:id="rId24"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ew the document">
                            <a:hlinkClick r:id="rId24" tooltip="&quot;Preview the documen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55595">
              <w:rPr>
                <w:rFonts w:ascii="Helvetica" w:eastAsia="Times New Roman" w:hAnsi="Helvetica" w:cs="Helvetica"/>
                <w:color w:val="2D3B45"/>
                <w:sz w:val="24"/>
                <w:szCs w:val="24"/>
              </w:rPr>
              <w:t>.</w:t>
            </w:r>
          </w:p>
        </w:tc>
      </w:tr>
    </w:tbl>
    <w:p w14:paraId="646288AA" w14:textId="77777777" w:rsidR="00A45D0C" w:rsidRDefault="00A45D0C"/>
    <w:sectPr w:rsidR="00A45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FDA"/>
    <w:multiLevelType w:val="multilevel"/>
    <w:tmpl w:val="241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2F5A"/>
    <w:multiLevelType w:val="multilevel"/>
    <w:tmpl w:val="A88E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035AF"/>
    <w:multiLevelType w:val="multilevel"/>
    <w:tmpl w:val="508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10938"/>
    <w:multiLevelType w:val="multilevel"/>
    <w:tmpl w:val="B882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27D32"/>
    <w:multiLevelType w:val="multilevel"/>
    <w:tmpl w:val="6C8A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B6835"/>
    <w:multiLevelType w:val="multilevel"/>
    <w:tmpl w:val="F2D0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95"/>
    <w:rsid w:val="00155595"/>
    <w:rsid w:val="008F47ED"/>
    <w:rsid w:val="00A4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EFA9"/>
  <w15:chartTrackingRefBased/>
  <w15:docId w15:val="{5892A547-EC94-42C6-828D-E4A255B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55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559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55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5595"/>
    <w:rPr>
      <w:i/>
      <w:iCs/>
    </w:rPr>
  </w:style>
  <w:style w:type="character" w:styleId="Hyperlink">
    <w:name w:val="Hyperlink"/>
    <w:basedOn w:val="DefaultParagraphFont"/>
    <w:uiPriority w:val="99"/>
    <w:semiHidden/>
    <w:unhideWhenUsed/>
    <w:rsid w:val="00155595"/>
    <w:rPr>
      <w:color w:val="0000FF"/>
      <w:u w:val="single"/>
    </w:rPr>
  </w:style>
  <w:style w:type="character" w:customStyle="1" w:styleId="screenreader-only">
    <w:name w:val="screenreader-only"/>
    <w:basedOn w:val="DefaultParagraphFont"/>
    <w:rsid w:val="00155595"/>
  </w:style>
  <w:style w:type="character" w:styleId="Strong">
    <w:name w:val="Strong"/>
    <w:basedOn w:val="DefaultParagraphFont"/>
    <w:uiPriority w:val="22"/>
    <w:qFormat/>
    <w:rsid w:val="00155595"/>
    <w:rPr>
      <w:b/>
      <w:bCs/>
    </w:rPr>
  </w:style>
  <w:style w:type="character" w:customStyle="1" w:styleId="instructurefileholder">
    <w:name w:val="instructure_file_holder"/>
    <w:basedOn w:val="DefaultParagraphFont"/>
    <w:rsid w:val="0015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8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71525/files/13542014/download?wrap=1" TargetMode="External"/><Relationship Id="rId13" Type="http://schemas.openxmlformats.org/officeDocument/2006/relationships/hyperlink" Target="https://ashford.instructure.com/courses/71525/files/13542048/download?wrap=1" TargetMode="External"/><Relationship Id="rId18" Type="http://schemas.openxmlformats.org/officeDocument/2006/relationships/hyperlink" Target="https://www.tesol.org/docs/books/standards-for-esl-efl-teachers-of-adults-framework.pdf?sfvrsn=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ritingcenter.ashford.edu/format-your-reference-list" TargetMode="External"/><Relationship Id="rId7" Type="http://schemas.openxmlformats.org/officeDocument/2006/relationships/image" Target="media/image1.png"/><Relationship Id="rId12" Type="http://schemas.openxmlformats.org/officeDocument/2006/relationships/hyperlink" Target="https://ashford.instructure.com/courses/71525/files/13542048/download?wrap=1" TargetMode="External"/><Relationship Id="rId17" Type="http://schemas.openxmlformats.org/officeDocument/2006/relationships/hyperlink" Target="http://www.education.udel.edu/wp-content/uploads/2013/01/standard-summarie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la.org/educationcareers/sites/ala.org.educationcareers/files/content/careers/corecomp/corecompetences/finalcorecompstat09.pdf" TargetMode="External"/><Relationship Id="rId20" Type="http://schemas.openxmlformats.org/officeDocument/2006/relationships/hyperlink" Target="http://writingcenter.ashford.edu/citing-within-your-paper" TargetMode="External"/><Relationship Id="rId1" Type="http://schemas.openxmlformats.org/officeDocument/2006/relationships/numbering" Target="numbering.xml"/><Relationship Id="rId6" Type="http://schemas.openxmlformats.org/officeDocument/2006/relationships/hyperlink" Target="https://ashford.instructure.com/courses/71525/files/13542048/download?wrap=1" TargetMode="External"/><Relationship Id="rId11" Type="http://schemas.openxmlformats.org/officeDocument/2006/relationships/hyperlink" Target="https://ashford.instructure.com/courses/71525/files/13541983/download?wrap=1" TargetMode="External"/><Relationship Id="rId24" Type="http://schemas.openxmlformats.org/officeDocument/2006/relationships/hyperlink" Target="https://content.bridgepointeducation.com/curriculum/file/dc358708-3d2b-41a6-a000-ff53b3cc3794/1/Waypoint%20Tutorial.pdf" TargetMode="External"/><Relationship Id="rId5" Type="http://schemas.openxmlformats.org/officeDocument/2006/relationships/hyperlink" Target="https://www.youtube.com/watch?v=69Qj86fmLaU" TargetMode="External"/><Relationship Id="rId15" Type="http://schemas.openxmlformats.org/officeDocument/2006/relationships/hyperlink" Target="https://ashford.instructure.com/courses/71525/files/13542048/download?wrap=1" TargetMode="External"/><Relationship Id="rId23" Type="http://schemas.openxmlformats.org/officeDocument/2006/relationships/image" Target="media/image2.png"/><Relationship Id="rId10" Type="http://schemas.openxmlformats.org/officeDocument/2006/relationships/hyperlink" Target="http://www.nagc.org/resources-publications/resources/national-standards-gifted-and-talented-education" TargetMode="External"/><Relationship Id="rId19" Type="http://schemas.openxmlformats.org/officeDocument/2006/relationships/hyperlink" Target="https://www.youtube.com/watch?v=Qzz_ZxJCd9Y" TargetMode="External"/><Relationship Id="rId4" Type="http://schemas.openxmlformats.org/officeDocument/2006/relationships/webSettings" Target="webSettings.xml"/><Relationship Id="rId9" Type="http://schemas.openxmlformats.org/officeDocument/2006/relationships/hyperlink" Target="http://www.webster.edu/catalog/current/graduate-catalog/degrees/applied-educational-psychology-eds.pdf" TargetMode="External"/><Relationship Id="rId14" Type="http://schemas.openxmlformats.org/officeDocument/2006/relationships/hyperlink" Target="http://inservice.ascd.org/20-things-strong-leaders-do-challenge-yourself-to-do-something-new/" TargetMode="External"/><Relationship Id="rId22" Type="http://schemas.openxmlformats.org/officeDocument/2006/relationships/hyperlink" Target="http://ashford.waypointoutcomes.com/assessment/23613/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Ragland</dc:creator>
  <cp:keywords/>
  <dc:description/>
  <cp:lastModifiedBy>Angelica Ragland</cp:lastModifiedBy>
  <cp:revision>1</cp:revision>
  <dcterms:created xsi:type="dcterms:W3CDTF">2020-08-30T02:50:00Z</dcterms:created>
  <dcterms:modified xsi:type="dcterms:W3CDTF">2020-08-31T05:17:00Z</dcterms:modified>
</cp:coreProperties>
</file>