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432998" w:rsidP="00C72B5C">
      <w:pPr>
        <w:spacing w:line="480" w:lineRule="auto"/>
        <w:rPr>
          <w:sz w:val="24"/>
          <w:szCs w:val="24"/>
        </w:rPr>
      </w:pPr>
    </w:p>
    <w:p w:rsidR="00432998" w:rsidRPr="00C72B5C" w:rsidRDefault="00B44DF7" w:rsidP="00C72B5C">
      <w:pPr>
        <w:spacing w:line="480" w:lineRule="auto"/>
        <w:jc w:val="center"/>
        <w:rPr>
          <w:sz w:val="24"/>
          <w:szCs w:val="24"/>
        </w:rPr>
      </w:pPr>
      <w:bookmarkStart w:id="0" w:name="_GoBack"/>
      <w:r w:rsidRPr="00C72B5C">
        <w:rPr>
          <w:sz w:val="24"/>
          <w:szCs w:val="24"/>
        </w:rPr>
        <w:t>Attainment of Juvenile justi</w:t>
      </w:r>
      <w:r w:rsidR="004A2DDC">
        <w:rPr>
          <w:sz w:val="24"/>
          <w:szCs w:val="24"/>
        </w:rPr>
        <w:t xml:space="preserve">ce </w:t>
      </w:r>
    </w:p>
    <w:bookmarkEnd w:id="0"/>
    <w:p w:rsidR="00B25AF2" w:rsidRPr="00C72B5C" w:rsidRDefault="00AD1637" w:rsidP="00C72B5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Shelly McKee</w:t>
      </w:r>
    </w:p>
    <w:p w:rsidR="00B25AF2" w:rsidRDefault="00AD1637" w:rsidP="00C72B5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AJS594</w:t>
      </w:r>
    </w:p>
    <w:p w:rsidR="00AD1637" w:rsidRDefault="00AD1637" w:rsidP="00C72B5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07/17/2020</w:t>
      </w:r>
    </w:p>
    <w:p w:rsidR="00AD1637" w:rsidRPr="00C72B5C" w:rsidRDefault="00AD1637" w:rsidP="00C72B5C">
      <w:pPr>
        <w:spacing w:line="480" w:lineRule="auto"/>
        <w:jc w:val="center"/>
        <w:rPr>
          <w:sz w:val="24"/>
          <w:szCs w:val="24"/>
        </w:rPr>
      </w:pPr>
      <w:r w:rsidRPr="00AD1637">
        <w:rPr>
          <w:sz w:val="24"/>
          <w:szCs w:val="24"/>
        </w:rPr>
        <w:t>Dr. Jon Stern</w:t>
      </w:r>
    </w:p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B25AF2" w:rsidRPr="00C72B5C" w:rsidRDefault="00B25AF2" w:rsidP="00C72B5C">
      <w:pPr>
        <w:spacing w:line="480" w:lineRule="auto"/>
        <w:rPr>
          <w:sz w:val="24"/>
          <w:szCs w:val="24"/>
        </w:rPr>
      </w:pPr>
    </w:p>
    <w:p w:rsidR="00B25AF2" w:rsidRPr="00C72B5C" w:rsidRDefault="00B25AF2" w:rsidP="00C72B5C">
      <w:pPr>
        <w:spacing w:line="480" w:lineRule="auto"/>
        <w:rPr>
          <w:sz w:val="24"/>
          <w:szCs w:val="24"/>
        </w:rPr>
      </w:pPr>
    </w:p>
    <w:p w:rsidR="00B25AF2" w:rsidRPr="00C72B5C" w:rsidRDefault="00B25AF2" w:rsidP="00C72B5C">
      <w:pPr>
        <w:spacing w:line="480" w:lineRule="auto"/>
        <w:rPr>
          <w:sz w:val="24"/>
          <w:szCs w:val="24"/>
        </w:rPr>
      </w:pPr>
    </w:p>
    <w:p w:rsidR="00276640" w:rsidRPr="00C72B5C" w:rsidRDefault="00276640" w:rsidP="00C72B5C">
      <w:pPr>
        <w:spacing w:line="480" w:lineRule="auto"/>
        <w:rPr>
          <w:sz w:val="24"/>
          <w:szCs w:val="24"/>
        </w:rPr>
      </w:pPr>
    </w:p>
    <w:p w:rsidR="0017247A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D1637">
        <w:rPr>
          <w:b/>
          <w:sz w:val="24"/>
          <w:szCs w:val="24"/>
        </w:rPr>
        <w:t>Juvenile Justice Correctional Facilities</w:t>
      </w:r>
    </w:p>
    <w:p w:rsidR="008D0B55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 xml:space="preserve">In the Juvenile </w:t>
      </w:r>
      <w:r w:rsidR="00276640" w:rsidRPr="00C72B5C">
        <w:rPr>
          <w:sz w:val="24"/>
          <w:szCs w:val="24"/>
        </w:rPr>
        <w:t>justice</w:t>
      </w:r>
      <w:r w:rsidR="004A2DDC">
        <w:rPr>
          <w:sz w:val="24"/>
          <w:szCs w:val="24"/>
        </w:rPr>
        <w:t xml:space="preserve"> correlative</w:t>
      </w:r>
      <w:r w:rsidRPr="00C72B5C">
        <w:rPr>
          <w:sz w:val="24"/>
          <w:szCs w:val="24"/>
        </w:rPr>
        <w:t xml:space="preserve"> </w:t>
      </w:r>
      <w:r w:rsidR="004A2DDC">
        <w:rPr>
          <w:sz w:val="24"/>
          <w:szCs w:val="24"/>
        </w:rPr>
        <w:t>facilities</w:t>
      </w:r>
      <w:r w:rsidR="00D05066" w:rsidRPr="00C72B5C">
        <w:rPr>
          <w:sz w:val="24"/>
          <w:szCs w:val="24"/>
        </w:rPr>
        <w:t>,</w:t>
      </w:r>
      <w:r w:rsidRPr="00C72B5C">
        <w:rPr>
          <w:sz w:val="24"/>
          <w:szCs w:val="24"/>
        </w:rPr>
        <w:t xml:space="preserve"> the defenders play a critical role </w:t>
      </w:r>
      <w:r w:rsidR="00D40B98" w:rsidRPr="00C72B5C">
        <w:rPr>
          <w:sz w:val="24"/>
          <w:szCs w:val="24"/>
        </w:rPr>
        <w:t>in shielding the</w:t>
      </w:r>
      <w:r w:rsidR="00C45242" w:rsidRPr="00C72B5C">
        <w:rPr>
          <w:sz w:val="24"/>
          <w:szCs w:val="24"/>
        </w:rPr>
        <w:t>ir clients' interest in all levels of prosecution. That includes during the time for an arrest,</w:t>
      </w:r>
      <w:r w:rsidR="00D55914" w:rsidRPr="00C72B5C">
        <w:rPr>
          <w:sz w:val="24"/>
          <w:szCs w:val="24"/>
        </w:rPr>
        <w:t xml:space="preserve"> lock up, pretrial and post</w:t>
      </w:r>
      <w:r w:rsidR="00037774" w:rsidRPr="00C72B5C">
        <w:rPr>
          <w:sz w:val="24"/>
          <w:szCs w:val="24"/>
        </w:rPr>
        <w:t>-trial, case dispos</w:t>
      </w:r>
      <w:r w:rsidR="00053966" w:rsidRPr="00C72B5C">
        <w:rPr>
          <w:sz w:val="24"/>
          <w:szCs w:val="24"/>
        </w:rPr>
        <w:t xml:space="preserve">ition, adjudication, and post-hearing times. To ensure that they execute their roles effectively, the defenders must </w:t>
      </w:r>
      <w:r w:rsidR="001031FA" w:rsidRPr="00C72B5C">
        <w:rPr>
          <w:sz w:val="24"/>
          <w:szCs w:val="24"/>
        </w:rPr>
        <w:t>have critical and extra skills in the field. Considering that they may deal with the youth, they must know the</w:t>
      </w:r>
      <w:r w:rsidR="003576EA" w:rsidRPr="00C72B5C">
        <w:rPr>
          <w:sz w:val="24"/>
          <w:szCs w:val="24"/>
        </w:rPr>
        <w:t xml:space="preserve"> growth and development of the client’s adolescent period, and their ability to acquire the societal programs. Further,</w:t>
      </w:r>
      <w:r w:rsidR="00743F94" w:rsidRPr="00C72B5C">
        <w:rPr>
          <w:sz w:val="24"/>
          <w:szCs w:val="24"/>
        </w:rPr>
        <w:t xml:space="preserve"> they should have unique criteria to effectively identify the client’</w:t>
      </w:r>
      <w:r w:rsidR="000954DA" w:rsidRPr="00C72B5C">
        <w:rPr>
          <w:sz w:val="24"/>
          <w:szCs w:val="24"/>
        </w:rPr>
        <w:t>s parent or guardian, maintaining the association between the client and the attorney.</w:t>
      </w:r>
    </w:p>
    <w:p w:rsidR="00D05066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44DF7" w:rsidRPr="00C72B5C">
        <w:rPr>
          <w:b/>
          <w:sz w:val="24"/>
          <w:szCs w:val="24"/>
        </w:rPr>
        <w:t>Problem and solution</w:t>
      </w:r>
      <w:r w:rsidR="00C76F03">
        <w:rPr>
          <w:b/>
          <w:sz w:val="24"/>
          <w:szCs w:val="24"/>
        </w:rPr>
        <w:t xml:space="preserve"> statement </w:t>
      </w:r>
    </w:p>
    <w:p w:rsidR="0044663F" w:rsidRPr="00C72B5C" w:rsidRDefault="00B44DF7" w:rsidP="00AD1637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 xml:space="preserve">However, in the representation of both children </w:t>
      </w:r>
      <w:r w:rsidR="003221E8" w:rsidRPr="00C72B5C">
        <w:rPr>
          <w:sz w:val="24"/>
          <w:szCs w:val="24"/>
        </w:rPr>
        <w:t>and the youth, many official defenders and attorneys usually possess little or no knowledge and skills to represent them.</w:t>
      </w:r>
      <w:r w:rsidR="0052403A" w:rsidRPr="00C72B5C">
        <w:rPr>
          <w:sz w:val="24"/>
          <w:szCs w:val="24"/>
        </w:rPr>
        <w:t xml:space="preserve"> They</w:t>
      </w:r>
      <w:r w:rsidR="008B2D69" w:rsidRPr="00C72B5C">
        <w:rPr>
          <w:sz w:val="24"/>
          <w:szCs w:val="24"/>
        </w:rPr>
        <w:t xml:space="preserve"> also</w:t>
      </w:r>
      <w:r w:rsidR="0052403A" w:rsidRPr="00C72B5C">
        <w:rPr>
          <w:sz w:val="24"/>
          <w:szCs w:val="24"/>
        </w:rPr>
        <w:t xml:space="preserve"> typically have limited capabilities on the development of primary adolescent</w:t>
      </w:r>
      <w:r w:rsidR="00424239">
        <w:rPr>
          <w:sz w:val="24"/>
          <w:szCs w:val="24"/>
        </w:rPr>
        <w:t xml:space="preserve"> (Sawyer, 2019)</w:t>
      </w:r>
      <w:r w:rsidR="00424239" w:rsidRPr="00C72B5C">
        <w:rPr>
          <w:sz w:val="24"/>
          <w:szCs w:val="24"/>
        </w:rPr>
        <w:t xml:space="preserve">. </w:t>
      </w:r>
      <w:r w:rsidR="008B2D69" w:rsidRPr="00C72B5C">
        <w:rPr>
          <w:sz w:val="24"/>
          <w:szCs w:val="24"/>
        </w:rPr>
        <w:t xml:space="preserve"> Besides, they have limited access to the skilled personnel in the juvenile, lack knowledge on</w:t>
      </w:r>
      <w:r w:rsidR="00FF06BE" w:rsidRPr="00C72B5C">
        <w:rPr>
          <w:sz w:val="24"/>
          <w:szCs w:val="24"/>
        </w:rPr>
        <w:t xml:space="preserve"> application of</w:t>
      </w:r>
      <w:r w:rsidR="00E307B0" w:rsidRPr="00C72B5C">
        <w:rPr>
          <w:sz w:val="24"/>
          <w:szCs w:val="24"/>
        </w:rPr>
        <w:t xml:space="preserve"> general safety</w:t>
      </w:r>
      <w:r w:rsidR="007B1F9A" w:rsidRPr="00C72B5C">
        <w:rPr>
          <w:sz w:val="24"/>
          <w:szCs w:val="24"/>
        </w:rPr>
        <w:t xml:space="preserve"> declarations</w:t>
      </w:r>
      <w:r w:rsidR="0044663F" w:rsidRPr="00C72B5C">
        <w:rPr>
          <w:sz w:val="24"/>
          <w:szCs w:val="24"/>
        </w:rPr>
        <w:t>, and retain the minors</w:t>
      </w:r>
      <w:r w:rsidR="007B1F9A" w:rsidRPr="00C72B5C">
        <w:rPr>
          <w:sz w:val="24"/>
          <w:szCs w:val="24"/>
        </w:rPr>
        <w:t xml:space="preserve"> in the courts of the youth.</w:t>
      </w:r>
      <w:r w:rsidR="00DB1F84" w:rsidRPr="00C72B5C">
        <w:rPr>
          <w:sz w:val="24"/>
          <w:szCs w:val="24"/>
        </w:rPr>
        <w:t xml:space="preserve"> Overly, </w:t>
      </w:r>
      <w:r w:rsidR="00AD1637" w:rsidRPr="00C72B5C">
        <w:rPr>
          <w:sz w:val="24"/>
          <w:szCs w:val="24"/>
        </w:rPr>
        <w:t>defense</w:t>
      </w:r>
      <w:r w:rsidR="00DB1F84" w:rsidRPr="00C72B5C">
        <w:rPr>
          <w:sz w:val="24"/>
          <w:szCs w:val="24"/>
        </w:rPr>
        <w:t xml:space="preserve"> attorneys in</w:t>
      </w:r>
      <w:r w:rsidR="00E34A65" w:rsidRPr="00C72B5C">
        <w:rPr>
          <w:sz w:val="24"/>
          <w:szCs w:val="24"/>
        </w:rPr>
        <w:t xml:space="preserve"> juveniles are he</w:t>
      </w:r>
      <w:r w:rsidR="00B50C6A" w:rsidRPr="00C72B5C">
        <w:rPr>
          <w:sz w:val="24"/>
          <w:szCs w:val="24"/>
        </w:rPr>
        <w:t xml:space="preserve">ld responsible for protecting injustice </w:t>
      </w:r>
      <w:r w:rsidR="00E810E0" w:rsidRPr="00C72B5C">
        <w:rPr>
          <w:sz w:val="24"/>
          <w:szCs w:val="24"/>
        </w:rPr>
        <w:t>and acting as vital shields in systems that may cause unfairness</w:t>
      </w:r>
      <w:r w:rsidR="0044663F" w:rsidRPr="00C72B5C">
        <w:rPr>
          <w:sz w:val="24"/>
          <w:szCs w:val="24"/>
        </w:rPr>
        <w:t xml:space="preserve"> and harm to the minors</w:t>
      </w:r>
      <w:r w:rsidR="00E810E0" w:rsidRPr="00C72B5C">
        <w:rPr>
          <w:sz w:val="24"/>
          <w:szCs w:val="24"/>
        </w:rPr>
        <w:t>.</w:t>
      </w:r>
      <w:r w:rsidR="003221E8" w:rsidRPr="00C72B5C">
        <w:rPr>
          <w:sz w:val="24"/>
          <w:szCs w:val="24"/>
        </w:rPr>
        <w:t xml:space="preserve"> </w:t>
      </w:r>
      <w:r w:rsidR="000E2603" w:rsidRPr="00C72B5C">
        <w:rPr>
          <w:sz w:val="24"/>
          <w:szCs w:val="24"/>
        </w:rPr>
        <w:t>With the i</w:t>
      </w:r>
      <w:r w:rsidR="00E973C7" w:rsidRPr="00C72B5C">
        <w:rPr>
          <w:sz w:val="24"/>
          <w:szCs w:val="24"/>
        </w:rPr>
        <w:t>nclusion of enough educating</w:t>
      </w:r>
      <w:r w:rsidR="000E2603" w:rsidRPr="00C72B5C">
        <w:rPr>
          <w:sz w:val="24"/>
          <w:szCs w:val="24"/>
        </w:rPr>
        <w:t>, training, growth, and development of th</w:t>
      </w:r>
      <w:r w:rsidR="00E973C7" w:rsidRPr="00C72B5C">
        <w:rPr>
          <w:sz w:val="24"/>
          <w:szCs w:val="24"/>
        </w:rPr>
        <w:t xml:space="preserve">e existing and the decent </w:t>
      </w:r>
      <w:r w:rsidR="00AD1637" w:rsidRPr="00C72B5C">
        <w:rPr>
          <w:sz w:val="24"/>
          <w:szCs w:val="24"/>
        </w:rPr>
        <w:t>defense</w:t>
      </w:r>
      <w:r w:rsidR="00E973C7" w:rsidRPr="00C72B5C">
        <w:rPr>
          <w:sz w:val="24"/>
          <w:szCs w:val="24"/>
        </w:rPr>
        <w:t xml:space="preserve"> standards in </w:t>
      </w:r>
      <w:r w:rsidR="00A146B7" w:rsidRPr="00C72B5C">
        <w:rPr>
          <w:sz w:val="24"/>
          <w:szCs w:val="24"/>
        </w:rPr>
        <w:t>juvenile, the m</w:t>
      </w:r>
      <w:r w:rsidR="00A62267" w:rsidRPr="00C72B5C">
        <w:rPr>
          <w:sz w:val="24"/>
          <w:szCs w:val="24"/>
        </w:rPr>
        <w:t>inority therein would acquire a legal, perfect, justified, and knowledgeable representation.</w:t>
      </w:r>
      <w:r w:rsidR="00AD1637">
        <w:rPr>
          <w:sz w:val="24"/>
          <w:szCs w:val="24"/>
        </w:rPr>
        <w:t xml:space="preserve">  </w:t>
      </w:r>
      <w:r w:rsidRPr="00C72B5C">
        <w:rPr>
          <w:sz w:val="24"/>
          <w:szCs w:val="24"/>
        </w:rPr>
        <w:t xml:space="preserve">Besides, the </w:t>
      </w:r>
      <w:r w:rsidR="002927BC" w:rsidRPr="00C72B5C">
        <w:rPr>
          <w:sz w:val="24"/>
          <w:szCs w:val="24"/>
        </w:rPr>
        <w:t>introduction of the collaborations and partnership</w:t>
      </w:r>
      <w:r w:rsidR="00236F50" w:rsidRPr="00C72B5C">
        <w:rPr>
          <w:sz w:val="24"/>
          <w:szCs w:val="24"/>
        </w:rPr>
        <w:t xml:space="preserve">s </w:t>
      </w:r>
      <w:r w:rsidR="00236F50" w:rsidRPr="00C72B5C">
        <w:rPr>
          <w:sz w:val="24"/>
          <w:szCs w:val="24"/>
        </w:rPr>
        <w:lastRenderedPageBreak/>
        <w:t>center</w:t>
      </w:r>
      <w:r w:rsidR="002927BC" w:rsidRPr="00C72B5C">
        <w:rPr>
          <w:sz w:val="24"/>
          <w:szCs w:val="24"/>
        </w:rPr>
        <w:t>s</w:t>
      </w:r>
      <w:r w:rsidR="00236F50" w:rsidRPr="00C72B5C">
        <w:rPr>
          <w:sz w:val="24"/>
          <w:szCs w:val="24"/>
        </w:rPr>
        <w:t xml:space="preserve"> in juveniles would offer the defenders and all stakeholders with the necessary</w:t>
      </w:r>
      <w:r w:rsidR="004C5E7F" w:rsidRPr="00C72B5C">
        <w:rPr>
          <w:sz w:val="24"/>
          <w:szCs w:val="24"/>
        </w:rPr>
        <w:t xml:space="preserve"> training, technical accessories, and resources to assist in the advancement of the juvenile </w:t>
      </w:r>
      <w:r w:rsidR="00187114" w:rsidRPr="00C72B5C">
        <w:rPr>
          <w:sz w:val="24"/>
          <w:szCs w:val="24"/>
        </w:rPr>
        <w:t>access for justice. The collaborations would further spear</w:t>
      </w:r>
      <w:r w:rsidR="00753E23" w:rsidRPr="00C72B5C">
        <w:rPr>
          <w:sz w:val="24"/>
          <w:szCs w:val="24"/>
        </w:rPr>
        <w:t>head the juvenile system's objective of defendi</w:t>
      </w:r>
      <w:r w:rsidR="00382EAC" w:rsidRPr="00C72B5C">
        <w:rPr>
          <w:sz w:val="24"/>
          <w:szCs w:val="24"/>
        </w:rPr>
        <w:t xml:space="preserve">ng the minors and sustaining the accountability on their mistakes. That generally would </w:t>
      </w:r>
      <w:r w:rsidR="00A96F38" w:rsidRPr="00C72B5C">
        <w:rPr>
          <w:sz w:val="24"/>
          <w:szCs w:val="24"/>
        </w:rPr>
        <w:t>offer effective, improve performance, and the results made</w:t>
      </w:r>
      <w:r w:rsidRPr="00C72B5C">
        <w:rPr>
          <w:sz w:val="24"/>
          <w:szCs w:val="24"/>
        </w:rPr>
        <w:t xml:space="preserve"> by the justice system in juvenile.</w:t>
      </w:r>
    </w:p>
    <w:p w:rsidR="0044663F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B44DF7" w:rsidRPr="00C72B5C">
        <w:rPr>
          <w:b/>
          <w:sz w:val="24"/>
          <w:szCs w:val="24"/>
        </w:rPr>
        <w:t>Problem identification</w:t>
      </w:r>
      <w:r w:rsidR="00262166" w:rsidRPr="00C72B5C">
        <w:rPr>
          <w:b/>
          <w:sz w:val="24"/>
          <w:szCs w:val="24"/>
        </w:rPr>
        <w:t xml:space="preserve"> process</w:t>
      </w:r>
    </w:p>
    <w:p w:rsidR="00A62267" w:rsidRPr="00C72B5C" w:rsidRDefault="00B44DF7" w:rsidP="00C72B5C">
      <w:pPr>
        <w:spacing w:line="480" w:lineRule="auto"/>
        <w:rPr>
          <w:sz w:val="24"/>
          <w:szCs w:val="24"/>
        </w:rPr>
      </w:pPr>
      <w:r w:rsidRPr="00C72B5C">
        <w:rPr>
          <w:sz w:val="24"/>
          <w:szCs w:val="24"/>
        </w:rPr>
        <w:t xml:space="preserve"> </w:t>
      </w:r>
      <w:r w:rsidR="00950C6D" w:rsidRPr="00C72B5C">
        <w:rPr>
          <w:sz w:val="24"/>
          <w:szCs w:val="24"/>
        </w:rPr>
        <w:tab/>
      </w:r>
      <w:r w:rsidR="0055444F" w:rsidRPr="00C72B5C">
        <w:rPr>
          <w:sz w:val="24"/>
          <w:szCs w:val="24"/>
        </w:rPr>
        <w:t>The youth in juveniles have experience injustice to lack of proper strategy and procedure for accessing and prosecuting their actions. However, the defender can a</w:t>
      </w:r>
      <w:r w:rsidR="002275FC" w:rsidRPr="00C72B5C">
        <w:rPr>
          <w:sz w:val="24"/>
          <w:szCs w:val="24"/>
        </w:rPr>
        <w:t xml:space="preserve">pply various methods to assess their efforts and then </w:t>
      </w:r>
      <w:r w:rsidR="00D068D9" w:rsidRPr="00C72B5C">
        <w:rPr>
          <w:sz w:val="24"/>
          <w:szCs w:val="24"/>
        </w:rPr>
        <w:t>offer the necessary disposition. First and foremost</w:t>
      </w:r>
      <w:r w:rsidR="00283FEF" w:rsidRPr="00C72B5C">
        <w:rPr>
          <w:sz w:val="24"/>
          <w:szCs w:val="24"/>
        </w:rPr>
        <w:t>,</w:t>
      </w:r>
      <w:r w:rsidR="00D068D9" w:rsidRPr="00C72B5C">
        <w:rPr>
          <w:sz w:val="24"/>
          <w:szCs w:val="24"/>
        </w:rPr>
        <w:t xml:space="preserve"> the</w:t>
      </w:r>
      <w:r w:rsidR="00283FEF" w:rsidRPr="00C72B5C">
        <w:rPr>
          <w:sz w:val="24"/>
          <w:szCs w:val="24"/>
        </w:rPr>
        <w:t xml:space="preserve"> defenders should make assessments to identify </w:t>
      </w:r>
      <w:r w:rsidR="007B45F0" w:rsidRPr="00C72B5C">
        <w:rPr>
          <w:sz w:val="24"/>
          <w:szCs w:val="24"/>
        </w:rPr>
        <w:t xml:space="preserve">and respond to </w:t>
      </w:r>
      <w:r w:rsidR="00283FEF" w:rsidRPr="00C72B5C">
        <w:rPr>
          <w:sz w:val="24"/>
          <w:szCs w:val="24"/>
        </w:rPr>
        <w:t>any health complication to their clients. Most of the youth</w:t>
      </w:r>
      <w:r w:rsidR="00902276" w:rsidRPr="00C72B5C">
        <w:rPr>
          <w:sz w:val="24"/>
          <w:szCs w:val="24"/>
        </w:rPr>
        <w:t xml:space="preserve"> who get present in juvenile courts</w:t>
      </w:r>
      <w:r w:rsidR="007B45F0" w:rsidRPr="00C72B5C">
        <w:rPr>
          <w:sz w:val="24"/>
          <w:szCs w:val="24"/>
        </w:rPr>
        <w:t xml:space="preserve"> have shown some mental</w:t>
      </w:r>
      <w:r w:rsidR="00902276" w:rsidRPr="00C72B5C">
        <w:rPr>
          <w:sz w:val="24"/>
          <w:szCs w:val="24"/>
        </w:rPr>
        <w:t xml:space="preserve"> </w:t>
      </w:r>
      <w:r w:rsidR="002D08A6" w:rsidRPr="00C72B5C">
        <w:rPr>
          <w:sz w:val="24"/>
          <w:szCs w:val="24"/>
        </w:rPr>
        <w:t>instabilities</w:t>
      </w:r>
      <w:r w:rsidR="00902276" w:rsidRPr="00C72B5C">
        <w:rPr>
          <w:sz w:val="24"/>
          <w:szCs w:val="24"/>
        </w:rPr>
        <w:t>.</w:t>
      </w:r>
      <w:r w:rsidR="00674B6E" w:rsidRPr="00C72B5C">
        <w:rPr>
          <w:sz w:val="24"/>
          <w:szCs w:val="24"/>
        </w:rPr>
        <w:t xml:space="preserve"> All the necessary assessments should typically have legal shields for the</w:t>
      </w:r>
      <w:r w:rsidR="002D08A6" w:rsidRPr="00C72B5C">
        <w:rPr>
          <w:sz w:val="24"/>
          <w:szCs w:val="24"/>
        </w:rPr>
        <w:t xml:space="preserve"> m</w:t>
      </w:r>
      <w:r w:rsidR="00472D44" w:rsidRPr="00C72B5C">
        <w:rPr>
          <w:sz w:val="24"/>
          <w:szCs w:val="24"/>
        </w:rPr>
        <w:t>inors</w:t>
      </w:r>
      <w:r w:rsidR="00580D4E">
        <w:rPr>
          <w:sz w:val="24"/>
          <w:szCs w:val="24"/>
        </w:rPr>
        <w:t xml:space="preserve"> (NCJJ, 2019)</w:t>
      </w:r>
      <w:r w:rsidR="00472D44" w:rsidRPr="00C72B5C">
        <w:rPr>
          <w:sz w:val="24"/>
          <w:szCs w:val="24"/>
        </w:rPr>
        <w:t>. Secondly, the offences upon which the youth gets acquainted with should be carefully intervened</w:t>
      </w:r>
      <w:r w:rsidR="00F82ABE" w:rsidRPr="00C72B5C">
        <w:rPr>
          <w:sz w:val="24"/>
          <w:szCs w:val="24"/>
        </w:rPr>
        <w:t xml:space="preserve"> and well clarified. Thirdly, the </w:t>
      </w:r>
      <w:r w:rsidR="00033FAB" w:rsidRPr="00C72B5C">
        <w:rPr>
          <w:sz w:val="24"/>
          <w:szCs w:val="24"/>
        </w:rPr>
        <w:t>policies and practices enacted by the juvenile</w:t>
      </w:r>
      <w:r w:rsidR="005D7F98" w:rsidRPr="00C72B5C">
        <w:rPr>
          <w:sz w:val="24"/>
          <w:szCs w:val="24"/>
        </w:rPr>
        <w:t xml:space="preserve"> justice system should get coordinated to</w:t>
      </w:r>
      <w:r w:rsidR="00663587" w:rsidRPr="00C72B5C">
        <w:rPr>
          <w:sz w:val="24"/>
          <w:szCs w:val="24"/>
        </w:rPr>
        <w:t xml:space="preserve"> suit the youth. Besides,</w:t>
      </w:r>
      <w:r w:rsidR="006A660C" w:rsidRPr="00C72B5C">
        <w:rPr>
          <w:sz w:val="24"/>
          <w:szCs w:val="24"/>
        </w:rPr>
        <w:t xml:space="preserve"> </w:t>
      </w:r>
      <w:r w:rsidR="00277304" w:rsidRPr="00C72B5C">
        <w:rPr>
          <w:sz w:val="24"/>
          <w:szCs w:val="24"/>
        </w:rPr>
        <w:t>probation should get enhanced as a practice in the juvenile justice system</w:t>
      </w:r>
      <w:r w:rsidR="00281707">
        <w:rPr>
          <w:sz w:val="24"/>
          <w:szCs w:val="24"/>
        </w:rPr>
        <w:t xml:space="preserve"> (NCJJ, 2019)</w:t>
      </w:r>
      <w:r w:rsidR="00277304" w:rsidRPr="00C72B5C">
        <w:rPr>
          <w:sz w:val="24"/>
          <w:szCs w:val="24"/>
        </w:rPr>
        <w:t>.</w:t>
      </w:r>
      <w:r w:rsidR="00472D44" w:rsidRPr="00C72B5C">
        <w:rPr>
          <w:sz w:val="24"/>
          <w:szCs w:val="24"/>
        </w:rPr>
        <w:t xml:space="preserve"> </w:t>
      </w:r>
      <w:r w:rsidR="007B45F0" w:rsidRPr="00C72B5C">
        <w:rPr>
          <w:sz w:val="24"/>
          <w:szCs w:val="24"/>
        </w:rPr>
        <w:t xml:space="preserve"> </w:t>
      </w:r>
    </w:p>
    <w:p w:rsidR="00262166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44DF7" w:rsidRPr="00C72B5C">
        <w:rPr>
          <w:b/>
          <w:sz w:val="24"/>
          <w:szCs w:val="24"/>
        </w:rPr>
        <w:t>Data collection methodology</w:t>
      </w:r>
    </w:p>
    <w:p w:rsidR="001D7D2C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>To enhance the effectiv</w:t>
      </w:r>
      <w:r w:rsidR="00D97AC6" w:rsidRPr="00C72B5C">
        <w:rPr>
          <w:sz w:val="24"/>
          <w:szCs w:val="24"/>
        </w:rPr>
        <w:t>eness of the information</w:t>
      </w:r>
      <w:r w:rsidRPr="00C72B5C">
        <w:rPr>
          <w:sz w:val="24"/>
          <w:szCs w:val="24"/>
        </w:rPr>
        <w:t xml:space="preserve"> collected</w:t>
      </w:r>
      <w:r w:rsidR="00D97AC6" w:rsidRPr="00C72B5C">
        <w:rPr>
          <w:sz w:val="24"/>
          <w:szCs w:val="24"/>
        </w:rPr>
        <w:t xml:space="preserve">, the </w:t>
      </w:r>
      <w:r w:rsidR="00E270B9" w:rsidRPr="00C72B5C">
        <w:rPr>
          <w:sz w:val="24"/>
          <w:szCs w:val="24"/>
        </w:rPr>
        <w:t>Juvenile Justice and D</w:t>
      </w:r>
      <w:r w:rsidR="00A8448D" w:rsidRPr="00C72B5C">
        <w:rPr>
          <w:sz w:val="24"/>
          <w:szCs w:val="24"/>
        </w:rPr>
        <w:t>elinquency Prevention</w:t>
      </w:r>
      <w:r w:rsidR="00E270B9" w:rsidRPr="00C72B5C">
        <w:rPr>
          <w:sz w:val="24"/>
          <w:szCs w:val="24"/>
        </w:rPr>
        <w:t xml:space="preserve"> (JJDP)</w:t>
      </w:r>
      <w:r w:rsidR="00A8448D" w:rsidRPr="00C72B5C">
        <w:rPr>
          <w:sz w:val="24"/>
          <w:szCs w:val="24"/>
        </w:rPr>
        <w:t xml:space="preserve"> office established the Census of Juveniles in Residential Placement (CJRP)</w:t>
      </w:r>
      <w:r w:rsidR="0016288D" w:rsidRPr="00C72B5C">
        <w:rPr>
          <w:sz w:val="24"/>
          <w:szCs w:val="24"/>
        </w:rPr>
        <w:t xml:space="preserve"> to collect data based on the custody representation.</w:t>
      </w:r>
      <w:r w:rsidR="00E270B9" w:rsidRPr="00C72B5C">
        <w:rPr>
          <w:sz w:val="24"/>
          <w:szCs w:val="24"/>
        </w:rPr>
        <w:t xml:space="preserve"> The principal methodology employed in data collection is a sampling.</w:t>
      </w:r>
      <w:r w:rsidR="000C682B" w:rsidRPr="00C72B5C">
        <w:rPr>
          <w:sz w:val="24"/>
          <w:szCs w:val="24"/>
        </w:rPr>
        <w:t xml:space="preserve"> The sampling technique puts into consideratio</w:t>
      </w:r>
      <w:r w:rsidR="00BB4B3C" w:rsidRPr="00C72B5C">
        <w:rPr>
          <w:sz w:val="24"/>
          <w:szCs w:val="24"/>
        </w:rPr>
        <w:t xml:space="preserve">n of the operating facilities, state or private owned operational facilities, and the </w:t>
      </w:r>
      <w:r w:rsidR="00BB4B3C" w:rsidRPr="00C72B5C">
        <w:rPr>
          <w:sz w:val="24"/>
          <w:szCs w:val="24"/>
        </w:rPr>
        <w:lastRenderedPageBreak/>
        <w:t>actual offenders in juvenile.</w:t>
      </w:r>
      <w:r w:rsidR="00E84E37" w:rsidRPr="00C72B5C">
        <w:rPr>
          <w:sz w:val="24"/>
          <w:szCs w:val="24"/>
        </w:rPr>
        <w:t xml:space="preserve"> However, in the collection process, the non-resid</w:t>
      </w:r>
      <w:r w:rsidR="00AE7CC7" w:rsidRPr="00C72B5C">
        <w:rPr>
          <w:sz w:val="24"/>
          <w:szCs w:val="24"/>
        </w:rPr>
        <w:t>ential but operational facilities get excluded</w:t>
      </w:r>
      <w:r w:rsidR="00A415FE" w:rsidRPr="00C72B5C">
        <w:rPr>
          <w:sz w:val="24"/>
          <w:szCs w:val="24"/>
        </w:rPr>
        <w:t xml:space="preserve"> together with detention facilities occupied by adults</w:t>
      </w:r>
      <w:r w:rsidR="00580D4E">
        <w:rPr>
          <w:sz w:val="24"/>
          <w:szCs w:val="24"/>
        </w:rPr>
        <w:t xml:space="preserve"> (NCJJ, 2019)</w:t>
      </w:r>
      <w:r w:rsidR="00580D4E" w:rsidRPr="00C72B5C">
        <w:rPr>
          <w:sz w:val="24"/>
          <w:szCs w:val="24"/>
        </w:rPr>
        <w:t xml:space="preserve">. </w:t>
      </w:r>
      <w:r w:rsidR="00952E88" w:rsidRPr="00C72B5C">
        <w:rPr>
          <w:sz w:val="24"/>
          <w:szCs w:val="24"/>
        </w:rPr>
        <w:t>Also, the facilities for the homeless, abused</w:t>
      </w:r>
      <w:r w:rsidRPr="00C72B5C">
        <w:rPr>
          <w:sz w:val="24"/>
          <w:szCs w:val="24"/>
        </w:rPr>
        <w:t>, mentally unstable may get banned.</w:t>
      </w:r>
    </w:p>
    <w:p w:rsidR="001D7D2C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B44DF7" w:rsidRPr="00C72B5C">
        <w:rPr>
          <w:b/>
          <w:sz w:val="24"/>
          <w:szCs w:val="24"/>
        </w:rPr>
        <w:t>Data collected</w:t>
      </w:r>
    </w:p>
    <w:p w:rsidR="001D7D2C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 xml:space="preserve">The information collected by the </w:t>
      </w:r>
      <w:r w:rsidR="00FA10C2" w:rsidRPr="00C72B5C">
        <w:rPr>
          <w:sz w:val="24"/>
          <w:szCs w:val="24"/>
        </w:rPr>
        <w:t>JRFC involves the primary data on the facilit</w:t>
      </w:r>
      <w:r w:rsidR="00F2227D" w:rsidRPr="00C72B5C">
        <w:rPr>
          <w:sz w:val="24"/>
          <w:szCs w:val="24"/>
        </w:rPr>
        <w:t>ies' features, which entail their capacity, structural modification, security measures suggested and the owners of the facilities.</w:t>
      </w:r>
      <w:r w:rsidR="00C315FA" w:rsidRPr="00C72B5C">
        <w:rPr>
          <w:sz w:val="24"/>
          <w:szCs w:val="24"/>
        </w:rPr>
        <w:t xml:space="preserve"> Further, the research covers the spaciousness of the facilities depending on bed occupancy. That helps to determine whether the</w:t>
      </w:r>
      <w:r w:rsidR="004506C4" w:rsidRPr="00C72B5C">
        <w:rPr>
          <w:sz w:val="24"/>
          <w:szCs w:val="24"/>
        </w:rPr>
        <w:t xml:space="preserve"> facilities </w:t>
      </w:r>
      <w:r w:rsidR="00255801" w:rsidRPr="00C72B5C">
        <w:rPr>
          <w:sz w:val="24"/>
          <w:szCs w:val="24"/>
        </w:rPr>
        <w:t>get</w:t>
      </w:r>
      <w:r w:rsidR="004506C4" w:rsidRPr="00C72B5C">
        <w:rPr>
          <w:sz w:val="24"/>
          <w:szCs w:val="24"/>
        </w:rPr>
        <w:t xml:space="preserve"> affected by crowding. In their sampling process, the JRFC usually has questions touching on the </w:t>
      </w:r>
      <w:r w:rsidR="003079C3" w:rsidRPr="00C72B5C">
        <w:rPr>
          <w:sz w:val="24"/>
          <w:szCs w:val="24"/>
        </w:rPr>
        <w:t>facility types, whether they are for detention, training, or homes for the homeless. The information get</w:t>
      </w:r>
      <w:r w:rsidR="00222104" w:rsidRPr="00C72B5C">
        <w:rPr>
          <w:sz w:val="24"/>
          <w:szCs w:val="24"/>
        </w:rPr>
        <w:t>s</w:t>
      </w:r>
      <w:r w:rsidR="003079C3" w:rsidRPr="00C72B5C">
        <w:rPr>
          <w:sz w:val="24"/>
          <w:szCs w:val="24"/>
        </w:rPr>
        <w:t xml:space="preserve"> combine</w:t>
      </w:r>
      <w:r w:rsidR="00222104" w:rsidRPr="00C72B5C">
        <w:rPr>
          <w:sz w:val="24"/>
          <w:szCs w:val="24"/>
        </w:rPr>
        <w:t>d with</w:t>
      </w:r>
      <w:r w:rsidR="003079C3" w:rsidRPr="00C72B5C">
        <w:rPr>
          <w:sz w:val="24"/>
          <w:szCs w:val="24"/>
        </w:rPr>
        <w:t xml:space="preserve"> </w:t>
      </w:r>
      <w:r w:rsidR="00222104" w:rsidRPr="00C72B5C">
        <w:rPr>
          <w:sz w:val="24"/>
          <w:szCs w:val="24"/>
        </w:rPr>
        <w:t>data on the services offered in the facilities.</w:t>
      </w:r>
      <w:r w:rsidR="00B101D6" w:rsidRPr="00C72B5C">
        <w:rPr>
          <w:sz w:val="24"/>
          <w:szCs w:val="24"/>
        </w:rPr>
        <w:t xml:space="preserve"> However, in some circumstances, questionnaires get issued to the participants</w:t>
      </w:r>
      <w:r w:rsidR="007714DF">
        <w:rPr>
          <w:sz w:val="24"/>
          <w:szCs w:val="24"/>
        </w:rPr>
        <w:t xml:space="preserve"> (NCSL, 2019)</w:t>
      </w:r>
      <w:r w:rsidR="00B101D6" w:rsidRPr="00C72B5C">
        <w:rPr>
          <w:sz w:val="24"/>
          <w:szCs w:val="24"/>
        </w:rPr>
        <w:t>.</w:t>
      </w:r>
      <w:r w:rsidR="00D95D37" w:rsidRPr="00C72B5C">
        <w:rPr>
          <w:sz w:val="24"/>
          <w:szCs w:val="24"/>
        </w:rPr>
        <w:t xml:space="preserve"> </w:t>
      </w:r>
      <w:r w:rsidR="007B0C29" w:rsidRPr="00C72B5C">
        <w:rPr>
          <w:sz w:val="24"/>
          <w:szCs w:val="24"/>
        </w:rPr>
        <w:t xml:space="preserve">Besides, they gather data based on the medical care, training, treatment on drug abuse, and treatment of mental illnesses offered </w:t>
      </w:r>
      <w:r w:rsidR="00255801" w:rsidRPr="00C72B5C">
        <w:rPr>
          <w:sz w:val="24"/>
          <w:szCs w:val="24"/>
        </w:rPr>
        <w:t>by the facilities to the youth.</w:t>
      </w:r>
      <w:r w:rsidR="00222104" w:rsidRPr="00C72B5C">
        <w:rPr>
          <w:sz w:val="24"/>
          <w:szCs w:val="24"/>
        </w:rPr>
        <w:t xml:space="preserve"> </w:t>
      </w:r>
    </w:p>
    <w:p w:rsidR="00D95D37" w:rsidRPr="00C72B5C" w:rsidRDefault="00AD1637" w:rsidP="00C72B5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44DF7" w:rsidRPr="00C72B5C">
        <w:rPr>
          <w:b/>
          <w:sz w:val="24"/>
          <w:szCs w:val="24"/>
        </w:rPr>
        <w:t>Personnel involvement and data analysis</w:t>
      </w:r>
    </w:p>
    <w:p w:rsidR="00D95D37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>When collecting the information, the assigned corporations like JRFC foc</w:t>
      </w:r>
      <w:r w:rsidR="00740A74" w:rsidRPr="00C72B5C">
        <w:rPr>
          <w:sz w:val="24"/>
          <w:szCs w:val="24"/>
        </w:rPr>
        <w:t xml:space="preserve">us individuals in the facilities who are youths 21 years and below, with </w:t>
      </w:r>
      <w:r w:rsidR="00AB4AC7" w:rsidRPr="00C72B5C">
        <w:rPr>
          <w:sz w:val="24"/>
          <w:szCs w:val="24"/>
        </w:rPr>
        <w:t>designated beds in the residential institution, and got charged</w:t>
      </w:r>
      <w:r w:rsidR="004B0D57" w:rsidRPr="00C72B5C">
        <w:rPr>
          <w:sz w:val="24"/>
          <w:szCs w:val="24"/>
        </w:rPr>
        <w:t xml:space="preserve"> with offence presented in a court of law</w:t>
      </w:r>
      <w:r w:rsidR="002C6E6D" w:rsidRPr="00C72B5C">
        <w:rPr>
          <w:sz w:val="24"/>
          <w:szCs w:val="24"/>
        </w:rPr>
        <w:t>. They got placed in such residences out of the attack.</w:t>
      </w:r>
      <w:r w:rsidR="00C64365" w:rsidRPr="00C72B5C">
        <w:rPr>
          <w:sz w:val="24"/>
          <w:szCs w:val="24"/>
        </w:rPr>
        <w:t xml:space="preserve"> Once the data gets gathered, </w:t>
      </w:r>
      <w:r w:rsidR="00FE1CE0" w:rsidRPr="00C72B5C">
        <w:rPr>
          <w:sz w:val="24"/>
          <w:szCs w:val="24"/>
        </w:rPr>
        <w:t>the placement authorities carry on with data analysis through the creation of tables and charts</w:t>
      </w:r>
      <w:r w:rsidR="003C075E" w:rsidRPr="00C72B5C">
        <w:rPr>
          <w:sz w:val="24"/>
          <w:szCs w:val="24"/>
        </w:rPr>
        <w:t xml:space="preserve"> concerning the features of the youths in the facilities</w:t>
      </w:r>
      <w:r w:rsidR="007714DF">
        <w:rPr>
          <w:sz w:val="24"/>
          <w:szCs w:val="24"/>
        </w:rPr>
        <w:t xml:space="preserve"> (NCSL, 2019)</w:t>
      </w:r>
      <w:r w:rsidR="003C075E" w:rsidRPr="00C72B5C">
        <w:rPr>
          <w:sz w:val="24"/>
          <w:szCs w:val="24"/>
        </w:rPr>
        <w:t>. Finally, the data gets deployed on the website for easy accessibility.</w:t>
      </w:r>
    </w:p>
    <w:p w:rsidR="003C075E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lastRenderedPageBreak/>
        <w:t>Following the right procedures by the established bodies equips</w:t>
      </w:r>
      <w:r w:rsidR="0037518F" w:rsidRPr="00C72B5C">
        <w:rPr>
          <w:sz w:val="24"/>
          <w:szCs w:val="24"/>
        </w:rPr>
        <w:t xml:space="preserve"> the defenders, attorneys, and the juvenile justice system with adequate information and a foundation</w:t>
      </w:r>
      <w:r w:rsidR="00423978" w:rsidRPr="00C72B5C">
        <w:rPr>
          <w:sz w:val="24"/>
          <w:szCs w:val="24"/>
        </w:rPr>
        <w:t xml:space="preserve"> to prosecute the actions of the youth effectively, and </w:t>
      </w:r>
      <w:r w:rsidR="007714DF">
        <w:rPr>
          <w:sz w:val="24"/>
          <w:szCs w:val="24"/>
        </w:rPr>
        <w:t>somewhat (Sawyer, 2019)</w:t>
      </w:r>
      <w:r w:rsidR="00423978" w:rsidRPr="00C72B5C">
        <w:rPr>
          <w:sz w:val="24"/>
          <w:szCs w:val="24"/>
        </w:rPr>
        <w:t xml:space="preserve">. </w:t>
      </w:r>
    </w:p>
    <w:p w:rsidR="00423978" w:rsidRPr="00C72B5C" w:rsidRDefault="00423978" w:rsidP="00C72B5C">
      <w:pPr>
        <w:spacing w:line="480" w:lineRule="auto"/>
        <w:rPr>
          <w:sz w:val="24"/>
          <w:szCs w:val="24"/>
        </w:rPr>
      </w:pPr>
    </w:p>
    <w:p w:rsidR="00CE7482" w:rsidRDefault="00B44DF7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CE7482" w:rsidRDefault="00CE7482" w:rsidP="00CE7482">
      <w:pPr>
        <w:tabs>
          <w:tab w:val="left" w:pos="4095"/>
          <w:tab w:val="center" w:pos="4680"/>
        </w:tabs>
        <w:spacing w:line="480" w:lineRule="auto"/>
        <w:rPr>
          <w:sz w:val="24"/>
          <w:szCs w:val="24"/>
        </w:rPr>
      </w:pPr>
    </w:p>
    <w:p w:rsidR="003C075E" w:rsidRPr="00256A67" w:rsidRDefault="00B44DF7" w:rsidP="00CE7482">
      <w:pPr>
        <w:tabs>
          <w:tab w:val="left" w:pos="4095"/>
          <w:tab w:val="center" w:pos="4680"/>
        </w:tabs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D1637" w:rsidRPr="00256A67">
        <w:rPr>
          <w:b/>
          <w:sz w:val="24"/>
          <w:szCs w:val="24"/>
        </w:rPr>
        <w:t>Reference</w:t>
      </w:r>
      <w:r w:rsidR="00256A67" w:rsidRPr="00256A67">
        <w:rPr>
          <w:b/>
          <w:sz w:val="24"/>
          <w:szCs w:val="24"/>
        </w:rPr>
        <w:t>s</w:t>
      </w:r>
    </w:p>
    <w:p w:rsidR="00FC4964" w:rsidRPr="00C72B5C" w:rsidRDefault="00B44DF7" w:rsidP="00C72B5C">
      <w:pPr>
        <w:spacing w:line="480" w:lineRule="auto"/>
        <w:rPr>
          <w:sz w:val="24"/>
          <w:szCs w:val="24"/>
        </w:rPr>
      </w:pPr>
      <w:r w:rsidRPr="00C72B5C">
        <w:rPr>
          <w:sz w:val="24"/>
          <w:szCs w:val="24"/>
        </w:rPr>
        <w:t xml:space="preserve"> </w:t>
      </w:r>
      <w:r w:rsidR="00950C6D" w:rsidRPr="00C72B5C">
        <w:rPr>
          <w:sz w:val="24"/>
          <w:szCs w:val="24"/>
        </w:rPr>
        <w:tab/>
      </w:r>
      <w:r w:rsidR="007D73DE" w:rsidRPr="00C72B5C">
        <w:rPr>
          <w:sz w:val="24"/>
          <w:szCs w:val="24"/>
        </w:rPr>
        <w:t>National Center for Juvenile Justice. (2019)</w:t>
      </w:r>
      <w:r w:rsidR="00DE181A" w:rsidRPr="00C72B5C">
        <w:rPr>
          <w:sz w:val="24"/>
          <w:szCs w:val="24"/>
        </w:rPr>
        <w:t xml:space="preserve"> Easy Access to the Census of Juveniles in Residential Placement: Methods</w:t>
      </w:r>
      <w:r w:rsidRPr="00C72B5C">
        <w:rPr>
          <w:sz w:val="24"/>
          <w:szCs w:val="24"/>
        </w:rPr>
        <w:t>. 1997-2017</w:t>
      </w:r>
    </w:p>
    <w:p w:rsidR="00BC601F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 xml:space="preserve">National Conference of State Legislatures. (2019) Juvenile Justice 2019 Year-End Report. Retrieved July 17, 2020, from </w:t>
      </w:r>
      <w:hyperlink r:id="rId6" w:history="1">
        <w:r w:rsidR="00950C6D" w:rsidRPr="00C72B5C">
          <w:rPr>
            <w:rStyle w:val="Hyperlink"/>
            <w:sz w:val="24"/>
            <w:szCs w:val="24"/>
          </w:rPr>
          <w:t>https://www.ncsl.org/research/civil-and-criminal-justice/juvenile-justice-2019-end-year-report</w:t>
        </w:r>
      </w:hyperlink>
      <w:r w:rsidR="00950C6D" w:rsidRPr="00C72B5C">
        <w:rPr>
          <w:sz w:val="24"/>
          <w:szCs w:val="24"/>
        </w:rPr>
        <w:t xml:space="preserve"> </w:t>
      </w:r>
    </w:p>
    <w:p w:rsidR="00262166" w:rsidRPr="00C72B5C" w:rsidRDefault="00B44DF7" w:rsidP="00C72B5C">
      <w:pPr>
        <w:spacing w:line="480" w:lineRule="auto"/>
        <w:ind w:firstLine="720"/>
        <w:rPr>
          <w:sz w:val="24"/>
          <w:szCs w:val="24"/>
        </w:rPr>
      </w:pPr>
      <w:r w:rsidRPr="00C72B5C">
        <w:rPr>
          <w:sz w:val="24"/>
          <w:szCs w:val="24"/>
        </w:rPr>
        <w:t>S</w:t>
      </w:r>
      <w:r w:rsidR="00FC4964" w:rsidRPr="00C72B5C">
        <w:rPr>
          <w:sz w:val="24"/>
          <w:szCs w:val="24"/>
        </w:rPr>
        <w:t>awye</w:t>
      </w:r>
      <w:r w:rsidRPr="00C72B5C">
        <w:rPr>
          <w:sz w:val="24"/>
          <w:szCs w:val="24"/>
        </w:rPr>
        <w:t>r, W. (2019) Youth Confinement: The Whole Pie</w:t>
      </w:r>
      <w:r w:rsidR="00DE181A" w:rsidRPr="00C72B5C">
        <w:rPr>
          <w:sz w:val="24"/>
          <w:szCs w:val="24"/>
        </w:rPr>
        <w:t xml:space="preserve"> </w:t>
      </w:r>
      <w:r w:rsidRPr="00C72B5C">
        <w:rPr>
          <w:sz w:val="24"/>
          <w:szCs w:val="24"/>
        </w:rPr>
        <w:t>2019.</w:t>
      </w:r>
      <w:r w:rsidR="00402BAE" w:rsidRPr="00C72B5C">
        <w:rPr>
          <w:sz w:val="24"/>
          <w:szCs w:val="24"/>
        </w:rPr>
        <w:t xml:space="preserve"> Retrieved July 17, 2020, from </w:t>
      </w:r>
      <w:hyperlink r:id="rId7" w:history="1">
        <w:r w:rsidR="00402BAE" w:rsidRPr="00C72B5C">
          <w:rPr>
            <w:rStyle w:val="Hyperlink"/>
            <w:sz w:val="24"/>
            <w:szCs w:val="24"/>
          </w:rPr>
          <w:t>https://www.prisonpolicy.org/reports/youth2019</w:t>
        </w:r>
      </w:hyperlink>
      <w:r w:rsidR="00402BAE" w:rsidRPr="00C72B5C">
        <w:rPr>
          <w:sz w:val="24"/>
          <w:szCs w:val="24"/>
        </w:rPr>
        <w:t xml:space="preserve"> </w:t>
      </w:r>
    </w:p>
    <w:sectPr w:rsidR="00262166" w:rsidRPr="00C72B5C" w:rsidSect="0027664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DD" w:rsidRDefault="003E22DD">
      <w:pPr>
        <w:spacing w:after="0" w:line="240" w:lineRule="auto"/>
      </w:pPr>
      <w:r>
        <w:separator/>
      </w:r>
    </w:p>
  </w:endnote>
  <w:endnote w:type="continuationSeparator" w:id="0">
    <w:p w:rsidR="003E22DD" w:rsidRDefault="003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DD" w:rsidRDefault="003E22DD">
      <w:pPr>
        <w:spacing w:after="0" w:line="240" w:lineRule="auto"/>
      </w:pPr>
      <w:r>
        <w:separator/>
      </w:r>
    </w:p>
  </w:footnote>
  <w:footnote w:type="continuationSeparator" w:id="0">
    <w:p w:rsidR="003E22DD" w:rsidRDefault="003E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F2" w:rsidRDefault="00B44DF7">
    <w:pPr>
      <w:pStyle w:val="Header"/>
      <w:jc w:val="right"/>
    </w:pPr>
    <w:r w:rsidRPr="00B25AF2">
      <w:rPr>
        <w:sz w:val="24"/>
        <w:szCs w:val="24"/>
      </w:rPr>
      <w:t>JUSTICE</w:t>
    </w:r>
    <w:sdt>
      <w:sdtPr>
        <w:id w:val="19358559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6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276640" w:rsidRDefault="00276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40" w:rsidRDefault="00B44DF7">
    <w:pPr>
      <w:pStyle w:val="Header"/>
      <w:jc w:val="right"/>
    </w:pPr>
    <w:r w:rsidRPr="00276640">
      <w:rPr>
        <w:sz w:val="24"/>
        <w:szCs w:val="24"/>
      </w:rPr>
      <w:t>JUSTICE</w:t>
    </w:r>
    <w:sdt>
      <w:sdtPr>
        <w:rPr>
          <w:sz w:val="24"/>
          <w:szCs w:val="24"/>
        </w:rPr>
        <w:id w:val="192971208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76640" w:rsidRDefault="0027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55"/>
    <w:rsid w:val="00033FAB"/>
    <w:rsid w:val="00037774"/>
    <w:rsid w:val="00053966"/>
    <w:rsid w:val="000954DA"/>
    <w:rsid w:val="000C682B"/>
    <w:rsid w:val="000E2603"/>
    <w:rsid w:val="001031FA"/>
    <w:rsid w:val="0016288D"/>
    <w:rsid w:val="0017247A"/>
    <w:rsid w:val="00187114"/>
    <w:rsid w:val="001D7D2C"/>
    <w:rsid w:val="00222104"/>
    <w:rsid w:val="002275FC"/>
    <w:rsid w:val="00236F50"/>
    <w:rsid w:val="00255801"/>
    <w:rsid w:val="00256A67"/>
    <w:rsid w:val="00262166"/>
    <w:rsid w:val="00276640"/>
    <w:rsid w:val="00277304"/>
    <w:rsid w:val="00281707"/>
    <w:rsid w:val="00283FEF"/>
    <w:rsid w:val="002927BC"/>
    <w:rsid w:val="002C6E6D"/>
    <w:rsid w:val="002D08A6"/>
    <w:rsid w:val="003079C3"/>
    <w:rsid w:val="003221E8"/>
    <w:rsid w:val="00335060"/>
    <w:rsid w:val="003576EA"/>
    <w:rsid w:val="0037518F"/>
    <w:rsid w:val="00382EAC"/>
    <w:rsid w:val="003C075E"/>
    <w:rsid w:val="003E22DD"/>
    <w:rsid w:val="00402BAE"/>
    <w:rsid w:val="00423978"/>
    <w:rsid w:val="00424239"/>
    <w:rsid w:val="00432998"/>
    <w:rsid w:val="0044663F"/>
    <w:rsid w:val="004506C4"/>
    <w:rsid w:val="00472D44"/>
    <w:rsid w:val="004A2DDC"/>
    <w:rsid w:val="004B0D57"/>
    <w:rsid w:val="004C5E7F"/>
    <w:rsid w:val="00522323"/>
    <w:rsid w:val="0052403A"/>
    <w:rsid w:val="0055444F"/>
    <w:rsid w:val="00580D4E"/>
    <w:rsid w:val="005D7F98"/>
    <w:rsid w:val="005F26C2"/>
    <w:rsid w:val="00627B77"/>
    <w:rsid w:val="0063424A"/>
    <w:rsid w:val="00663587"/>
    <w:rsid w:val="00674B6E"/>
    <w:rsid w:val="006A660C"/>
    <w:rsid w:val="00740A74"/>
    <w:rsid w:val="00743F94"/>
    <w:rsid w:val="00753E23"/>
    <w:rsid w:val="007714DF"/>
    <w:rsid w:val="007B0C29"/>
    <w:rsid w:val="007B1F9A"/>
    <w:rsid w:val="007B45F0"/>
    <w:rsid w:val="007D73DE"/>
    <w:rsid w:val="00831F81"/>
    <w:rsid w:val="008B2D69"/>
    <w:rsid w:val="008D0B55"/>
    <w:rsid w:val="00902276"/>
    <w:rsid w:val="00950C6D"/>
    <w:rsid w:val="00952E88"/>
    <w:rsid w:val="009F2243"/>
    <w:rsid w:val="00A1458E"/>
    <w:rsid w:val="00A146B7"/>
    <w:rsid w:val="00A415FE"/>
    <w:rsid w:val="00A62267"/>
    <w:rsid w:val="00A8448D"/>
    <w:rsid w:val="00A96F38"/>
    <w:rsid w:val="00AB4AC7"/>
    <w:rsid w:val="00AD1637"/>
    <w:rsid w:val="00AD7C94"/>
    <w:rsid w:val="00AE7CC7"/>
    <w:rsid w:val="00B01E57"/>
    <w:rsid w:val="00B101D6"/>
    <w:rsid w:val="00B25AF2"/>
    <w:rsid w:val="00B309C9"/>
    <w:rsid w:val="00B44DF7"/>
    <w:rsid w:val="00B50C6A"/>
    <w:rsid w:val="00BB4B3C"/>
    <w:rsid w:val="00BC601F"/>
    <w:rsid w:val="00C315FA"/>
    <w:rsid w:val="00C45242"/>
    <w:rsid w:val="00C64365"/>
    <w:rsid w:val="00C72B5C"/>
    <w:rsid w:val="00C76F03"/>
    <w:rsid w:val="00CE7482"/>
    <w:rsid w:val="00D05066"/>
    <w:rsid w:val="00D068D9"/>
    <w:rsid w:val="00D40B98"/>
    <w:rsid w:val="00D55914"/>
    <w:rsid w:val="00D57E26"/>
    <w:rsid w:val="00D95D37"/>
    <w:rsid w:val="00D97AC6"/>
    <w:rsid w:val="00DB1F84"/>
    <w:rsid w:val="00DE181A"/>
    <w:rsid w:val="00E270B9"/>
    <w:rsid w:val="00E307B0"/>
    <w:rsid w:val="00E34A65"/>
    <w:rsid w:val="00E424D3"/>
    <w:rsid w:val="00E810E0"/>
    <w:rsid w:val="00E84E37"/>
    <w:rsid w:val="00E973C7"/>
    <w:rsid w:val="00EC3EF7"/>
    <w:rsid w:val="00F2227D"/>
    <w:rsid w:val="00F82ABE"/>
    <w:rsid w:val="00FA10C2"/>
    <w:rsid w:val="00FC4964"/>
    <w:rsid w:val="00FE1CE0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E8B11-862A-4C05-A249-5E22B66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B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40"/>
  </w:style>
  <w:style w:type="paragraph" w:styleId="Footer">
    <w:name w:val="footer"/>
    <w:basedOn w:val="Normal"/>
    <w:link w:val="FooterChar"/>
    <w:uiPriority w:val="99"/>
    <w:unhideWhenUsed/>
    <w:rsid w:val="0027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risonpolicy.org/reports/youth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sl.org/research/civil-and-criminal-justice/juvenile-justice-2019-end-year-repo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 McKee</cp:lastModifiedBy>
  <cp:revision>2</cp:revision>
  <dcterms:created xsi:type="dcterms:W3CDTF">2020-07-18T00:53:00Z</dcterms:created>
  <dcterms:modified xsi:type="dcterms:W3CDTF">2020-07-18T00:53:00Z</dcterms:modified>
</cp:coreProperties>
</file>