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26EF7" w14:textId="77777777" w:rsidR="00817F6F" w:rsidRDefault="00817F6F" w:rsidP="00817F6F">
      <w:pPr>
        <w:pStyle w:val="NoSpacing"/>
      </w:pPr>
      <w:r>
        <w:t>Philosophy112-05, Spring 2020                                   Name ________________________________</w:t>
      </w:r>
    </w:p>
    <w:p w14:paraId="0D87D3A6" w14:textId="77777777" w:rsidR="00817F6F" w:rsidRDefault="00817F6F" w:rsidP="00817F6F">
      <w:pPr>
        <w:pStyle w:val="NoSpacing"/>
      </w:pPr>
      <w:r>
        <w:t>Assignment #5, Berry                                                  Grade _____</w:t>
      </w:r>
    </w:p>
    <w:p w14:paraId="20DDAB61" w14:textId="73045EC9" w:rsidR="00117B12" w:rsidRDefault="00117B12" w:rsidP="00817F6F">
      <w:pPr>
        <w:pStyle w:val="NoSpacing"/>
        <w:rPr>
          <w:b/>
          <w:bCs/>
        </w:rPr>
      </w:pPr>
    </w:p>
    <w:p w14:paraId="4032B81F" w14:textId="56E4FDD2" w:rsidR="00117B12" w:rsidRPr="008D1EBF" w:rsidRDefault="00117B12" w:rsidP="00117B12">
      <w:pPr>
        <w:pStyle w:val="NoSpacing"/>
      </w:pPr>
      <w:r w:rsidRPr="005306BB">
        <w:rPr>
          <w:highlight w:val="yellow"/>
        </w:rPr>
        <w:t xml:space="preserve">Write on </w:t>
      </w:r>
      <w:r w:rsidRPr="005306BB">
        <w:rPr>
          <w:b/>
          <w:bCs/>
          <w:highlight w:val="yellow"/>
        </w:rPr>
        <w:t>every</w:t>
      </w:r>
      <w:r w:rsidRPr="005306BB">
        <w:rPr>
          <w:highlight w:val="yellow"/>
        </w:rPr>
        <w:t xml:space="preserve"> question listed under the </w:t>
      </w:r>
      <w:r w:rsidRPr="002D3829">
        <w:rPr>
          <w:highlight w:val="yellow"/>
          <w:u w:val="single"/>
        </w:rPr>
        <w:t>four essays</w:t>
      </w:r>
      <w:r w:rsidRPr="005306BB">
        <w:rPr>
          <w:highlight w:val="yellow"/>
        </w:rPr>
        <w:t xml:space="preserve"> assigned in reference to the works of Wendell Berry. </w:t>
      </w:r>
      <w:r w:rsidR="00373161">
        <w:rPr>
          <w:highlight w:val="yellow"/>
        </w:rPr>
        <w:t>Please provide compr</w:t>
      </w:r>
      <w:r w:rsidR="005F741E">
        <w:rPr>
          <w:highlight w:val="yellow"/>
        </w:rPr>
        <w:t>eh</w:t>
      </w:r>
      <w:r w:rsidR="00373161">
        <w:rPr>
          <w:highlight w:val="yellow"/>
        </w:rPr>
        <w:t>e</w:t>
      </w:r>
      <w:r w:rsidR="004E2E64">
        <w:rPr>
          <w:highlight w:val="yellow"/>
        </w:rPr>
        <w:t xml:space="preserve">nsive answers and read each question </w:t>
      </w:r>
      <w:r w:rsidR="005F741E">
        <w:rPr>
          <w:highlight w:val="yellow"/>
        </w:rPr>
        <w:t>thoroughly, and address all components required.</w:t>
      </w:r>
      <w:r w:rsidR="001C2046" w:rsidRPr="005306BB">
        <w:rPr>
          <w:highlight w:val="yellow"/>
        </w:rPr>
        <w:t xml:space="preserve"> </w:t>
      </w:r>
      <w:r w:rsidRPr="005306BB">
        <w:rPr>
          <w:highlight w:val="yellow"/>
        </w:rPr>
        <w:t>Use the hyperlin</w:t>
      </w:r>
      <w:r w:rsidR="009F7CBF" w:rsidRPr="005306BB">
        <w:rPr>
          <w:highlight w:val="yellow"/>
        </w:rPr>
        <w:t>k</w:t>
      </w:r>
      <w:r w:rsidRPr="005306BB">
        <w:rPr>
          <w:highlight w:val="yellow"/>
        </w:rPr>
        <w:t xml:space="preserve"> </w:t>
      </w:r>
      <w:r w:rsidR="009F7CBF" w:rsidRPr="005306BB">
        <w:rPr>
          <w:highlight w:val="yellow"/>
        </w:rPr>
        <w:t>below for</w:t>
      </w:r>
      <w:r w:rsidRPr="005306BB">
        <w:rPr>
          <w:highlight w:val="yellow"/>
        </w:rPr>
        <w:t xml:space="preserve"> each question</w:t>
      </w:r>
      <w:r w:rsidR="00C86797" w:rsidRPr="005306BB">
        <w:rPr>
          <w:highlight w:val="yellow"/>
        </w:rPr>
        <w:t>(s)</w:t>
      </w:r>
      <w:r w:rsidRPr="005306BB">
        <w:rPr>
          <w:highlight w:val="yellow"/>
        </w:rPr>
        <w:t xml:space="preserve"> </w:t>
      </w:r>
      <w:r w:rsidR="00C86797" w:rsidRPr="005306BB">
        <w:rPr>
          <w:highlight w:val="yellow"/>
        </w:rPr>
        <w:t>and the</w:t>
      </w:r>
      <w:r w:rsidRPr="005306BB">
        <w:rPr>
          <w:highlight w:val="yellow"/>
        </w:rPr>
        <w:t xml:space="preserve"> </w:t>
      </w:r>
      <w:r w:rsidR="00C86797" w:rsidRPr="005306BB">
        <w:rPr>
          <w:highlight w:val="yellow"/>
        </w:rPr>
        <w:t xml:space="preserve">readings </w:t>
      </w:r>
      <w:r w:rsidR="005306BB" w:rsidRPr="005306BB">
        <w:rPr>
          <w:highlight w:val="yellow"/>
        </w:rPr>
        <w:t>you will</w:t>
      </w:r>
      <w:r w:rsidR="00C86797" w:rsidRPr="005306BB">
        <w:rPr>
          <w:highlight w:val="yellow"/>
        </w:rPr>
        <w:t xml:space="preserve"> need for the </w:t>
      </w:r>
      <w:r w:rsidRPr="005306BB">
        <w:rPr>
          <w:highlight w:val="yellow"/>
        </w:rPr>
        <w:t xml:space="preserve">answers. </w:t>
      </w:r>
      <w:r w:rsidRPr="005306BB">
        <w:rPr>
          <w:highlight w:val="yellow"/>
          <w:u w:val="single"/>
        </w:rPr>
        <w:t>I do not care how many pages you send to me, but a couple of things may give you your needed pages to write and 1 or 2 fewer for me to print</w:t>
      </w:r>
      <w:r w:rsidRPr="005306BB">
        <w:rPr>
          <w:highlight w:val="yellow"/>
        </w:rPr>
        <w:t>:</w:t>
      </w:r>
      <w:r w:rsidRPr="008D1EBF">
        <w:t xml:space="preserve"> </w:t>
      </w:r>
    </w:p>
    <w:p w14:paraId="74CE48C9" w14:textId="77777777" w:rsidR="00117B12" w:rsidRPr="008D1EBF" w:rsidRDefault="00117B12" w:rsidP="00117B12">
      <w:pPr>
        <w:pStyle w:val="NoSpacing"/>
      </w:pPr>
    </w:p>
    <w:p w14:paraId="28CB4AD2" w14:textId="77777777" w:rsidR="00117B12" w:rsidRPr="008D1EBF" w:rsidRDefault="00117B12" w:rsidP="00117B12">
      <w:pPr>
        <w:pStyle w:val="NoSpacing"/>
      </w:pPr>
      <w:r w:rsidRPr="008D1EBF">
        <w:t>1. Fix your margins to one-half inch on top, bottom, and sides</w:t>
      </w:r>
    </w:p>
    <w:p w14:paraId="1A022140" w14:textId="77777777" w:rsidR="00117B12" w:rsidRPr="008D1EBF" w:rsidRDefault="00117B12" w:rsidP="00117B12">
      <w:pPr>
        <w:pStyle w:val="NoSpacing"/>
      </w:pPr>
      <w:r w:rsidRPr="008D1EBF">
        <w:t>2. Use 12-point print size</w:t>
      </w:r>
    </w:p>
    <w:p w14:paraId="5EC24840" w14:textId="77777777" w:rsidR="00117B12" w:rsidRPr="008D1EBF" w:rsidRDefault="00117B12" w:rsidP="00117B12">
      <w:pPr>
        <w:pStyle w:val="NoSpacing"/>
      </w:pPr>
      <w:r w:rsidRPr="008D1EBF">
        <w:t>3. Type single space</w:t>
      </w:r>
    </w:p>
    <w:p w14:paraId="5E5A9B56" w14:textId="77777777" w:rsidR="00117B12" w:rsidRDefault="00117B12" w:rsidP="00117B12">
      <w:pPr>
        <w:pStyle w:val="NoSpacing"/>
        <w:rPr>
          <w:b/>
          <w:bCs/>
        </w:rPr>
      </w:pPr>
      <w:r w:rsidRPr="008D1EBF">
        <w:t xml:space="preserve">4. </w:t>
      </w:r>
      <w:r w:rsidRPr="008D1EBF">
        <w:rPr>
          <w:u w:val="single"/>
        </w:rPr>
        <w:t>Write the Essay Topic</w:t>
      </w:r>
      <w:r w:rsidRPr="008D1EBF">
        <w:t xml:space="preserve"> and respond below in </w:t>
      </w:r>
      <w:r w:rsidRPr="008D1EBF">
        <w:rPr>
          <w:u w:val="single"/>
        </w:rPr>
        <w:t>separate sections</w:t>
      </w:r>
      <w:r w:rsidRPr="008D1EBF">
        <w:t xml:space="preserve"> </w:t>
      </w:r>
      <w:r w:rsidRPr="008D1EBF">
        <w:rPr>
          <w:b/>
          <w:bCs/>
        </w:rPr>
        <w:t>numbering the answers in the same sequence as the questions.</w:t>
      </w:r>
      <w:r>
        <w:rPr>
          <w:b/>
          <w:bCs/>
        </w:rPr>
        <w:t xml:space="preserve"> </w:t>
      </w:r>
    </w:p>
    <w:p w14:paraId="55061526" w14:textId="77777777" w:rsidR="00117B12" w:rsidRPr="00121BEC" w:rsidRDefault="00117B12" w:rsidP="00117B12">
      <w:pPr>
        <w:pStyle w:val="NoSpacing"/>
      </w:pPr>
      <w:r w:rsidRPr="00121BEC">
        <w:t xml:space="preserve">5. </w:t>
      </w:r>
      <w:r w:rsidRPr="00121BEC">
        <w:rPr>
          <w:u w:val="single"/>
        </w:rPr>
        <w:t>Use quotes</w:t>
      </w:r>
      <w:r>
        <w:t xml:space="preserve"> when using the author’s (Wendell Berry) words!</w:t>
      </w:r>
    </w:p>
    <w:p w14:paraId="09B527DB" w14:textId="48703020" w:rsidR="00117B12" w:rsidRDefault="00117B12" w:rsidP="00817F6F">
      <w:pPr>
        <w:pStyle w:val="NoSpacing"/>
        <w:rPr>
          <w:b/>
          <w:bCs/>
        </w:rPr>
      </w:pPr>
    </w:p>
    <w:p w14:paraId="12F318FD" w14:textId="46487865" w:rsidR="001C2046" w:rsidRDefault="001C2046" w:rsidP="00817F6F">
      <w:pPr>
        <w:pStyle w:val="NoSpacing"/>
        <w:rPr>
          <w:b/>
          <w:bCs/>
        </w:rPr>
      </w:pPr>
      <w:r>
        <w:rPr>
          <w:b/>
          <w:bCs/>
        </w:rPr>
        <w:t>_____________________________________________________________________________________________</w:t>
      </w:r>
    </w:p>
    <w:p w14:paraId="2DD959DB" w14:textId="77777777" w:rsidR="008370D7" w:rsidRDefault="008370D7" w:rsidP="00817F6F">
      <w:pPr>
        <w:pStyle w:val="NoSpacing"/>
        <w:rPr>
          <w:b/>
          <w:bCs/>
        </w:rPr>
      </w:pPr>
    </w:p>
    <w:p w14:paraId="03AB5F83" w14:textId="53C8C1CD" w:rsidR="00782CD4" w:rsidRDefault="00B93975" w:rsidP="00817F6F">
      <w:pPr>
        <w:pStyle w:val="NoSpacing"/>
        <w:rPr>
          <w:b/>
          <w:bCs/>
        </w:rPr>
      </w:pPr>
      <w:hyperlink r:id="rId7" w:history="1">
        <w:r>
          <w:rPr>
            <w:rStyle w:val="Hyperlink"/>
          </w:rPr>
          <w:t>https://play.google.com/books/reader?id=znJ7pyN8CJkC&amp;printsec=frontcover&amp;pg</w:t>
        </w:r>
        <w:r>
          <w:rPr>
            <w:rStyle w:val="Hyperlink"/>
          </w:rPr>
          <w:t>=GBS.PP1</w:t>
        </w:r>
      </w:hyperlink>
    </w:p>
    <w:p w14:paraId="43CED042" w14:textId="77777777" w:rsidR="00782CD4" w:rsidRDefault="00782CD4" w:rsidP="00817F6F">
      <w:pPr>
        <w:pStyle w:val="NoSpacing"/>
        <w:rPr>
          <w:b/>
          <w:bCs/>
        </w:rPr>
      </w:pPr>
    </w:p>
    <w:p w14:paraId="099961DA" w14:textId="77777777" w:rsidR="007A2852" w:rsidRDefault="007A2852" w:rsidP="00817F6F">
      <w:pPr>
        <w:pStyle w:val="NoSpacing"/>
        <w:jc w:val="center"/>
        <w:rPr>
          <w:b/>
          <w:bCs/>
        </w:rPr>
      </w:pPr>
    </w:p>
    <w:p w14:paraId="5EE0DE65" w14:textId="1EED1DB5" w:rsidR="00817F6F" w:rsidRDefault="00817F6F" w:rsidP="00817F6F">
      <w:pPr>
        <w:pStyle w:val="NoSpacing"/>
        <w:jc w:val="center"/>
        <w:rPr>
          <w:b/>
          <w:bCs/>
        </w:rPr>
      </w:pPr>
      <w:r w:rsidRPr="00A24120">
        <w:rPr>
          <w:b/>
          <w:bCs/>
          <w:u w:val="single"/>
        </w:rPr>
        <w:t>The Total Economy</w:t>
      </w:r>
      <w:r w:rsidR="00E900E0">
        <w:rPr>
          <w:b/>
          <w:bCs/>
        </w:rPr>
        <w:t xml:space="preserve"> (</w:t>
      </w:r>
      <w:r w:rsidR="007A2852">
        <w:rPr>
          <w:b/>
          <w:bCs/>
        </w:rPr>
        <w:t>pp. 66-80)</w:t>
      </w:r>
    </w:p>
    <w:p w14:paraId="758D9B35" w14:textId="77777777" w:rsidR="00A3075B" w:rsidRDefault="00A3075B" w:rsidP="00817F6F">
      <w:pPr>
        <w:pStyle w:val="NoSpacing"/>
        <w:jc w:val="center"/>
        <w:rPr>
          <w:b/>
          <w:bCs/>
        </w:rPr>
      </w:pPr>
    </w:p>
    <w:p w14:paraId="73C0BDA7" w14:textId="1C22E19F" w:rsidR="00817F6F" w:rsidRDefault="00817F6F" w:rsidP="00817F6F">
      <w:pPr>
        <w:pStyle w:val="NoSpacing"/>
      </w:pPr>
      <w:r>
        <w:rPr>
          <w:b/>
          <w:bCs/>
        </w:rPr>
        <w:t>1</w:t>
      </w:r>
      <w:r>
        <w:t>. Discuss two ways Berry sees little difference between the sentimental economics of the communist and the sentimental economics of the capitalist.</w:t>
      </w:r>
    </w:p>
    <w:p w14:paraId="013659E5" w14:textId="77777777" w:rsidR="00A3075B" w:rsidRDefault="00A3075B" w:rsidP="00817F6F">
      <w:pPr>
        <w:pStyle w:val="NoSpacing"/>
      </w:pPr>
    </w:p>
    <w:p w14:paraId="44389E43" w14:textId="53F7DA70" w:rsidR="00817F6F" w:rsidRDefault="00817F6F" w:rsidP="00817F6F">
      <w:pPr>
        <w:pStyle w:val="NoSpacing"/>
        <w:rPr>
          <w:szCs w:val="24"/>
        </w:rPr>
      </w:pPr>
      <w:r>
        <w:rPr>
          <w:b/>
          <w:bCs/>
        </w:rPr>
        <w:t>2</w:t>
      </w:r>
      <w:r>
        <w:t>. Considering his14 point list, 1) describe two of them which express how the “global free market” is a dang</w:t>
      </w:r>
      <w:r>
        <w:rPr>
          <w:szCs w:val="24"/>
        </w:rPr>
        <w:t>er to the natural world and 2) describe two of them which express how it is a danger to human health and freedom. (In parentheses, put the two numbers from the 14-point list you used right after each of your two descriptions.)</w:t>
      </w:r>
    </w:p>
    <w:p w14:paraId="6683E589" w14:textId="77777777" w:rsidR="00A3075B" w:rsidRDefault="00A3075B" w:rsidP="00817F6F">
      <w:pPr>
        <w:pStyle w:val="NoSpacing"/>
        <w:rPr>
          <w:szCs w:val="24"/>
        </w:rPr>
      </w:pPr>
    </w:p>
    <w:p w14:paraId="4B1C4E13" w14:textId="25154250" w:rsidR="00817F6F" w:rsidRDefault="00817F6F" w:rsidP="00817F6F">
      <w:pPr>
        <w:pStyle w:val="NoSpacing"/>
        <w:jc w:val="center"/>
        <w:rPr>
          <w:b/>
          <w:bCs/>
          <w:szCs w:val="24"/>
        </w:rPr>
      </w:pPr>
      <w:r w:rsidRPr="009459C4">
        <w:rPr>
          <w:b/>
          <w:bCs/>
          <w:szCs w:val="24"/>
          <w:u w:val="single"/>
        </w:rPr>
        <w:t>A Long Job, Too Late to Quit</w:t>
      </w:r>
      <w:r w:rsidR="00A24120">
        <w:rPr>
          <w:b/>
          <w:bCs/>
          <w:szCs w:val="24"/>
        </w:rPr>
        <w:t xml:space="preserve"> (</w:t>
      </w:r>
      <w:r w:rsidR="009459C4">
        <w:rPr>
          <w:b/>
          <w:bCs/>
          <w:szCs w:val="24"/>
        </w:rPr>
        <w:t>pp. 81-88)</w:t>
      </w:r>
    </w:p>
    <w:p w14:paraId="05129C7B" w14:textId="77777777" w:rsidR="00A24120" w:rsidRDefault="00A24120" w:rsidP="00817F6F">
      <w:pPr>
        <w:pStyle w:val="NoSpacing"/>
        <w:jc w:val="center"/>
        <w:rPr>
          <w:b/>
          <w:bCs/>
          <w:szCs w:val="24"/>
        </w:rPr>
      </w:pPr>
    </w:p>
    <w:p w14:paraId="17EC11A9" w14:textId="187CA36B" w:rsidR="00817F6F" w:rsidRDefault="00817F6F" w:rsidP="00817F6F">
      <w:pPr>
        <w:pStyle w:val="NoSpacing"/>
        <w:rPr>
          <w:szCs w:val="24"/>
        </w:rPr>
      </w:pPr>
      <w:r>
        <w:rPr>
          <w:b/>
          <w:bCs/>
          <w:szCs w:val="24"/>
        </w:rPr>
        <w:t>1</w:t>
      </w:r>
      <w:r>
        <w:rPr>
          <w:szCs w:val="24"/>
        </w:rPr>
        <w:t>. Why is “starting from loss” a central theme in the modern history of rural America, related to its 1) land, 2) people, and 3) communities? How does he see this theme founded on an economic determinism, and what two hard questions does Berry ask about this deterministic position?</w:t>
      </w:r>
    </w:p>
    <w:p w14:paraId="0095F107" w14:textId="77777777" w:rsidR="00F50F8D" w:rsidRDefault="00F50F8D" w:rsidP="00817F6F">
      <w:pPr>
        <w:pStyle w:val="NoSpacing"/>
        <w:rPr>
          <w:szCs w:val="24"/>
        </w:rPr>
      </w:pPr>
    </w:p>
    <w:p w14:paraId="566E434E" w14:textId="77777777" w:rsidR="00817F6F" w:rsidRDefault="00817F6F" w:rsidP="00817F6F">
      <w:pPr>
        <w:pStyle w:val="NoSpacing"/>
        <w:rPr>
          <w:szCs w:val="24"/>
        </w:rPr>
      </w:pPr>
      <w:r>
        <w:rPr>
          <w:b/>
          <w:bCs/>
          <w:szCs w:val="24"/>
        </w:rPr>
        <w:t>2</w:t>
      </w:r>
      <w:r>
        <w:rPr>
          <w:szCs w:val="24"/>
        </w:rPr>
        <w:t xml:space="preserve">. Starting from this loss, Berry asks “What, then, can we do?” He presents twelve ideas in response. Describe what you think are the four most important ideas in this list. (After each description, tell which number from the list it represents.) </w:t>
      </w:r>
    </w:p>
    <w:p w14:paraId="4BEC3A11" w14:textId="77777777" w:rsidR="00E23CAB" w:rsidRDefault="00E23CAB" w:rsidP="00817F6F">
      <w:pPr>
        <w:pStyle w:val="NoSpacing"/>
        <w:jc w:val="center"/>
        <w:rPr>
          <w:b/>
          <w:bCs/>
          <w:szCs w:val="24"/>
          <w:u w:val="single"/>
        </w:rPr>
      </w:pPr>
    </w:p>
    <w:p w14:paraId="5F18E90A" w14:textId="6EB90B1D" w:rsidR="00817F6F" w:rsidRDefault="00817F6F" w:rsidP="00817F6F">
      <w:pPr>
        <w:pStyle w:val="NoSpacing"/>
        <w:jc w:val="center"/>
        <w:rPr>
          <w:b/>
          <w:bCs/>
          <w:szCs w:val="24"/>
        </w:rPr>
      </w:pPr>
      <w:r w:rsidRPr="00CC72B9">
        <w:rPr>
          <w:b/>
          <w:bCs/>
          <w:szCs w:val="24"/>
          <w:u w:val="single"/>
        </w:rPr>
        <w:t>Two Minds</w:t>
      </w:r>
      <w:r w:rsidR="009459C4">
        <w:rPr>
          <w:b/>
          <w:bCs/>
          <w:szCs w:val="24"/>
        </w:rPr>
        <w:t xml:space="preserve"> </w:t>
      </w:r>
      <w:r w:rsidR="00CC72B9">
        <w:rPr>
          <w:b/>
          <w:bCs/>
          <w:szCs w:val="24"/>
        </w:rPr>
        <w:t>(</w:t>
      </w:r>
      <w:r w:rsidR="009459C4">
        <w:rPr>
          <w:b/>
          <w:bCs/>
          <w:szCs w:val="24"/>
        </w:rPr>
        <w:t>pp.</w:t>
      </w:r>
      <w:r w:rsidR="00CC72B9">
        <w:rPr>
          <w:b/>
          <w:bCs/>
          <w:szCs w:val="24"/>
        </w:rPr>
        <w:t>89-109)</w:t>
      </w:r>
    </w:p>
    <w:p w14:paraId="1326C339" w14:textId="77777777" w:rsidR="00B8488D" w:rsidRDefault="00B8488D" w:rsidP="00817F6F">
      <w:pPr>
        <w:pStyle w:val="NoSpacing"/>
        <w:jc w:val="center"/>
        <w:rPr>
          <w:b/>
          <w:bCs/>
          <w:szCs w:val="24"/>
        </w:rPr>
      </w:pPr>
    </w:p>
    <w:p w14:paraId="59B11F70" w14:textId="77777777" w:rsidR="00817F6F" w:rsidRDefault="00817F6F" w:rsidP="00817F6F">
      <w:pPr>
        <w:pStyle w:val="NoSpacing"/>
        <w:rPr>
          <w:szCs w:val="24"/>
        </w:rPr>
      </w:pPr>
      <w:r>
        <w:rPr>
          <w:szCs w:val="24"/>
        </w:rPr>
        <w:t xml:space="preserve">Only </w:t>
      </w:r>
      <w:r>
        <w:rPr>
          <w:b/>
          <w:bCs/>
          <w:szCs w:val="24"/>
        </w:rPr>
        <w:t xml:space="preserve">one </w:t>
      </w:r>
      <w:r>
        <w:rPr>
          <w:szCs w:val="24"/>
        </w:rPr>
        <w:t xml:space="preserve">task with </w:t>
      </w:r>
      <w:r>
        <w:rPr>
          <w:b/>
          <w:bCs/>
          <w:szCs w:val="24"/>
        </w:rPr>
        <w:t>four</w:t>
      </w:r>
      <w:r>
        <w:rPr>
          <w:szCs w:val="24"/>
        </w:rPr>
        <w:t xml:space="preserve"> parts on this essay. Pretend you are introducing Berry’s idea of “two minds” to someone you like to talk with. I divided the essay into ten sections. Define the “two minds,” and then choose four sections you would like to use to show the </w:t>
      </w:r>
      <w:r>
        <w:rPr>
          <w:b/>
          <w:bCs/>
          <w:szCs w:val="24"/>
        </w:rPr>
        <w:t>definitions</w:t>
      </w:r>
      <w:r>
        <w:rPr>
          <w:szCs w:val="24"/>
        </w:rPr>
        <w:t xml:space="preserve">, </w:t>
      </w:r>
      <w:r>
        <w:rPr>
          <w:b/>
          <w:bCs/>
          <w:szCs w:val="24"/>
        </w:rPr>
        <w:t>distinctions</w:t>
      </w:r>
      <w:r>
        <w:rPr>
          <w:szCs w:val="24"/>
        </w:rPr>
        <w:t xml:space="preserve">, and </w:t>
      </w:r>
      <w:r>
        <w:rPr>
          <w:b/>
          <w:bCs/>
          <w:szCs w:val="24"/>
        </w:rPr>
        <w:t>differences</w:t>
      </w:r>
      <w:r>
        <w:rPr>
          <w:szCs w:val="24"/>
        </w:rPr>
        <w:t xml:space="preserve"> of these two minds. </w:t>
      </w:r>
      <w:r w:rsidRPr="00784C44">
        <w:rPr>
          <w:szCs w:val="24"/>
          <w:u w:val="single"/>
        </w:rPr>
        <w:t>Be sure to make use of all the sections you choose to discuss</w:t>
      </w:r>
      <w:r>
        <w:rPr>
          <w:szCs w:val="24"/>
        </w:rPr>
        <w:t>.</w:t>
      </w:r>
    </w:p>
    <w:p w14:paraId="40707AB3" w14:textId="77777777" w:rsidR="00B8488D" w:rsidRDefault="00B8488D" w:rsidP="00817F6F">
      <w:pPr>
        <w:pStyle w:val="NoSpacing"/>
        <w:jc w:val="center"/>
        <w:rPr>
          <w:b/>
          <w:bCs/>
          <w:szCs w:val="24"/>
        </w:rPr>
      </w:pPr>
    </w:p>
    <w:p w14:paraId="12E64396" w14:textId="77777777" w:rsidR="00E23CAB" w:rsidRDefault="00E23CAB" w:rsidP="00817F6F">
      <w:pPr>
        <w:pStyle w:val="NoSpacing"/>
        <w:jc w:val="center"/>
        <w:rPr>
          <w:b/>
          <w:bCs/>
          <w:szCs w:val="24"/>
          <w:u w:val="single"/>
        </w:rPr>
      </w:pPr>
    </w:p>
    <w:p w14:paraId="03F163DF" w14:textId="77777777" w:rsidR="00E23CAB" w:rsidRDefault="00E23CAB" w:rsidP="00817F6F">
      <w:pPr>
        <w:pStyle w:val="NoSpacing"/>
        <w:jc w:val="center"/>
        <w:rPr>
          <w:b/>
          <w:bCs/>
          <w:szCs w:val="24"/>
          <w:u w:val="single"/>
        </w:rPr>
      </w:pPr>
    </w:p>
    <w:p w14:paraId="7F8D6718" w14:textId="77777777" w:rsidR="00E23CAB" w:rsidRDefault="00E23CAB" w:rsidP="00817F6F">
      <w:pPr>
        <w:pStyle w:val="NoSpacing"/>
        <w:jc w:val="center"/>
        <w:rPr>
          <w:b/>
          <w:bCs/>
          <w:szCs w:val="24"/>
          <w:u w:val="single"/>
        </w:rPr>
      </w:pPr>
    </w:p>
    <w:p w14:paraId="7B1000B9" w14:textId="5E911988" w:rsidR="00817F6F" w:rsidRDefault="00817F6F" w:rsidP="00817F6F">
      <w:pPr>
        <w:pStyle w:val="NoSpacing"/>
        <w:jc w:val="center"/>
        <w:rPr>
          <w:b/>
          <w:bCs/>
          <w:szCs w:val="24"/>
        </w:rPr>
      </w:pPr>
      <w:r w:rsidRPr="00412E5A">
        <w:rPr>
          <w:b/>
          <w:bCs/>
          <w:szCs w:val="24"/>
          <w:u w:val="single"/>
        </w:rPr>
        <w:t>The Prejudice Against Country People</w:t>
      </w:r>
      <w:r w:rsidR="00B8488D">
        <w:rPr>
          <w:b/>
          <w:bCs/>
          <w:szCs w:val="24"/>
        </w:rPr>
        <w:t xml:space="preserve"> (</w:t>
      </w:r>
      <w:r w:rsidR="00412E5A">
        <w:rPr>
          <w:b/>
          <w:bCs/>
          <w:szCs w:val="24"/>
        </w:rPr>
        <w:t>pp.110-116)</w:t>
      </w:r>
    </w:p>
    <w:p w14:paraId="03CC4479" w14:textId="77777777" w:rsidR="00B8488D" w:rsidRDefault="00B8488D" w:rsidP="00817F6F">
      <w:pPr>
        <w:pStyle w:val="NoSpacing"/>
        <w:jc w:val="center"/>
        <w:rPr>
          <w:b/>
          <w:bCs/>
          <w:szCs w:val="24"/>
        </w:rPr>
      </w:pPr>
    </w:p>
    <w:p w14:paraId="2FF8AEC5" w14:textId="792C253D" w:rsidR="00817F6F" w:rsidRDefault="00817F6F" w:rsidP="00817F6F">
      <w:pPr>
        <w:pStyle w:val="NoSpacing"/>
        <w:rPr>
          <w:szCs w:val="24"/>
        </w:rPr>
      </w:pPr>
      <w:r>
        <w:rPr>
          <w:b/>
          <w:bCs/>
          <w:szCs w:val="24"/>
        </w:rPr>
        <w:t>1.</w:t>
      </w:r>
      <w:r>
        <w:rPr>
          <w:szCs w:val="24"/>
        </w:rPr>
        <w:t xml:space="preserve"> What are the four lines of negative criticism the apologists for industrialism make against those who defend small farmers?</w:t>
      </w:r>
    </w:p>
    <w:p w14:paraId="2D9D8FF8" w14:textId="77777777" w:rsidR="00412E5A" w:rsidRDefault="00412E5A" w:rsidP="00817F6F">
      <w:pPr>
        <w:pStyle w:val="NoSpacing"/>
        <w:rPr>
          <w:szCs w:val="24"/>
        </w:rPr>
      </w:pPr>
    </w:p>
    <w:p w14:paraId="72559541" w14:textId="77777777" w:rsidR="00817F6F" w:rsidRDefault="00817F6F" w:rsidP="00817F6F">
      <w:pPr>
        <w:pStyle w:val="NoSpacing"/>
        <w:rPr>
          <w:szCs w:val="24"/>
        </w:rPr>
      </w:pPr>
      <w:r>
        <w:rPr>
          <w:b/>
          <w:bCs/>
          <w:szCs w:val="24"/>
        </w:rPr>
        <w:t xml:space="preserve">2. </w:t>
      </w:r>
      <w:r>
        <w:rPr>
          <w:szCs w:val="24"/>
        </w:rPr>
        <w:t>What are the important questions about farming in all parts of the world? How are we to answer these questions? Why does he call these answers the stuff of “true patriotism”? (Remember how this book began on patriotism?)</w:t>
      </w:r>
    </w:p>
    <w:p w14:paraId="584BC8B6" w14:textId="77777777" w:rsidR="00817F6F" w:rsidRDefault="00817F6F" w:rsidP="00817F6F">
      <w:pPr>
        <w:pStyle w:val="NoSpacing"/>
        <w:rPr>
          <w:szCs w:val="24"/>
        </w:rPr>
      </w:pPr>
    </w:p>
    <w:p w14:paraId="6E5FCFBF" w14:textId="77777777" w:rsidR="00817F6F" w:rsidRDefault="00817F6F" w:rsidP="00817F6F">
      <w:pPr>
        <w:pStyle w:val="NoSpacing"/>
      </w:pPr>
    </w:p>
    <w:p w14:paraId="6CB1C639" w14:textId="77777777" w:rsidR="00817F6F" w:rsidRDefault="00817F6F" w:rsidP="00817F6F">
      <w:pPr>
        <w:pStyle w:val="NoSpacing"/>
        <w:rPr>
          <w:b/>
          <w:bCs/>
        </w:rPr>
      </w:pPr>
    </w:p>
    <w:p w14:paraId="372743E5" w14:textId="77777777" w:rsidR="004E4AB0" w:rsidRDefault="004E4AB0" w:rsidP="00817F6F">
      <w:pPr>
        <w:pStyle w:val="NoSpacing"/>
      </w:pPr>
    </w:p>
    <w:sectPr w:rsidR="004E4AB0" w:rsidSect="00817F6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6F"/>
    <w:rsid w:val="00117B12"/>
    <w:rsid w:val="001C2046"/>
    <w:rsid w:val="002136C4"/>
    <w:rsid w:val="00246BF1"/>
    <w:rsid w:val="002D3829"/>
    <w:rsid w:val="00373161"/>
    <w:rsid w:val="00412E5A"/>
    <w:rsid w:val="0043785F"/>
    <w:rsid w:val="004E2E64"/>
    <w:rsid w:val="004E4AB0"/>
    <w:rsid w:val="005306BB"/>
    <w:rsid w:val="005F741E"/>
    <w:rsid w:val="0061093C"/>
    <w:rsid w:val="0077485F"/>
    <w:rsid w:val="00782CD4"/>
    <w:rsid w:val="00784C44"/>
    <w:rsid w:val="007A2852"/>
    <w:rsid w:val="00817F6F"/>
    <w:rsid w:val="008370D7"/>
    <w:rsid w:val="009459C4"/>
    <w:rsid w:val="009F7CBF"/>
    <w:rsid w:val="00A24120"/>
    <w:rsid w:val="00A3075B"/>
    <w:rsid w:val="00B8488D"/>
    <w:rsid w:val="00B93975"/>
    <w:rsid w:val="00C86797"/>
    <w:rsid w:val="00CC72B9"/>
    <w:rsid w:val="00D3419F"/>
    <w:rsid w:val="00E23CAB"/>
    <w:rsid w:val="00E900E0"/>
    <w:rsid w:val="00EF06AB"/>
    <w:rsid w:val="00F5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8818"/>
  <w15:chartTrackingRefBased/>
  <w15:docId w15:val="{02F51D50-45B3-461D-B007-D5B27345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85F"/>
    <w:pPr>
      <w:spacing w:after="0"/>
    </w:pPr>
    <w:rPr>
      <w:rFonts w:ascii="Century Gothic" w:hAnsi="Century Gothic"/>
      <w:sz w:val="24"/>
    </w:rPr>
  </w:style>
  <w:style w:type="character" w:styleId="Hyperlink">
    <w:name w:val="Hyperlink"/>
    <w:basedOn w:val="DefaultParagraphFont"/>
    <w:uiPriority w:val="99"/>
    <w:semiHidden/>
    <w:unhideWhenUsed/>
    <w:rsid w:val="00782CD4"/>
    <w:rPr>
      <w:color w:val="0000FF"/>
      <w:u w:val="single"/>
    </w:rPr>
  </w:style>
  <w:style w:type="character" w:styleId="FollowedHyperlink">
    <w:name w:val="FollowedHyperlink"/>
    <w:basedOn w:val="DefaultParagraphFont"/>
    <w:uiPriority w:val="99"/>
    <w:semiHidden/>
    <w:unhideWhenUsed/>
    <w:rsid w:val="00B939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7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play.google.com/books/reader?id=znJ7pyN8CJkC&amp;printsec=frontcover&amp;pg=GBS.PP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1E339FB6027049BD8493D0053D36C9" ma:contentTypeVersion="14" ma:contentTypeDescription="Create a new document." ma:contentTypeScope="" ma:versionID="5ad2b7c578e6703ff3e9a1f720efc6cb">
  <xsd:schema xmlns:xsd="http://www.w3.org/2001/XMLSchema" xmlns:xs="http://www.w3.org/2001/XMLSchema" xmlns:p="http://schemas.microsoft.com/office/2006/metadata/properties" xmlns:ns1="http://schemas.microsoft.com/sharepoint/v3" xmlns:ns3="69df5439-01a7-4ea0-a929-531701632dbc" xmlns:ns4="0abb076b-a4fc-433d-8b00-2b5d4a4882d0" targetNamespace="http://schemas.microsoft.com/office/2006/metadata/properties" ma:root="true" ma:fieldsID="74cf79d80b21feac0ef05a9d038ea872" ns1:_="" ns3:_="" ns4:_="">
    <xsd:import namespace="http://schemas.microsoft.com/sharepoint/v3"/>
    <xsd:import namespace="69df5439-01a7-4ea0-a929-531701632dbc"/>
    <xsd:import namespace="0abb076b-a4fc-433d-8b00-2b5d4a4882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df5439-01a7-4ea0-a929-531701632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bb076b-a4fc-433d-8b00-2b5d4a4882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F77E703-9063-4F6F-B2EE-7D1D947E1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df5439-01a7-4ea0-a929-531701632dbc"/>
    <ds:schemaRef ds:uri="0abb076b-a4fc-433d-8b00-2b5d4a488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274A4-81EE-4ACD-81AB-C5D5D46E589B}">
  <ds:schemaRefs>
    <ds:schemaRef ds:uri="http://schemas.microsoft.com/sharepoint/v3/contenttype/forms"/>
  </ds:schemaRefs>
</ds:datastoreItem>
</file>

<file path=customXml/itemProps3.xml><?xml version="1.0" encoding="utf-8"?>
<ds:datastoreItem xmlns:ds="http://schemas.openxmlformats.org/officeDocument/2006/customXml" ds:itemID="{B2672A1A-FCBC-48C7-9EF2-40B380540BA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Parks</dc:creator>
  <cp:keywords/>
  <dc:description/>
  <cp:lastModifiedBy>Goolsby, Lee</cp:lastModifiedBy>
  <cp:revision>29</cp:revision>
  <dcterms:created xsi:type="dcterms:W3CDTF">2020-04-20T13:16:00Z</dcterms:created>
  <dcterms:modified xsi:type="dcterms:W3CDTF">2020-04-20T13:59:00Z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0x010100551E339FB6027049BD8493D0053D36C9</vt:lpwstr>
  </property>
</Properties>
</file>